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22F59" w14:textId="25CA3C69" w:rsidR="007F6280" w:rsidRPr="00250AFC" w:rsidRDefault="00BE3969" w:rsidP="007960F1">
      <w:pPr>
        <w:spacing w:before="60" w:after="60" w:line="240" w:lineRule="auto"/>
        <w:jc w:val="center"/>
        <w:rPr>
          <w:rFonts w:ascii="Arial" w:hAnsi="Arial" w:cs="Arial"/>
          <w:b/>
          <w:sz w:val="18"/>
          <w:szCs w:val="18"/>
        </w:rPr>
      </w:pPr>
      <w:r w:rsidRPr="00250AFC">
        <w:rPr>
          <w:rFonts w:ascii="Arial" w:hAnsi="Arial" w:cs="Arial"/>
          <w:b/>
          <w:sz w:val="18"/>
          <w:szCs w:val="18"/>
        </w:rPr>
        <w:t>ROCZN</w:t>
      </w:r>
      <w:r w:rsidR="00F11EC1">
        <w:rPr>
          <w:rFonts w:ascii="Arial" w:hAnsi="Arial" w:cs="Arial"/>
          <w:b/>
          <w:sz w:val="18"/>
          <w:szCs w:val="18"/>
        </w:rPr>
        <w:t>Y</w:t>
      </w:r>
      <w:r w:rsidRPr="00250AFC">
        <w:rPr>
          <w:rFonts w:ascii="Arial" w:hAnsi="Arial" w:cs="Arial"/>
          <w:b/>
          <w:sz w:val="18"/>
          <w:szCs w:val="18"/>
        </w:rPr>
        <w:t xml:space="preserve"> PLAN DZIAŁANIA</w:t>
      </w:r>
      <w:r w:rsidR="00E962F4" w:rsidRPr="00250AFC">
        <w:rPr>
          <w:rFonts w:ascii="Arial" w:hAnsi="Arial" w:cs="Arial"/>
          <w:b/>
          <w:sz w:val="18"/>
          <w:szCs w:val="18"/>
        </w:rPr>
        <w:t xml:space="preserve"> </w:t>
      </w:r>
      <w:r w:rsidRPr="00250AFC">
        <w:rPr>
          <w:rFonts w:ascii="Arial" w:hAnsi="Arial" w:cs="Arial"/>
          <w:b/>
          <w:sz w:val="18"/>
          <w:szCs w:val="18"/>
        </w:rPr>
        <w:t>PO</w:t>
      </w:r>
      <w:r w:rsidR="007B58B9" w:rsidRPr="00250AFC">
        <w:rPr>
          <w:rFonts w:ascii="Arial" w:hAnsi="Arial" w:cs="Arial"/>
          <w:b/>
          <w:sz w:val="18"/>
          <w:szCs w:val="18"/>
        </w:rPr>
        <w:t xml:space="preserve"> </w:t>
      </w:r>
      <w:r w:rsidR="00793CCD" w:rsidRPr="00250AFC">
        <w:rPr>
          <w:rFonts w:ascii="Arial" w:hAnsi="Arial" w:cs="Arial"/>
          <w:b/>
          <w:sz w:val="18"/>
          <w:szCs w:val="18"/>
        </w:rPr>
        <w:t>WER</w:t>
      </w:r>
      <w:r w:rsidR="000C5382" w:rsidRPr="00250AFC">
        <w:rPr>
          <w:rFonts w:ascii="Arial" w:hAnsi="Arial" w:cs="Arial"/>
          <w:b/>
          <w:sz w:val="18"/>
          <w:szCs w:val="18"/>
        </w:rPr>
        <w:t xml:space="preserve"> 2014-2020</w:t>
      </w:r>
    </w:p>
    <w:p w14:paraId="4BEF58FA" w14:textId="77777777" w:rsidR="00880E64" w:rsidRDefault="004350A6" w:rsidP="007960F1">
      <w:pPr>
        <w:spacing w:before="60" w:after="60" w:line="240" w:lineRule="auto"/>
        <w:ind w:left="-284"/>
        <w:jc w:val="center"/>
        <w:rPr>
          <w:rFonts w:ascii="Arial" w:hAnsi="Arial" w:cs="Arial"/>
          <w:b/>
          <w:sz w:val="18"/>
          <w:szCs w:val="18"/>
        </w:rPr>
      </w:pPr>
      <w:r w:rsidRPr="00250AFC">
        <w:rPr>
          <w:rFonts w:ascii="Arial" w:hAnsi="Arial" w:cs="Arial"/>
          <w:b/>
          <w:noProof/>
          <w:sz w:val="18"/>
          <w:szCs w:val="18"/>
          <w:lang w:eastAsia="pl-PL"/>
        </w:rPr>
        <w:drawing>
          <wp:inline distT="0" distB="0" distL="0" distR="0" wp14:anchorId="530E85F1" wp14:editId="6F354637">
            <wp:extent cx="5981700" cy="1019175"/>
            <wp:effectExtent l="0" t="0" r="0" b="9525"/>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81700" cy="1019175"/>
                    </a:xfrm>
                    <a:prstGeom prst="rect">
                      <a:avLst/>
                    </a:prstGeom>
                    <a:noFill/>
                    <a:ln>
                      <a:noFill/>
                    </a:ln>
                  </pic:spPr>
                </pic:pic>
              </a:graphicData>
            </a:graphic>
          </wp:inline>
        </w:drawing>
      </w:r>
    </w:p>
    <w:p w14:paraId="31FEA00C" w14:textId="77777777" w:rsidR="005E3BBD" w:rsidRDefault="005E3BBD" w:rsidP="007960F1">
      <w:pPr>
        <w:spacing w:before="60" w:after="60" w:line="240" w:lineRule="auto"/>
        <w:ind w:left="-284"/>
        <w:jc w:val="center"/>
        <w:rPr>
          <w:rFonts w:ascii="Arial" w:hAnsi="Arial" w:cs="Arial"/>
          <w:b/>
          <w:sz w:val="18"/>
          <w:szCs w:val="18"/>
        </w:rPr>
      </w:pPr>
    </w:p>
    <w:tbl>
      <w:tblPr>
        <w:tblStyle w:val="Tabela-Siatk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tblGrid>
      <w:tr w:rsidR="005E3BBD" w14:paraId="12E8370F" w14:textId="77777777" w:rsidTr="005E3BBD">
        <w:tc>
          <w:tcPr>
            <w:tcW w:w="3114" w:type="dxa"/>
          </w:tcPr>
          <w:p w14:paraId="5D6F53A1" w14:textId="79AAF325" w:rsidR="005E3BBD" w:rsidRPr="005E3BBD" w:rsidRDefault="005E3BBD" w:rsidP="005E3BBD">
            <w:pPr>
              <w:spacing w:before="60" w:after="60" w:line="240" w:lineRule="auto"/>
              <w:rPr>
                <w:rFonts w:asciiTheme="minorHAnsi" w:hAnsiTheme="minorHAnsi" w:cs="Arial"/>
                <w:sz w:val="18"/>
                <w:szCs w:val="18"/>
              </w:rPr>
            </w:pPr>
            <w:r w:rsidRPr="005E3BBD">
              <w:rPr>
                <w:rFonts w:asciiTheme="minorHAnsi" w:hAnsiTheme="minorHAnsi" w:cs="Arial"/>
                <w:sz w:val="18"/>
                <w:szCs w:val="18"/>
              </w:rPr>
              <w:t>Zatwierdzam</w:t>
            </w:r>
            <w:r>
              <w:rPr>
                <w:rFonts w:asciiTheme="minorHAnsi" w:hAnsiTheme="minorHAnsi" w:cs="Arial"/>
                <w:sz w:val="18"/>
                <w:szCs w:val="18"/>
              </w:rPr>
              <w:t>:</w:t>
            </w:r>
          </w:p>
        </w:tc>
      </w:tr>
      <w:tr w:rsidR="005E3BBD" w14:paraId="7C21B01E" w14:textId="77777777" w:rsidTr="005E3BBD">
        <w:tc>
          <w:tcPr>
            <w:tcW w:w="3114" w:type="dxa"/>
          </w:tcPr>
          <w:p w14:paraId="2F254B2A" w14:textId="77777777" w:rsidR="005E3BBD" w:rsidRDefault="005E3BBD" w:rsidP="007960F1">
            <w:pPr>
              <w:spacing w:before="60" w:after="60" w:line="240" w:lineRule="auto"/>
              <w:jc w:val="center"/>
              <w:rPr>
                <w:rFonts w:ascii="Arial" w:hAnsi="Arial" w:cs="Arial"/>
                <w:b/>
                <w:sz w:val="18"/>
                <w:szCs w:val="18"/>
              </w:rPr>
            </w:pPr>
          </w:p>
          <w:p w14:paraId="44C15D21" w14:textId="77777777" w:rsidR="005E3BBD" w:rsidRDefault="005E3BBD" w:rsidP="007960F1">
            <w:pPr>
              <w:spacing w:before="60" w:after="60" w:line="240" w:lineRule="auto"/>
              <w:jc w:val="center"/>
              <w:rPr>
                <w:rFonts w:ascii="Arial" w:hAnsi="Arial" w:cs="Arial"/>
                <w:b/>
                <w:sz w:val="18"/>
                <w:szCs w:val="18"/>
              </w:rPr>
            </w:pPr>
          </w:p>
          <w:p w14:paraId="491E90C8" w14:textId="77777777" w:rsidR="005E3BBD" w:rsidRDefault="005E3BBD" w:rsidP="007960F1">
            <w:pPr>
              <w:spacing w:before="60" w:after="60" w:line="240" w:lineRule="auto"/>
              <w:jc w:val="center"/>
              <w:rPr>
                <w:rFonts w:ascii="Arial" w:hAnsi="Arial" w:cs="Arial"/>
                <w:b/>
                <w:sz w:val="18"/>
                <w:szCs w:val="18"/>
              </w:rPr>
            </w:pPr>
          </w:p>
          <w:p w14:paraId="34A521AC" w14:textId="77777777" w:rsidR="005E3BBD" w:rsidRDefault="005E3BBD" w:rsidP="007960F1">
            <w:pPr>
              <w:spacing w:before="60" w:after="60" w:line="240" w:lineRule="auto"/>
              <w:jc w:val="center"/>
              <w:rPr>
                <w:rFonts w:ascii="Arial" w:hAnsi="Arial" w:cs="Arial"/>
                <w:b/>
                <w:sz w:val="18"/>
                <w:szCs w:val="18"/>
              </w:rPr>
            </w:pPr>
          </w:p>
          <w:p w14:paraId="7194FFAE" w14:textId="77777777" w:rsidR="005E3BBD" w:rsidRDefault="005E3BBD" w:rsidP="005E3BBD">
            <w:pPr>
              <w:spacing w:before="60" w:after="60" w:line="240" w:lineRule="auto"/>
              <w:rPr>
                <w:rFonts w:ascii="Arial" w:hAnsi="Arial" w:cs="Arial"/>
                <w:b/>
                <w:sz w:val="18"/>
                <w:szCs w:val="18"/>
              </w:rPr>
            </w:pPr>
          </w:p>
        </w:tc>
      </w:tr>
      <w:tr w:rsidR="005E3BBD" w14:paraId="2BF7293B" w14:textId="77777777" w:rsidTr="005E3BBD">
        <w:tc>
          <w:tcPr>
            <w:tcW w:w="3114" w:type="dxa"/>
          </w:tcPr>
          <w:p w14:paraId="336E5D1E" w14:textId="0ACB2A60" w:rsidR="005E3BBD" w:rsidRPr="005E3BBD" w:rsidRDefault="005E3BBD" w:rsidP="005E3BBD">
            <w:pPr>
              <w:spacing w:before="60" w:after="60" w:line="240" w:lineRule="auto"/>
              <w:jc w:val="center"/>
              <w:rPr>
                <w:rFonts w:asciiTheme="minorHAnsi" w:hAnsiTheme="minorHAnsi" w:cs="Arial"/>
                <w:sz w:val="18"/>
                <w:szCs w:val="18"/>
              </w:rPr>
            </w:pPr>
            <w:r w:rsidRPr="005E3BBD">
              <w:rPr>
                <w:rFonts w:asciiTheme="minorHAnsi" w:hAnsiTheme="minorHAnsi" w:cs="Arial"/>
                <w:sz w:val="18"/>
                <w:szCs w:val="18"/>
              </w:rPr>
              <w:t>Dyrektor Narodowego Centrum Badań i</w:t>
            </w:r>
            <w:r>
              <w:rPr>
                <w:rFonts w:asciiTheme="minorHAnsi" w:hAnsiTheme="minorHAnsi" w:cs="Arial"/>
                <w:sz w:val="18"/>
                <w:szCs w:val="18"/>
              </w:rPr>
              <w:t> </w:t>
            </w:r>
            <w:r w:rsidRPr="005E3BBD">
              <w:rPr>
                <w:rFonts w:asciiTheme="minorHAnsi" w:hAnsiTheme="minorHAnsi" w:cs="Arial"/>
                <w:sz w:val="18"/>
                <w:szCs w:val="18"/>
              </w:rPr>
              <w:t>Rozwoju</w:t>
            </w:r>
          </w:p>
        </w:tc>
      </w:tr>
    </w:tbl>
    <w:p w14:paraId="5FA869E2" w14:textId="77777777" w:rsidR="005E3BBD" w:rsidRPr="00250AFC" w:rsidRDefault="005E3BBD" w:rsidP="007960F1">
      <w:pPr>
        <w:spacing w:before="60" w:after="60" w:line="240" w:lineRule="auto"/>
        <w:ind w:left="-284"/>
        <w:jc w:val="center"/>
        <w:rPr>
          <w:rFonts w:ascii="Arial" w:hAnsi="Arial" w:cs="Arial"/>
          <w:b/>
          <w:sz w:val="18"/>
          <w:szCs w:val="18"/>
        </w:rPr>
      </w:pP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6"/>
        <w:gridCol w:w="7435"/>
      </w:tblGrid>
      <w:tr w:rsidR="00B65AB1" w:rsidRPr="00250AFC" w14:paraId="6D26249A" w14:textId="77777777" w:rsidTr="00414308">
        <w:trPr>
          <w:trHeight w:val="218"/>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14:paraId="38353B06" w14:textId="77777777" w:rsidR="00BE3969" w:rsidRPr="00250AFC" w:rsidRDefault="00F307F3" w:rsidP="00851EFB">
            <w:pPr>
              <w:spacing w:before="60" w:after="60" w:line="240" w:lineRule="auto"/>
              <w:jc w:val="center"/>
              <w:rPr>
                <w:rFonts w:ascii="Arial" w:hAnsi="Arial" w:cs="Arial"/>
                <w:b/>
                <w:sz w:val="18"/>
                <w:szCs w:val="18"/>
              </w:rPr>
            </w:pPr>
            <w:r w:rsidRPr="00250AFC">
              <w:rPr>
                <w:rFonts w:ascii="Arial" w:hAnsi="Arial" w:cs="Arial"/>
                <w:b/>
                <w:sz w:val="18"/>
                <w:szCs w:val="18"/>
              </w:rPr>
              <w:t>PLAN DZIAŁANIA NA ROK</w:t>
            </w:r>
            <w:r w:rsidR="00851EFB" w:rsidRPr="00250AFC">
              <w:rPr>
                <w:rFonts w:ascii="Arial" w:hAnsi="Arial" w:cs="Arial"/>
                <w:b/>
                <w:sz w:val="18"/>
                <w:szCs w:val="18"/>
              </w:rPr>
              <w:t xml:space="preserve"> 2015</w:t>
            </w:r>
          </w:p>
        </w:tc>
      </w:tr>
      <w:tr w:rsidR="00B65AB1" w:rsidRPr="00250AFC" w14:paraId="0705AA13" w14:textId="77777777" w:rsidTr="00414308">
        <w:trPr>
          <w:trHeight w:val="218"/>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14:paraId="6B571676" w14:textId="77777777" w:rsidR="00F307F3" w:rsidRPr="00250AFC" w:rsidRDefault="00F307F3" w:rsidP="007960F1">
            <w:pPr>
              <w:spacing w:before="60" w:after="60" w:line="240" w:lineRule="auto"/>
              <w:jc w:val="center"/>
              <w:rPr>
                <w:rFonts w:ascii="Arial" w:hAnsi="Arial" w:cs="Arial"/>
                <w:b/>
                <w:sz w:val="18"/>
                <w:szCs w:val="18"/>
              </w:rPr>
            </w:pPr>
            <w:r w:rsidRPr="00250AFC">
              <w:rPr>
                <w:rFonts w:ascii="Arial" w:hAnsi="Arial" w:cs="Arial"/>
                <w:b/>
                <w:sz w:val="18"/>
                <w:szCs w:val="18"/>
              </w:rPr>
              <w:t xml:space="preserve">INFORMACJE O INSTYTUCJI </w:t>
            </w:r>
            <w:r w:rsidR="008A2668" w:rsidRPr="00250AFC">
              <w:rPr>
                <w:rFonts w:ascii="Arial" w:hAnsi="Arial" w:cs="Arial"/>
                <w:b/>
                <w:sz w:val="18"/>
                <w:szCs w:val="18"/>
              </w:rPr>
              <w:t xml:space="preserve">OPRACOWUJĄCEJ </w:t>
            </w:r>
            <w:r w:rsidR="00500ED8" w:rsidRPr="00250AFC">
              <w:rPr>
                <w:rFonts w:ascii="Arial" w:hAnsi="Arial" w:cs="Arial"/>
                <w:b/>
                <w:sz w:val="18"/>
                <w:szCs w:val="18"/>
              </w:rPr>
              <w:t>PLAN DZIAŁANIA</w:t>
            </w:r>
          </w:p>
        </w:tc>
      </w:tr>
      <w:tr w:rsidR="00B65AB1" w:rsidRPr="00250AFC" w14:paraId="50AF8EE2" w14:textId="77777777"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14:paraId="7F5A6275" w14:textId="77777777" w:rsidR="00BE3969" w:rsidRPr="00250AFC" w:rsidRDefault="00BE3969" w:rsidP="007960F1">
            <w:pPr>
              <w:spacing w:before="60" w:after="60" w:line="240" w:lineRule="auto"/>
              <w:jc w:val="center"/>
              <w:rPr>
                <w:rFonts w:ascii="Arial" w:hAnsi="Arial" w:cs="Arial"/>
                <w:b/>
                <w:sz w:val="18"/>
                <w:szCs w:val="18"/>
              </w:rPr>
            </w:pPr>
            <w:r w:rsidRPr="00250AFC">
              <w:rPr>
                <w:rFonts w:ascii="Arial" w:hAnsi="Arial" w:cs="Arial"/>
                <w:b/>
                <w:sz w:val="18"/>
                <w:szCs w:val="18"/>
              </w:rPr>
              <w:t xml:space="preserve">Numer i nazwa </w:t>
            </w:r>
            <w:r w:rsidRPr="00250AFC">
              <w:rPr>
                <w:rFonts w:ascii="Arial" w:hAnsi="Arial" w:cs="Arial"/>
                <w:b/>
                <w:sz w:val="18"/>
                <w:szCs w:val="18"/>
              </w:rPr>
              <w:br/>
              <w:t xml:space="preserve">osi priorytetowej </w:t>
            </w:r>
          </w:p>
        </w:tc>
        <w:tc>
          <w:tcPr>
            <w:tcW w:w="3997" w:type="pct"/>
            <w:tcBorders>
              <w:top w:val="single" w:sz="12" w:space="0" w:color="auto"/>
              <w:bottom w:val="single" w:sz="6" w:space="0" w:color="auto"/>
              <w:right w:val="single" w:sz="12" w:space="0" w:color="auto"/>
            </w:tcBorders>
            <w:shd w:val="clear" w:color="auto" w:fill="FFFFFF"/>
            <w:vAlign w:val="center"/>
          </w:tcPr>
          <w:p w14:paraId="49800E40" w14:textId="77777777" w:rsidR="00BE3969" w:rsidRPr="00250AFC" w:rsidRDefault="00B976CA" w:rsidP="007960F1">
            <w:pPr>
              <w:spacing w:before="60" w:after="60" w:line="240" w:lineRule="auto"/>
              <w:jc w:val="center"/>
              <w:rPr>
                <w:rFonts w:ascii="Arial" w:hAnsi="Arial" w:cs="Arial"/>
                <w:sz w:val="18"/>
                <w:szCs w:val="18"/>
              </w:rPr>
            </w:pPr>
            <w:r w:rsidRPr="00250AFC">
              <w:rPr>
                <w:rFonts w:ascii="Arial" w:hAnsi="Arial" w:cs="Arial"/>
                <w:b/>
                <w:sz w:val="18"/>
                <w:szCs w:val="18"/>
                <w:lang w:eastAsia="pl-PL"/>
              </w:rPr>
              <w:t>Oś III Szkolnictwo wyższe dla gospodarki i rozwoju</w:t>
            </w:r>
          </w:p>
        </w:tc>
      </w:tr>
      <w:tr w:rsidR="00B65AB1" w:rsidRPr="00250AFC" w14:paraId="4E1A6C36"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7A094193" w14:textId="77777777" w:rsidR="00BE3969" w:rsidRPr="00250AFC" w:rsidRDefault="00BE3969" w:rsidP="007960F1">
            <w:pPr>
              <w:spacing w:before="60" w:after="60" w:line="240" w:lineRule="auto"/>
              <w:jc w:val="center"/>
              <w:rPr>
                <w:rFonts w:ascii="Arial" w:hAnsi="Arial" w:cs="Arial"/>
                <w:b/>
                <w:sz w:val="18"/>
                <w:szCs w:val="18"/>
              </w:rPr>
            </w:pPr>
            <w:r w:rsidRPr="00250AFC">
              <w:rPr>
                <w:rFonts w:ascii="Arial" w:hAnsi="Arial" w:cs="Arial"/>
                <w:b/>
                <w:sz w:val="18"/>
                <w:szCs w:val="18"/>
              </w:rPr>
              <w:t xml:space="preserve">Instytucja </w:t>
            </w:r>
          </w:p>
        </w:tc>
        <w:tc>
          <w:tcPr>
            <w:tcW w:w="3997" w:type="pct"/>
            <w:tcBorders>
              <w:top w:val="single" w:sz="6" w:space="0" w:color="auto"/>
              <w:bottom w:val="single" w:sz="6" w:space="0" w:color="auto"/>
              <w:right w:val="single" w:sz="12" w:space="0" w:color="auto"/>
            </w:tcBorders>
            <w:shd w:val="clear" w:color="auto" w:fill="FFFFFF"/>
            <w:vAlign w:val="center"/>
          </w:tcPr>
          <w:p w14:paraId="50259D90" w14:textId="77777777" w:rsidR="00BE3969" w:rsidRPr="00250AFC" w:rsidRDefault="00B976CA" w:rsidP="007960F1">
            <w:pPr>
              <w:spacing w:before="60" w:after="60" w:line="240" w:lineRule="auto"/>
              <w:jc w:val="center"/>
              <w:rPr>
                <w:rFonts w:ascii="Arial" w:hAnsi="Arial" w:cs="Arial"/>
                <w:sz w:val="18"/>
                <w:szCs w:val="18"/>
              </w:rPr>
            </w:pPr>
            <w:r w:rsidRPr="00250AFC">
              <w:rPr>
                <w:rFonts w:ascii="Arial" w:hAnsi="Arial" w:cs="Arial"/>
                <w:sz w:val="18"/>
                <w:szCs w:val="18"/>
              </w:rPr>
              <w:t>Narodowe Centrum Badań i Rozwoju</w:t>
            </w:r>
          </w:p>
        </w:tc>
      </w:tr>
      <w:tr w:rsidR="00B65AB1" w:rsidRPr="00250AFC" w14:paraId="316749C2"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66B637B8" w14:textId="77777777" w:rsidR="00BE3969" w:rsidRPr="00250AFC" w:rsidRDefault="00BE3969" w:rsidP="007960F1">
            <w:pPr>
              <w:spacing w:before="60" w:after="60" w:line="240" w:lineRule="auto"/>
              <w:jc w:val="center"/>
              <w:rPr>
                <w:rFonts w:ascii="Arial" w:hAnsi="Arial" w:cs="Arial"/>
                <w:b/>
                <w:sz w:val="18"/>
                <w:szCs w:val="18"/>
              </w:rPr>
            </w:pPr>
            <w:r w:rsidRPr="00250AFC">
              <w:rPr>
                <w:rFonts w:ascii="Arial" w:hAnsi="Arial" w:cs="Arial"/>
                <w:b/>
                <w:sz w:val="18"/>
                <w:szCs w:val="18"/>
              </w:rPr>
              <w:t xml:space="preserve">Adres korespondencyjny </w:t>
            </w:r>
          </w:p>
        </w:tc>
        <w:tc>
          <w:tcPr>
            <w:tcW w:w="3997" w:type="pct"/>
            <w:tcBorders>
              <w:top w:val="single" w:sz="6" w:space="0" w:color="auto"/>
              <w:bottom w:val="single" w:sz="6" w:space="0" w:color="auto"/>
              <w:right w:val="single" w:sz="12" w:space="0" w:color="auto"/>
            </w:tcBorders>
            <w:shd w:val="clear" w:color="auto" w:fill="FFFFFF"/>
            <w:vAlign w:val="center"/>
          </w:tcPr>
          <w:p w14:paraId="77848174" w14:textId="77777777" w:rsidR="00BE3969" w:rsidRPr="00250AFC" w:rsidRDefault="00B976CA" w:rsidP="007960F1">
            <w:pPr>
              <w:spacing w:before="60" w:after="60" w:line="240" w:lineRule="auto"/>
              <w:jc w:val="center"/>
              <w:rPr>
                <w:rFonts w:ascii="Arial" w:hAnsi="Arial" w:cs="Arial"/>
                <w:sz w:val="18"/>
                <w:szCs w:val="18"/>
              </w:rPr>
            </w:pPr>
            <w:r w:rsidRPr="00250AFC">
              <w:rPr>
                <w:rFonts w:ascii="Arial" w:hAnsi="Arial" w:cs="Arial"/>
                <w:sz w:val="18"/>
                <w:szCs w:val="18"/>
              </w:rPr>
              <w:t>ul. Nowogrodzka 47 a, 00-695 Warszawa</w:t>
            </w:r>
          </w:p>
        </w:tc>
      </w:tr>
      <w:tr w:rsidR="00B65AB1" w:rsidRPr="00250AFC" w14:paraId="73329848"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628572D0" w14:textId="77777777" w:rsidR="00BE3969" w:rsidRPr="00250AFC" w:rsidRDefault="00BE3969" w:rsidP="007960F1">
            <w:pPr>
              <w:spacing w:before="60" w:after="60" w:line="240" w:lineRule="auto"/>
              <w:jc w:val="center"/>
              <w:rPr>
                <w:rFonts w:ascii="Arial" w:hAnsi="Arial" w:cs="Arial"/>
                <w:b/>
                <w:sz w:val="18"/>
                <w:szCs w:val="18"/>
              </w:rPr>
            </w:pPr>
            <w:r w:rsidRPr="00250AFC">
              <w:rPr>
                <w:rFonts w:ascii="Arial" w:hAnsi="Arial" w:cs="Arial"/>
                <w:b/>
                <w:sz w:val="18"/>
                <w:szCs w:val="18"/>
              </w:rPr>
              <w:t>Telefon</w:t>
            </w:r>
          </w:p>
        </w:tc>
        <w:tc>
          <w:tcPr>
            <w:tcW w:w="3997" w:type="pct"/>
            <w:tcBorders>
              <w:top w:val="single" w:sz="6" w:space="0" w:color="auto"/>
              <w:bottom w:val="single" w:sz="6" w:space="0" w:color="auto"/>
              <w:right w:val="single" w:sz="12" w:space="0" w:color="auto"/>
            </w:tcBorders>
            <w:shd w:val="clear" w:color="auto" w:fill="FFFFFF"/>
            <w:vAlign w:val="center"/>
          </w:tcPr>
          <w:p w14:paraId="34927F83" w14:textId="77777777" w:rsidR="00BE3969" w:rsidRPr="00250AFC" w:rsidRDefault="00B976CA" w:rsidP="007960F1">
            <w:pPr>
              <w:spacing w:before="60" w:after="60" w:line="240" w:lineRule="auto"/>
              <w:jc w:val="center"/>
              <w:rPr>
                <w:rFonts w:ascii="Arial" w:hAnsi="Arial" w:cs="Arial"/>
                <w:sz w:val="18"/>
                <w:szCs w:val="18"/>
              </w:rPr>
            </w:pPr>
            <w:r w:rsidRPr="00250AFC">
              <w:rPr>
                <w:rFonts w:ascii="Arial" w:hAnsi="Arial" w:cs="Arial"/>
                <w:sz w:val="18"/>
                <w:szCs w:val="18"/>
              </w:rPr>
              <w:t>22 39 07 300</w:t>
            </w:r>
          </w:p>
        </w:tc>
      </w:tr>
      <w:tr w:rsidR="00B65AB1" w:rsidRPr="00250AFC" w14:paraId="50289332"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7708FE3C" w14:textId="77777777" w:rsidR="00BE3969" w:rsidRPr="00250AFC" w:rsidRDefault="00BE3969" w:rsidP="007960F1">
            <w:pPr>
              <w:spacing w:before="60" w:after="60" w:line="240" w:lineRule="auto"/>
              <w:jc w:val="center"/>
              <w:rPr>
                <w:rFonts w:ascii="Arial" w:hAnsi="Arial" w:cs="Arial"/>
                <w:b/>
                <w:sz w:val="18"/>
                <w:szCs w:val="18"/>
              </w:rPr>
            </w:pPr>
            <w:r w:rsidRPr="00250AFC">
              <w:rPr>
                <w:rFonts w:ascii="Arial" w:hAnsi="Arial" w:cs="Arial"/>
                <w:b/>
                <w:sz w:val="18"/>
                <w:szCs w:val="18"/>
              </w:rPr>
              <w:t>Faks</w:t>
            </w:r>
          </w:p>
        </w:tc>
        <w:tc>
          <w:tcPr>
            <w:tcW w:w="3997" w:type="pct"/>
            <w:tcBorders>
              <w:top w:val="single" w:sz="6" w:space="0" w:color="auto"/>
              <w:bottom w:val="single" w:sz="6" w:space="0" w:color="auto"/>
              <w:right w:val="single" w:sz="12" w:space="0" w:color="auto"/>
            </w:tcBorders>
            <w:shd w:val="clear" w:color="auto" w:fill="FFFFFF"/>
            <w:vAlign w:val="center"/>
          </w:tcPr>
          <w:p w14:paraId="2F0E3C35" w14:textId="77777777" w:rsidR="00BE3969" w:rsidRPr="00250AFC" w:rsidRDefault="00B976CA" w:rsidP="00370F4F">
            <w:pPr>
              <w:spacing w:before="60" w:after="60" w:line="240" w:lineRule="auto"/>
              <w:jc w:val="center"/>
              <w:rPr>
                <w:rFonts w:ascii="Arial" w:hAnsi="Arial" w:cs="Arial"/>
                <w:sz w:val="18"/>
                <w:szCs w:val="18"/>
              </w:rPr>
            </w:pPr>
            <w:r w:rsidRPr="00250AFC">
              <w:rPr>
                <w:rFonts w:ascii="Arial" w:hAnsi="Arial" w:cs="Arial"/>
                <w:sz w:val="18"/>
                <w:szCs w:val="18"/>
                <w:lang w:val="en-US"/>
              </w:rPr>
              <w:t>22 20 13 408</w:t>
            </w:r>
          </w:p>
        </w:tc>
      </w:tr>
      <w:tr w:rsidR="00B65AB1" w:rsidRPr="00250AFC" w14:paraId="1A4AA487"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3FA3CC1E" w14:textId="77777777" w:rsidR="00BE3969" w:rsidRPr="00250AFC" w:rsidRDefault="00BE3969" w:rsidP="007960F1">
            <w:pPr>
              <w:spacing w:before="60" w:after="60" w:line="240" w:lineRule="auto"/>
              <w:jc w:val="center"/>
              <w:rPr>
                <w:rFonts w:ascii="Arial" w:hAnsi="Arial" w:cs="Arial"/>
                <w:b/>
                <w:sz w:val="18"/>
                <w:szCs w:val="18"/>
              </w:rPr>
            </w:pPr>
            <w:r w:rsidRPr="00250AFC">
              <w:rPr>
                <w:rFonts w:ascii="Arial" w:hAnsi="Arial" w:cs="Arial"/>
                <w:b/>
                <w:sz w:val="18"/>
                <w:szCs w:val="18"/>
              </w:rPr>
              <w:t>E-mail</w:t>
            </w:r>
          </w:p>
        </w:tc>
        <w:tc>
          <w:tcPr>
            <w:tcW w:w="3997" w:type="pct"/>
            <w:tcBorders>
              <w:top w:val="single" w:sz="6" w:space="0" w:color="auto"/>
              <w:bottom w:val="single" w:sz="6" w:space="0" w:color="auto"/>
              <w:right w:val="single" w:sz="12" w:space="0" w:color="auto"/>
            </w:tcBorders>
            <w:shd w:val="clear" w:color="auto" w:fill="FFFFFF"/>
            <w:vAlign w:val="center"/>
          </w:tcPr>
          <w:p w14:paraId="09DA6468" w14:textId="77777777" w:rsidR="00BE3969" w:rsidRPr="00250AFC" w:rsidRDefault="0086620D" w:rsidP="007960F1">
            <w:pPr>
              <w:spacing w:before="60" w:after="60" w:line="240" w:lineRule="auto"/>
              <w:jc w:val="center"/>
              <w:rPr>
                <w:rFonts w:ascii="Arial" w:hAnsi="Arial" w:cs="Arial"/>
                <w:sz w:val="18"/>
                <w:szCs w:val="18"/>
              </w:rPr>
            </w:pPr>
            <w:hyperlink r:id="rId10" w:history="1">
              <w:r w:rsidR="00B976CA" w:rsidRPr="00250AFC">
                <w:rPr>
                  <w:rStyle w:val="Hipercze"/>
                  <w:rFonts w:ascii="Arial" w:hAnsi="Arial" w:cs="Arial"/>
                  <w:color w:val="auto"/>
                  <w:sz w:val="18"/>
                  <w:szCs w:val="18"/>
                  <w:lang w:val="en-US"/>
                </w:rPr>
                <w:t>sekretariat@ncbr.gov.pl</w:t>
              </w:r>
            </w:hyperlink>
            <w:r w:rsidR="00B976CA" w:rsidRPr="00250AFC">
              <w:rPr>
                <w:rFonts w:ascii="Arial" w:hAnsi="Arial" w:cs="Arial"/>
                <w:sz w:val="18"/>
                <w:szCs w:val="18"/>
                <w:lang w:val="en-US"/>
              </w:rPr>
              <w:t xml:space="preserve"> </w:t>
            </w:r>
          </w:p>
        </w:tc>
      </w:tr>
      <w:tr w:rsidR="00B65AB1" w:rsidRPr="00250AFC" w14:paraId="18B5DA73" w14:textId="77777777"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14:paraId="3C96921B" w14:textId="77777777" w:rsidR="00BE3969" w:rsidRPr="00250AFC" w:rsidRDefault="00BE3969" w:rsidP="007960F1">
            <w:pPr>
              <w:spacing w:before="60" w:after="60" w:line="240" w:lineRule="auto"/>
              <w:jc w:val="center"/>
              <w:rPr>
                <w:rFonts w:ascii="Arial" w:hAnsi="Arial" w:cs="Arial"/>
                <w:b/>
                <w:sz w:val="18"/>
                <w:szCs w:val="18"/>
              </w:rPr>
            </w:pPr>
            <w:r w:rsidRPr="00250AFC">
              <w:rPr>
                <w:rFonts w:ascii="Arial" w:hAnsi="Arial" w:cs="Arial"/>
                <w:b/>
                <w:sz w:val="18"/>
                <w:szCs w:val="18"/>
              </w:rPr>
              <w:t>Dane kontaktowe osoby</w:t>
            </w:r>
            <w:r w:rsidR="00880E64" w:rsidRPr="00250AFC">
              <w:rPr>
                <w:rFonts w:ascii="Arial" w:hAnsi="Arial" w:cs="Arial"/>
                <w:b/>
                <w:sz w:val="18"/>
                <w:szCs w:val="18"/>
              </w:rPr>
              <w:t xml:space="preserve"> </w:t>
            </w:r>
            <w:r w:rsidRPr="00250AFC">
              <w:rPr>
                <w:rFonts w:ascii="Arial" w:hAnsi="Arial" w:cs="Arial"/>
                <w:b/>
                <w:sz w:val="18"/>
                <w:szCs w:val="18"/>
              </w:rPr>
              <w:t xml:space="preserve">(osób) </w:t>
            </w:r>
            <w:r w:rsidR="00880E64" w:rsidRPr="00250AFC">
              <w:rPr>
                <w:rFonts w:ascii="Arial" w:hAnsi="Arial" w:cs="Arial"/>
                <w:b/>
                <w:sz w:val="18"/>
                <w:szCs w:val="18"/>
              </w:rPr>
              <w:br/>
            </w:r>
            <w:r w:rsidRPr="00250AFC">
              <w:rPr>
                <w:rFonts w:ascii="Arial" w:hAnsi="Arial" w:cs="Arial"/>
                <w:b/>
                <w:sz w:val="18"/>
                <w:szCs w:val="18"/>
              </w:rPr>
              <w:t xml:space="preserve">do kontaktów roboczych </w:t>
            </w:r>
          </w:p>
        </w:tc>
        <w:tc>
          <w:tcPr>
            <w:tcW w:w="3997" w:type="pct"/>
            <w:tcBorders>
              <w:top w:val="single" w:sz="6" w:space="0" w:color="auto"/>
              <w:bottom w:val="single" w:sz="12" w:space="0" w:color="auto"/>
              <w:right w:val="single" w:sz="12" w:space="0" w:color="auto"/>
            </w:tcBorders>
            <w:shd w:val="clear" w:color="auto" w:fill="FFFFFF"/>
            <w:vAlign w:val="center"/>
          </w:tcPr>
          <w:p w14:paraId="776FDF16" w14:textId="77777777" w:rsidR="00BE3969" w:rsidRPr="00250AFC" w:rsidRDefault="00B976CA" w:rsidP="007960F1">
            <w:pPr>
              <w:spacing w:before="60" w:after="60" w:line="240" w:lineRule="auto"/>
              <w:jc w:val="center"/>
              <w:rPr>
                <w:rFonts w:ascii="Arial" w:hAnsi="Arial" w:cs="Arial"/>
                <w:sz w:val="18"/>
                <w:szCs w:val="18"/>
              </w:rPr>
            </w:pPr>
            <w:r w:rsidRPr="00250AFC">
              <w:rPr>
                <w:rFonts w:ascii="Arial" w:hAnsi="Arial" w:cs="Arial"/>
                <w:sz w:val="18"/>
                <w:szCs w:val="18"/>
              </w:rPr>
              <w:t xml:space="preserve">Paulina Gąsiorkiewicz-Płonka, Kierownik Działu Rozwoju Kadry Naukowej, </w:t>
            </w:r>
            <w:hyperlink r:id="rId11" w:history="1">
              <w:r w:rsidRPr="00250AFC">
                <w:rPr>
                  <w:rStyle w:val="Hipercze"/>
                  <w:rFonts w:ascii="Arial" w:hAnsi="Arial" w:cs="Arial"/>
                  <w:color w:val="auto"/>
                  <w:sz w:val="18"/>
                  <w:szCs w:val="18"/>
                </w:rPr>
                <w:t>paulina.plonka@ncbr.gov.pl</w:t>
              </w:r>
            </w:hyperlink>
            <w:r w:rsidRPr="00250AFC">
              <w:rPr>
                <w:rFonts w:ascii="Arial" w:hAnsi="Arial" w:cs="Arial"/>
                <w:sz w:val="18"/>
                <w:szCs w:val="18"/>
              </w:rPr>
              <w:t xml:space="preserve"> , 22 39 07 300</w:t>
            </w:r>
          </w:p>
          <w:p w14:paraId="19CE418F" w14:textId="77777777" w:rsidR="00B976CA" w:rsidRPr="00250AFC" w:rsidRDefault="00B976CA" w:rsidP="007960F1">
            <w:pPr>
              <w:spacing w:before="60" w:after="60" w:line="240" w:lineRule="auto"/>
              <w:jc w:val="center"/>
              <w:rPr>
                <w:rFonts w:ascii="Arial" w:hAnsi="Arial" w:cs="Arial"/>
                <w:sz w:val="18"/>
                <w:szCs w:val="18"/>
              </w:rPr>
            </w:pPr>
            <w:r w:rsidRPr="00250AFC">
              <w:rPr>
                <w:rFonts w:ascii="Arial" w:hAnsi="Arial" w:cs="Arial"/>
                <w:sz w:val="18"/>
                <w:szCs w:val="18"/>
              </w:rPr>
              <w:t xml:space="preserve">Piotr Krasiński, Zastępca Kierownika Działu Rozwoju Kadry Naukowej, </w:t>
            </w:r>
            <w:hyperlink r:id="rId12" w:history="1">
              <w:r w:rsidRPr="00250AFC">
                <w:rPr>
                  <w:rStyle w:val="Hipercze"/>
                  <w:rFonts w:ascii="Arial" w:hAnsi="Arial" w:cs="Arial"/>
                  <w:color w:val="auto"/>
                  <w:sz w:val="18"/>
                  <w:szCs w:val="18"/>
                </w:rPr>
                <w:t>piotr.krasinski@ncbr.gov.pl</w:t>
              </w:r>
            </w:hyperlink>
            <w:r w:rsidRPr="00250AFC">
              <w:rPr>
                <w:rFonts w:ascii="Arial" w:hAnsi="Arial" w:cs="Arial"/>
                <w:sz w:val="18"/>
                <w:szCs w:val="18"/>
              </w:rPr>
              <w:t xml:space="preserve"> , 22 39 07 330</w:t>
            </w:r>
          </w:p>
        </w:tc>
      </w:tr>
    </w:tbl>
    <w:p w14:paraId="138A3CE8" w14:textId="77777777" w:rsidR="00BE3969" w:rsidRPr="00250AFC" w:rsidRDefault="00BE3969" w:rsidP="007960F1">
      <w:pPr>
        <w:spacing w:before="60" w:after="60" w:line="240" w:lineRule="auto"/>
        <w:rPr>
          <w:rFonts w:ascii="Arial" w:hAnsi="Arial" w:cs="Arial"/>
          <w:b/>
          <w:sz w:val="18"/>
          <w:szCs w:val="18"/>
        </w:rPr>
      </w:pPr>
    </w:p>
    <w:p w14:paraId="394F3C91" w14:textId="77777777" w:rsidR="00305702" w:rsidRPr="00250AFC" w:rsidRDefault="00305702" w:rsidP="007960F1">
      <w:pPr>
        <w:spacing w:before="60" w:after="60" w:line="240" w:lineRule="auto"/>
        <w:rPr>
          <w:rFonts w:ascii="Arial" w:hAnsi="Arial" w:cs="Arial"/>
          <w:b/>
          <w:sz w:val="18"/>
          <w:szCs w:val="18"/>
        </w:rPr>
      </w:pPr>
    </w:p>
    <w:p w14:paraId="2FD34791" w14:textId="77777777" w:rsidR="00305702" w:rsidRPr="00250AFC" w:rsidRDefault="00305702" w:rsidP="007960F1">
      <w:pPr>
        <w:spacing w:before="60" w:after="60" w:line="240" w:lineRule="auto"/>
        <w:rPr>
          <w:rFonts w:ascii="Arial" w:hAnsi="Arial" w:cs="Arial"/>
          <w:b/>
          <w:sz w:val="18"/>
          <w:szCs w:val="18"/>
        </w:rPr>
      </w:pPr>
    </w:p>
    <w:p w14:paraId="5CBEDAF9" w14:textId="77777777" w:rsidR="00305702" w:rsidRDefault="00305702" w:rsidP="007960F1">
      <w:pPr>
        <w:spacing w:before="60" w:after="60" w:line="240" w:lineRule="auto"/>
        <w:rPr>
          <w:rFonts w:ascii="Arial" w:hAnsi="Arial" w:cs="Arial"/>
          <w:b/>
          <w:sz w:val="18"/>
          <w:szCs w:val="18"/>
        </w:rPr>
      </w:pPr>
    </w:p>
    <w:p w14:paraId="10AED8CB" w14:textId="77777777" w:rsidR="005E3BBD" w:rsidRDefault="005E3BBD" w:rsidP="007960F1">
      <w:pPr>
        <w:spacing w:before="60" w:after="60" w:line="240" w:lineRule="auto"/>
        <w:rPr>
          <w:rFonts w:ascii="Arial" w:hAnsi="Arial" w:cs="Arial"/>
          <w:b/>
          <w:sz w:val="18"/>
          <w:szCs w:val="18"/>
        </w:rPr>
      </w:pPr>
    </w:p>
    <w:p w14:paraId="1EBFADDA" w14:textId="77777777" w:rsidR="005E3BBD" w:rsidRDefault="005E3BBD" w:rsidP="007960F1">
      <w:pPr>
        <w:spacing w:before="60" w:after="60" w:line="240" w:lineRule="auto"/>
        <w:rPr>
          <w:rFonts w:ascii="Arial" w:hAnsi="Arial" w:cs="Arial"/>
          <w:b/>
          <w:sz w:val="18"/>
          <w:szCs w:val="18"/>
        </w:rPr>
      </w:pPr>
    </w:p>
    <w:p w14:paraId="3A7D5053" w14:textId="77777777" w:rsidR="005E3BBD" w:rsidRDefault="005E3BBD" w:rsidP="007960F1">
      <w:pPr>
        <w:spacing w:before="60" w:after="60" w:line="240" w:lineRule="auto"/>
        <w:rPr>
          <w:rFonts w:ascii="Arial" w:hAnsi="Arial" w:cs="Arial"/>
          <w:b/>
          <w:sz w:val="18"/>
          <w:szCs w:val="18"/>
        </w:rPr>
      </w:pPr>
    </w:p>
    <w:p w14:paraId="747F489B" w14:textId="77777777" w:rsidR="005E3BBD" w:rsidRPr="00250AFC" w:rsidRDefault="005E3BBD" w:rsidP="007960F1">
      <w:pPr>
        <w:spacing w:before="60" w:after="60" w:line="240" w:lineRule="auto"/>
        <w:rPr>
          <w:rFonts w:ascii="Arial" w:hAnsi="Arial" w:cs="Arial"/>
          <w:b/>
          <w:sz w:val="18"/>
          <w:szCs w:val="18"/>
        </w:rPr>
      </w:pPr>
    </w:p>
    <w:p w14:paraId="4DAEDD67" w14:textId="77777777" w:rsidR="00305702" w:rsidRDefault="00305702" w:rsidP="007960F1">
      <w:pPr>
        <w:spacing w:before="60" w:after="60" w:line="240" w:lineRule="auto"/>
        <w:rPr>
          <w:rFonts w:ascii="Arial" w:hAnsi="Arial" w:cs="Arial"/>
          <w:b/>
          <w:sz w:val="18"/>
          <w:szCs w:val="18"/>
        </w:rPr>
      </w:pPr>
    </w:p>
    <w:p w14:paraId="7358614C" w14:textId="77777777" w:rsidR="005E3BBD" w:rsidRPr="00250AFC" w:rsidRDefault="005E3BBD" w:rsidP="007960F1">
      <w:pPr>
        <w:spacing w:before="60" w:after="60" w:line="240" w:lineRule="auto"/>
        <w:rPr>
          <w:rFonts w:ascii="Arial" w:hAnsi="Arial" w:cs="Arial"/>
          <w:b/>
          <w:sz w:val="18"/>
          <w:szCs w:val="18"/>
        </w:rPr>
      </w:pPr>
    </w:p>
    <w:p w14:paraId="48708944" w14:textId="77777777" w:rsidR="00305702" w:rsidRPr="00250AFC" w:rsidRDefault="00305702" w:rsidP="007960F1">
      <w:pPr>
        <w:spacing w:before="60" w:after="60" w:line="240" w:lineRule="auto"/>
        <w:rPr>
          <w:rFonts w:ascii="Arial" w:hAnsi="Arial" w:cs="Arial"/>
          <w:b/>
          <w:sz w:val="18"/>
          <w:szCs w:val="18"/>
        </w:rPr>
      </w:pPr>
    </w:p>
    <w:p w14:paraId="204ECF2B" w14:textId="77777777" w:rsidR="00305702" w:rsidRPr="00250AFC" w:rsidRDefault="00305702" w:rsidP="007960F1">
      <w:pPr>
        <w:spacing w:before="60" w:after="60" w:line="240" w:lineRule="auto"/>
        <w:rPr>
          <w:rFonts w:ascii="Arial" w:hAnsi="Arial" w:cs="Arial"/>
          <w:b/>
          <w:sz w:val="18"/>
          <w:szCs w:val="18"/>
        </w:rPr>
      </w:pPr>
    </w:p>
    <w:p w14:paraId="0A6E79D1" w14:textId="77777777" w:rsidR="00305702" w:rsidRPr="00250AFC" w:rsidRDefault="00305702" w:rsidP="007960F1">
      <w:pPr>
        <w:spacing w:before="60" w:after="60" w:line="240" w:lineRule="auto"/>
        <w:rPr>
          <w:rFonts w:ascii="Arial" w:hAnsi="Arial" w:cs="Arial"/>
          <w:b/>
          <w:sz w:val="18"/>
          <w:szCs w:val="18"/>
        </w:rPr>
      </w:pPr>
    </w:p>
    <w:p w14:paraId="4B440E8F" w14:textId="77777777" w:rsidR="00305702" w:rsidRPr="00250AFC" w:rsidRDefault="00305702" w:rsidP="007960F1">
      <w:pPr>
        <w:spacing w:before="60" w:after="60" w:line="240" w:lineRule="auto"/>
        <w:rPr>
          <w:rFonts w:ascii="Arial" w:hAnsi="Arial" w:cs="Arial"/>
          <w:b/>
          <w:sz w:val="18"/>
          <w:szCs w:val="18"/>
        </w:rPr>
      </w:pPr>
    </w:p>
    <w:tbl>
      <w:tblPr>
        <w:tblW w:w="518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01"/>
        <w:gridCol w:w="595"/>
        <w:gridCol w:w="10"/>
        <w:gridCol w:w="9"/>
        <w:gridCol w:w="1049"/>
        <w:gridCol w:w="680"/>
        <w:gridCol w:w="807"/>
        <w:gridCol w:w="843"/>
        <w:gridCol w:w="10"/>
        <w:gridCol w:w="539"/>
        <w:gridCol w:w="252"/>
        <w:gridCol w:w="98"/>
        <w:gridCol w:w="572"/>
        <w:gridCol w:w="585"/>
        <w:gridCol w:w="599"/>
        <w:gridCol w:w="483"/>
        <w:gridCol w:w="501"/>
        <w:gridCol w:w="695"/>
      </w:tblGrid>
      <w:tr w:rsidR="00B65AB1" w:rsidRPr="00250AFC" w14:paraId="53E87755" w14:textId="77777777" w:rsidTr="00BF06B6">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0CEF504E" w14:textId="77777777" w:rsidR="00BF06B6" w:rsidRPr="00250AFC" w:rsidRDefault="00BF06B6" w:rsidP="007960F1">
            <w:pPr>
              <w:spacing w:before="60" w:after="60" w:line="240" w:lineRule="auto"/>
              <w:jc w:val="center"/>
              <w:rPr>
                <w:rFonts w:ascii="Arial" w:hAnsi="Arial" w:cs="Arial"/>
                <w:b/>
                <w:sz w:val="18"/>
                <w:szCs w:val="18"/>
              </w:rPr>
            </w:pPr>
            <w:r w:rsidRPr="00250AFC">
              <w:rPr>
                <w:rFonts w:ascii="Arial" w:hAnsi="Arial" w:cs="Arial"/>
                <w:b/>
                <w:sz w:val="18"/>
                <w:szCs w:val="18"/>
              </w:rPr>
              <w:lastRenderedPageBreak/>
              <w:t>FISZKA KONKURSU</w:t>
            </w:r>
          </w:p>
        </w:tc>
      </w:tr>
      <w:tr w:rsidR="00B65AB1" w:rsidRPr="00250AFC" w14:paraId="0BF57C0D" w14:textId="77777777" w:rsidTr="00BF06B6">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1836DE29" w14:textId="77777777" w:rsidR="00BF06B6" w:rsidRPr="00250AFC" w:rsidRDefault="00BF06B6" w:rsidP="007960F1">
            <w:pPr>
              <w:spacing w:before="60" w:after="60" w:line="240" w:lineRule="auto"/>
              <w:jc w:val="center"/>
              <w:rPr>
                <w:rFonts w:ascii="Arial" w:hAnsi="Arial" w:cs="Arial"/>
                <w:b/>
                <w:sz w:val="18"/>
                <w:szCs w:val="18"/>
              </w:rPr>
            </w:pPr>
            <w:r w:rsidRPr="00250AFC">
              <w:rPr>
                <w:rFonts w:ascii="Arial" w:hAnsi="Arial" w:cs="Arial"/>
                <w:b/>
                <w:sz w:val="18"/>
                <w:szCs w:val="18"/>
              </w:rPr>
              <w:t>PODSTAWOWE INFORMACJE O KONKURSIE</w:t>
            </w:r>
          </w:p>
        </w:tc>
      </w:tr>
      <w:tr w:rsidR="00B65AB1" w:rsidRPr="00250AFC" w14:paraId="12C2352C" w14:textId="77777777" w:rsidTr="00C439A1">
        <w:trPr>
          <w:trHeight w:val="386"/>
          <w:jc w:val="center"/>
        </w:trPr>
        <w:tc>
          <w:tcPr>
            <w:tcW w:w="676" w:type="pct"/>
            <w:tcBorders>
              <w:top w:val="single" w:sz="12" w:space="0" w:color="auto"/>
              <w:left w:val="single" w:sz="12" w:space="0" w:color="auto"/>
              <w:bottom w:val="single" w:sz="6" w:space="0" w:color="auto"/>
              <w:right w:val="single" w:sz="6" w:space="0" w:color="auto"/>
            </w:tcBorders>
            <w:shd w:val="clear" w:color="auto" w:fill="B6DDE8"/>
            <w:vAlign w:val="center"/>
          </w:tcPr>
          <w:p w14:paraId="63A4B831" w14:textId="03D8FF0C" w:rsidR="00BF06B6" w:rsidRPr="00250AFC" w:rsidRDefault="003700A0" w:rsidP="00DF1357">
            <w:pPr>
              <w:spacing w:before="60" w:after="60" w:line="240" w:lineRule="auto"/>
              <w:jc w:val="center"/>
              <w:rPr>
                <w:rFonts w:ascii="Arial" w:hAnsi="Arial" w:cs="Arial"/>
                <w:b/>
                <w:sz w:val="18"/>
                <w:szCs w:val="18"/>
              </w:rPr>
            </w:pPr>
            <w:r w:rsidRPr="00250AFC">
              <w:rPr>
                <w:rFonts w:ascii="Arial" w:hAnsi="Arial" w:cs="Arial"/>
                <w:sz w:val="18"/>
                <w:szCs w:val="18"/>
              </w:rPr>
              <w:t xml:space="preserve">Cel szczegółowy PO WER, </w:t>
            </w:r>
            <w:r w:rsidRPr="00250AFC">
              <w:rPr>
                <w:rFonts w:ascii="Arial" w:hAnsi="Arial" w:cs="Arial"/>
                <w:sz w:val="18"/>
                <w:szCs w:val="18"/>
              </w:rPr>
              <w:br/>
              <w:t>w ramach którego realizowane będą projekty</w:t>
            </w:r>
          </w:p>
        </w:tc>
        <w:tc>
          <w:tcPr>
            <w:tcW w:w="4324"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14:paraId="413B15DA" w14:textId="77777777" w:rsidR="00BF06B6" w:rsidRPr="00250AFC" w:rsidRDefault="00851EFB" w:rsidP="007960F1">
            <w:pPr>
              <w:spacing w:before="60" w:after="60" w:line="240" w:lineRule="auto"/>
              <w:rPr>
                <w:rFonts w:ascii="Arial" w:hAnsi="Arial" w:cs="Arial"/>
                <w:sz w:val="18"/>
                <w:szCs w:val="18"/>
              </w:rPr>
            </w:pPr>
            <w:r w:rsidRPr="00250AFC">
              <w:rPr>
                <w:rFonts w:ascii="Arial" w:hAnsi="Arial" w:cs="Arial"/>
                <w:sz w:val="18"/>
                <w:szCs w:val="18"/>
              </w:rPr>
              <w:t>Wsparcie zmian organizacyjnych i podniesienie kompetencji kadr w systemie szkolnictwa wyższego</w:t>
            </w:r>
          </w:p>
        </w:tc>
      </w:tr>
      <w:tr w:rsidR="00B65AB1" w:rsidRPr="00250AFC" w14:paraId="41514ABC" w14:textId="77777777" w:rsidTr="00C439A1">
        <w:trPr>
          <w:trHeight w:val="386"/>
          <w:jc w:val="center"/>
        </w:trPr>
        <w:tc>
          <w:tcPr>
            <w:tcW w:w="676" w:type="pct"/>
            <w:tcBorders>
              <w:top w:val="single" w:sz="6" w:space="0" w:color="auto"/>
              <w:left w:val="single" w:sz="12" w:space="0" w:color="auto"/>
              <w:bottom w:val="single" w:sz="6" w:space="0" w:color="auto"/>
              <w:right w:val="single" w:sz="6" w:space="0" w:color="auto"/>
            </w:tcBorders>
            <w:shd w:val="clear" w:color="auto" w:fill="B6DDE8"/>
            <w:vAlign w:val="center"/>
          </w:tcPr>
          <w:p w14:paraId="3F7E9ED1" w14:textId="77777777" w:rsidR="00BF06B6" w:rsidRPr="00250AFC" w:rsidRDefault="00BF06B6" w:rsidP="007960F1">
            <w:pPr>
              <w:spacing w:before="60" w:after="60" w:line="240" w:lineRule="auto"/>
              <w:jc w:val="center"/>
              <w:rPr>
                <w:rFonts w:ascii="Arial" w:hAnsi="Arial" w:cs="Arial"/>
                <w:b/>
                <w:sz w:val="18"/>
                <w:szCs w:val="18"/>
              </w:rPr>
            </w:pPr>
            <w:r w:rsidRPr="00250AFC">
              <w:rPr>
                <w:rFonts w:ascii="Arial" w:hAnsi="Arial" w:cs="Arial"/>
                <w:sz w:val="18"/>
                <w:szCs w:val="18"/>
              </w:rPr>
              <w:t>Działanie / Poddziałanie</w:t>
            </w:r>
          </w:p>
        </w:tc>
        <w:tc>
          <w:tcPr>
            <w:tcW w:w="4324"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779F9CDA" w14:textId="77777777" w:rsidR="00BF06B6" w:rsidRPr="00250AFC" w:rsidRDefault="00BF06B6" w:rsidP="007960F1">
            <w:pPr>
              <w:spacing w:before="60" w:after="60" w:line="240" w:lineRule="auto"/>
              <w:rPr>
                <w:rFonts w:ascii="Arial" w:hAnsi="Arial" w:cs="Arial"/>
                <w:sz w:val="18"/>
                <w:szCs w:val="18"/>
              </w:rPr>
            </w:pPr>
            <w:r w:rsidRPr="00250AFC">
              <w:rPr>
                <w:rFonts w:ascii="Arial" w:hAnsi="Arial" w:cs="Arial"/>
                <w:sz w:val="18"/>
                <w:szCs w:val="18"/>
              </w:rPr>
              <w:t xml:space="preserve">Działanie 3.4 – </w:t>
            </w:r>
            <w:r w:rsidR="00851EFB" w:rsidRPr="00250AFC">
              <w:rPr>
                <w:rFonts w:ascii="Arial" w:hAnsi="Arial" w:cs="Arial"/>
                <w:sz w:val="18"/>
                <w:szCs w:val="18"/>
              </w:rPr>
              <w:t>Zarządzanie w instytucjach szkolnictwa wyższego</w:t>
            </w:r>
          </w:p>
        </w:tc>
      </w:tr>
      <w:tr w:rsidR="00B65AB1" w:rsidRPr="00250AFC" w14:paraId="211208A4" w14:textId="77777777" w:rsidTr="00CA1C93">
        <w:trPr>
          <w:trHeight w:val="386"/>
          <w:jc w:val="center"/>
        </w:trPr>
        <w:tc>
          <w:tcPr>
            <w:tcW w:w="676" w:type="pct"/>
            <w:tcBorders>
              <w:top w:val="single" w:sz="6" w:space="0" w:color="auto"/>
              <w:left w:val="single" w:sz="12" w:space="0" w:color="auto"/>
              <w:bottom w:val="single" w:sz="6" w:space="0" w:color="auto"/>
            </w:tcBorders>
            <w:shd w:val="clear" w:color="auto" w:fill="B6DDE8"/>
            <w:vAlign w:val="center"/>
          </w:tcPr>
          <w:p w14:paraId="66ACEBBB" w14:textId="77777777" w:rsidR="00BF06B6" w:rsidRPr="00250AFC" w:rsidRDefault="00BF06B6" w:rsidP="007960F1">
            <w:pPr>
              <w:spacing w:before="60" w:after="60" w:line="240" w:lineRule="auto"/>
              <w:jc w:val="center"/>
              <w:rPr>
                <w:rFonts w:ascii="Arial" w:hAnsi="Arial" w:cs="Arial"/>
                <w:sz w:val="18"/>
                <w:szCs w:val="18"/>
              </w:rPr>
            </w:pPr>
            <w:r w:rsidRPr="00250AFC">
              <w:rPr>
                <w:rFonts w:ascii="Arial" w:hAnsi="Arial" w:cs="Arial"/>
                <w:sz w:val="18"/>
                <w:szCs w:val="18"/>
              </w:rPr>
              <w:t>Lp. konkursu</w:t>
            </w:r>
          </w:p>
        </w:tc>
        <w:tc>
          <w:tcPr>
            <w:tcW w:w="314" w:type="pct"/>
            <w:gridSpan w:val="2"/>
            <w:tcBorders>
              <w:top w:val="single" w:sz="6" w:space="0" w:color="auto"/>
              <w:bottom w:val="single" w:sz="6" w:space="0" w:color="auto"/>
              <w:right w:val="single" w:sz="6" w:space="0" w:color="auto"/>
            </w:tcBorders>
            <w:vAlign w:val="center"/>
          </w:tcPr>
          <w:p w14:paraId="12DC522F" w14:textId="77777777" w:rsidR="00BF06B6" w:rsidRPr="00250AFC" w:rsidRDefault="00BF06B6" w:rsidP="007960F1">
            <w:pPr>
              <w:spacing w:before="60" w:after="60" w:line="240" w:lineRule="auto"/>
              <w:jc w:val="center"/>
              <w:rPr>
                <w:rFonts w:ascii="Arial" w:hAnsi="Arial" w:cs="Arial"/>
                <w:i/>
                <w:sz w:val="18"/>
                <w:szCs w:val="18"/>
              </w:rPr>
            </w:pPr>
            <w:r w:rsidRPr="00250AFC">
              <w:rPr>
                <w:rFonts w:ascii="Arial" w:hAnsi="Arial" w:cs="Arial"/>
                <w:i/>
                <w:sz w:val="18"/>
                <w:szCs w:val="18"/>
              </w:rPr>
              <w:t>1</w:t>
            </w:r>
          </w:p>
        </w:tc>
        <w:tc>
          <w:tcPr>
            <w:tcW w:w="1759" w:type="pct"/>
            <w:gridSpan w:val="5"/>
            <w:tcBorders>
              <w:top w:val="single" w:sz="6" w:space="0" w:color="auto"/>
              <w:left w:val="single" w:sz="6" w:space="0" w:color="auto"/>
              <w:bottom w:val="single" w:sz="6" w:space="0" w:color="auto"/>
              <w:right w:val="single" w:sz="6" w:space="0" w:color="auto"/>
            </w:tcBorders>
            <w:shd w:val="clear" w:color="auto" w:fill="B6DDE8"/>
            <w:vAlign w:val="center"/>
          </w:tcPr>
          <w:p w14:paraId="2949821C" w14:textId="77777777" w:rsidR="00BF06B6" w:rsidRPr="00250AFC" w:rsidRDefault="00BF06B6" w:rsidP="007960F1">
            <w:pPr>
              <w:spacing w:before="60" w:after="60" w:line="240" w:lineRule="auto"/>
              <w:jc w:val="center"/>
              <w:rPr>
                <w:rFonts w:ascii="Arial" w:hAnsi="Arial" w:cs="Arial"/>
                <w:sz w:val="18"/>
                <w:szCs w:val="18"/>
              </w:rPr>
            </w:pPr>
            <w:r w:rsidRPr="00250AFC">
              <w:rPr>
                <w:rFonts w:ascii="Arial" w:hAnsi="Arial" w:cs="Arial"/>
                <w:sz w:val="18"/>
                <w:szCs w:val="18"/>
              </w:rPr>
              <w:t>Planowany termin ogłoszenia konkursu</w:t>
            </w:r>
          </w:p>
        </w:tc>
        <w:tc>
          <w:tcPr>
            <w:tcW w:w="285" w:type="pct"/>
            <w:gridSpan w:val="2"/>
            <w:tcBorders>
              <w:top w:val="single" w:sz="6" w:space="0" w:color="auto"/>
              <w:left w:val="single" w:sz="6" w:space="0" w:color="auto"/>
              <w:bottom w:val="single" w:sz="6" w:space="0" w:color="auto"/>
              <w:right w:val="single" w:sz="6" w:space="0" w:color="auto"/>
            </w:tcBorders>
            <w:shd w:val="clear" w:color="auto" w:fill="B6DDE8"/>
            <w:vAlign w:val="center"/>
          </w:tcPr>
          <w:p w14:paraId="04112605" w14:textId="77777777" w:rsidR="00BF06B6" w:rsidRPr="00250AFC" w:rsidRDefault="00BF06B6" w:rsidP="007960F1">
            <w:pPr>
              <w:spacing w:before="60" w:after="60" w:line="240" w:lineRule="auto"/>
              <w:jc w:val="center"/>
              <w:rPr>
                <w:rFonts w:ascii="Arial" w:hAnsi="Arial" w:cs="Arial"/>
                <w:sz w:val="18"/>
                <w:szCs w:val="18"/>
              </w:rPr>
            </w:pPr>
            <w:r w:rsidRPr="00250AFC">
              <w:rPr>
                <w:rFonts w:ascii="Arial" w:hAnsi="Arial" w:cs="Arial"/>
                <w:sz w:val="18"/>
                <w:szCs w:val="18"/>
              </w:rPr>
              <w:t>I kw.</w:t>
            </w:r>
          </w:p>
        </w:tc>
        <w:tc>
          <w:tcPr>
            <w:tcW w:w="131" w:type="pct"/>
            <w:tcBorders>
              <w:top w:val="single" w:sz="6" w:space="0" w:color="auto"/>
              <w:left w:val="single" w:sz="6" w:space="0" w:color="auto"/>
              <w:bottom w:val="single" w:sz="6" w:space="0" w:color="auto"/>
              <w:right w:val="single" w:sz="6" w:space="0" w:color="auto"/>
            </w:tcBorders>
            <w:vAlign w:val="center"/>
          </w:tcPr>
          <w:p w14:paraId="20EC49FC" w14:textId="77777777" w:rsidR="00BF06B6" w:rsidRPr="00250AFC" w:rsidRDefault="00BF06B6" w:rsidP="007960F1">
            <w:pPr>
              <w:spacing w:before="60" w:after="60" w:line="240" w:lineRule="auto"/>
              <w:jc w:val="center"/>
              <w:rPr>
                <w:rFonts w:ascii="Arial" w:hAnsi="Arial" w:cs="Arial"/>
                <w:sz w:val="18"/>
                <w:szCs w:val="18"/>
              </w:rPr>
            </w:pPr>
          </w:p>
        </w:tc>
        <w:tc>
          <w:tcPr>
            <w:tcW w:w="348" w:type="pct"/>
            <w:gridSpan w:val="2"/>
            <w:tcBorders>
              <w:top w:val="single" w:sz="6" w:space="0" w:color="auto"/>
              <w:left w:val="single" w:sz="6" w:space="0" w:color="auto"/>
              <w:bottom w:val="single" w:sz="6" w:space="0" w:color="auto"/>
            </w:tcBorders>
            <w:shd w:val="clear" w:color="auto" w:fill="B6DDE8"/>
            <w:vAlign w:val="center"/>
          </w:tcPr>
          <w:p w14:paraId="23DF1CEB" w14:textId="77777777" w:rsidR="00BF06B6" w:rsidRPr="00250AFC" w:rsidRDefault="00BF06B6" w:rsidP="007960F1">
            <w:pPr>
              <w:spacing w:before="60" w:after="60" w:line="240" w:lineRule="auto"/>
              <w:jc w:val="center"/>
              <w:rPr>
                <w:rFonts w:ascii="Arial" w:hAnsi="Arial" w:cs="Arial"/>
                <w:sz w:val="18"/>
                <w:szCs w:val="18"/>
              </w:rPr>
            </w:pPr>
            <w:r w:rsidRPr="00250AFC">
              <w:rPr>
                <w:rFonts w:ascii="Arial" w:hAnsi="Arial" w:cs="Arial"/>
                <w:sz w:val="18"/>
                <w:szCs w:val="18"/>
              </w:rPr>
              <w:t>II kw.</w:t>
            </w:r>
          </w:p>
        </w:tc>
        <w:tc>
          <w:tcPr>
            <w:tcW w:w="304" w:type="pct"/>
            <w:tcBorders>
              <w:top w:val="single" w:sz="6" w:space="0" w:color="auto"/>
              <w:bottom w:val="single" w:sz="6" w:space="0" w:color="auto"/>
              <w:right w:val="single" w:sz="6" w:space="0" w:color="auto"/>
            </w:tcBorders>
            <w:vAlign w:val="center"/>
          </w:tcPr>
          <w:p w14:paraId="41652B14" w14:textId="77777777" w:rsidR="00BF06B6" w:rsidRPr="00250AFC" w:rsidRDefault="00BF06B6" w:rsidP="007960F1">
            <w:pPr>
              <w:spacing w:before="60" w:after="60" w:line="240" w:lineRule="auto"/>
              <w:jc w:val="center"/>
              <w:rPr>
                <w:rFonts w:ascii="Arial" w:hAnsi="Arial" w:cs="Arial"/>
                <w:b/>
                <w:sz w:val="18"/>
                <w:szCs w:val="18"/>
              </w:rPr>
            </w:pPr>
            <w:r w:rsidRPr="00250AFC">
              <w:rPr>
                <w:rFonts w:ascii="Arial" w:hAnsi="Arial" w:cs="Arial"/>
                <w:b/>
                <w:sz w:val="18"/>
                <w:szCs w:val="18"/>
              </w:rPr>
              <w:t>X</w:t>
            </w:r>
          </w:p>
        </w:tc>
        <w:tc>
          <w:tcPr>
            <w:tcW w:w="307" w:type="pct"/>
            <w:tcBorders>
              <w:top w:val="single" w:sz="6" w:space="0" w:color="auto"/>
              <w:bottom w:val="single" w:sz="6" w:space="0" w:color="auto"/>
              <w:right w:val="single" w:sz="6" w:space="0" w:color="auto"/>
            </w:tcBorders>
            <w:shd w:val="clear" w:color="auto" w:fill="BDD6EE" w:themeFill="accent1" w:themeFillTint="66"/>
            <w:vAlign w:val="center"/>
          </w:tcPr>
          <w:p w14:paraId="61327196" w14:textId="77777777" w:rsidR="00BF06B6" w:rsidRPr="00250AFC" w:rsidRDefault="00BF06B6" w:rsidP="007960F1">
            <w:pPr>
              <w:spacing w:before="60" w:after="60" w:line="240" w:lineRule="auto"/>
              <w:jc w:val="center"/>
              <w:rPr>
                <w:rFonts w:ascii="Arial" w:hAnsi="Arial" w:cs="Arial"/>
                <w:b/>
                <w:sz w:val="18"/>
                <w:szCs w:val="18"/>
              </w:rPr>
            </w:pPr>
            <w:r w:rsidRPr="00250AFC">
              <w:rPr>
                <w:rFonts w:ascii="Arial" w:hAnsi="Arial" w:cs="Arial"/>
                <w:sz w:val="18"/>
                <w:szCs w:val="18"/>
              </w:rPr>
              <w:t>III kw.</w:t>
            </w:r>
          </w:p>
        </w:tc>
        <w:tc>
          <w:tcPr>
            <w:tcW w:w="251" w:type="pct"/>
            <w:tcBorders>
              <w:top w:val="single" w:sz="6" w:space="0" w:color="auto"/>
              <w:left w:val="single" w:sz="6" w:space="0" w:color="auto"/>
              <w:bottom w:val="single" w:sz="6" w:space="0" w:color="auto"/>
            </w:tcBorders>
            <w:shd w:val="clear" w:color="auto" w:fill="auto"/>
            <w:vAlign w:val="center"/>
          </w:tcPr>
          <w:p w14:paraId="673C60BB" w14:textId="77777777" w:rsidR="00BF06B6" w:rsidRPr="00250AFC" w:rsidRDefault="00BF06B6" w:rsidP="007960F1">
            <w:pPr>
              <w:spacing w:before="60" w:after="60" w:line="240" w:lineRule="auto"/>
              <w:jc w:val="center"/>
              <w:rPr>
                <w:rFonts w:ascii="Arial" w:hAnsi="Arial" w:cs="Arial"/>
                <w:sz w:val="18"/>
                <w:szCs w:val="18"/>
              </w:rPr>
            </w:pPr>
          </w:p>
        </w:tc>
        <w:tc>
          <w:tcPr>
            <w:tcW w:w="260" w:type="pct"/>
            <w:tcBorders>
              <w:top w:val="single" w:sz="6" w:space="0" w:color="auto"/>
              <w:bottom w:val="single" w:sz="6" w:space="0" w:color="auto"/>
              <w:right w:val="single" w:sz="6" w:space="0" w:color="auto"/>
            </w:tcBorders>
            <w:shd w:val="clear" w:color="auto" w:fill="BDD6EE" w:themeFill="accent1" w:themeFillTint="66"/>
            <w:vAlign w:val="center"/>
          </w:tcPr>
          <w:p w14:paraId="1257CC97" w14:textId="77777777" w:rsidR="00BF06B6" w:rsidRPr="00250AFC" w:rsidRDefault="00BF06B6" w:rsidP="007960F1">
            <w:pPr>
              <w:spacing w:before="60" w:after="60" w:line="240" w:lineRule="auto"/>
              <w:jc w:val="center"/>
              <w:rPr>
                <w:rFonts w:ascii="Arial" w:hAnsi="Arial" w:cs="Arial"/>
                <w:b/>
                <w:sz w:val="18"/>
                <w:szCs w:val="18"/>
              </w:rPr>
            </w:pPr>
            <w:r w:rsidRPr="00250AFC">
              <w:rPr>
                <w:rFonts w:ascii="Arial" w:hAnsi="Arial" w:cs="Arial"/>
                <w:sz w:val="18"/>
                <w:szCs w:val="18"/>
              </w:rPr>
              <w:t>IV kw</w:t>
            </w:r>
            <w:r w:rsidRPr="00250AFC">
              <w:rPr>
                <w:rFonts w:ascii="Arial" w:hAnsi="Arial" w:cs="Arial"/>
                <w:b/>
                <w:sz w:val="18"/>
                <w:szCs w:val="18"/>
              </w:rPr>
              <w:t>.</w:t>
            </w:r>
          </w:p>
        </w:tc>
        <w:tc>
          <w:tcPr>
            <w:tcW w:w="365" w:type="pct"/>
            <w:tcBorders>
              <w:top w:val="single" w:sz="6" w:space="0" w:color="auto"/>
              <w:left w:val="single" w:sz="6" w:space="0" w:color="auto"/>
              <w:bottom w:val="single" w:sz="6" w:space="0" w:color="auto"/>
              <w:right w:val="single" w:sz="12" w:space="0" w:color="auto"/>
            </w:tcBorders>
            <w:shd w:val="clear" w:color="auto" w:fill="auto"/>
            <w:vAlign w:val="center"/>
          </w:tcPr>
          <w:p w14:paraId="4D506A7C" w14:textId="77777777" w:rsidR="00BF06B6" w:rsidRPr="00250AFC" w:rsidRDefault="00BF06B6" w:rsidP="007960F1">
            <w:pPr>
              <w:spacing w:before="60" w:after="60" w:line="240" w:lineRule="auto"/>
              <w:jc w:val="center"/>
              <w:rPr>
                <w:rFonts w:ascii="Arial" w:hAnsi="Arial" w:cs="Arial"/>
                <w:b/>
                <w:sz w:val="18"/>
                <w:szCs w:val="18"/>
              </w:rPr>
            </w:pPr>
          </w:p>
        </w:tc>
      </w:tr>
      <w:tr w:rsidR="00B65AB1" w:rsidRPr="00250AFC" w14:paraId="44509850" w14:textId="77777777" w:rsidTr="00C439A1">
        <w:trPr>
          <w:jc w:val="center"/>
        </w:trPr>
        <w:tc>
          <w:tcPr>
            <w:tcW w:w="676" w:type="pct"/>
            <w:tcBorders>
              <w:top w:val="single" w:sz="6" w:space="0" w:color="auto"/>
              <w:left w:val="single" w:sz="12" w:space="0" w:color="auto"/>
              <w:bottom w:val="single" w:sz="6" w:space="0" w:color="auto"/>
            </w:tcBorders>
            <w:shd w:val="clear" w:color="auto" w:fill="B6DDE8"/>
            <w:vAlign w:val="center"/>
          </w:tcPr>
          <w:p w14:paraId="4BE23D24" w14:textId="77777777" w:rsidR="00BF06B6" w:rsidRPr="00250AFC" w:rsidRDefault="00BF06B6" w:rsidP="007960F1">
            <w:pPr>
              <w:spacing w:before="60" w:after="60" w:line="240" w:lineRule="auto"/>
              <w:jc w:val="center"/>
              <w:rPr>
                <w:rFonts w:ascii="Arial" w:hAnsi="Arial" w:cs="Arial"/>
                <w:sz w:val="18"/>
                <w:szCs w:val="18"/>
              </w:rPr>
            </w:pPr>
            <w:r w:rsidRPr="00250AFC">
              <w:rPr>
                <w:rFonts w:ascii="Arial" w:hAnsi="Arial" w:cs="Arial"/>
                <w:sz w:val="18"/>
                <w:szCs w:val="18"/>
              </w:rPr>
              <w:t>Planowana alokacja</w:t>
            </w:r>
          </w:p>
        </w:tc>
        <w:tc>
          <w:tcPr>
            <w:tcW w:w="4324" w:type="pct"/>
            <w:gridSpan w:val="17"/>
            <w:tcBorders>
              <w:top w:val="single" w:sz="6" w:space="0" w:color="auto"/>
              <w:bottom w:val="single" w:sz="6" w:space="0" w:color="auto"/>
              <w:right w:val="single" w:sz="12" w:space="0" w:color="auto"/>
            </w:tcBorders>
            <w:vAlign w:val="center"/>
          </w:tcPr>
          <w:p w14:paraId="41506572" w14:textId="1B8E38FA" w:rsidR="00BF06B6" w:rsidRPr="00250AFC" w:rsidRDefault="00BF06B6" w:rsidP="00100C4E">
            <w:pPr>
              <w:spacing w:before="60" w:after="60" w:line="240" w:lineRule="auto"/>
              <w:rPr>
                <w:rFonts w:ascii="Arial" w:hAnsi="Arial" w:cs="Arial"/>
                <w:sz w:val="18"/>
                <w:szCs w:val="18"/>
                <w:lang w:eastAsia="pl-PL"/>
              </w:rPr>
            </w:pPr>
            <w:r w:rsidRPr="00250AFC">
              <w:rPr>
                <w:rFonts w:ascii="Arial" w:hAnsi="Arial" w:cs="Arial"/>
                <w:sz w:val="18"/>
                <w:szCs w:val="18"/>
              </w:rPr>
              <w:t>1</w:t>
            </w:r>
            <w:r w:rsidR="00C9090C" w:rsidRPr="00250AFC">
              <w:rPr>
                <w:rFonts w:ascii="Arial" w:hAnsi="Arial" w:cs="Arial"/>
                <w:sz w:val="18"/>
                <w:szCs w:val="18"/>
              </w:rPr>
              <w:t>00</w:t>
            </w:r>
            <w:r w:rsidRPr="00250AFC">
              <w:rPr>
                <w:rFonts w:ascii="Arial" w:hAnsi="Arial" w:cs="Arial"/>
                <w:sz w:val="18"/>
                <w:szCs w:val="18"/>
              </w:rPr>
              <w:t xml:space="preserve"> </w:t>
            </w:r>
            <w:r w:rsidR="00C125BC" w:rsidRPr="00250AFC">
              <w:rPr>
                <w:rFonts w:ascii="Arial" w:hAnsi="Arial" w:cs="Arial"/>
                <w:sz w:val="18"/>
                <w:szCs w:val="18"/>
              </w:rPr>
              <w:t>000</w:t>
            </w:r>
            <w:r w:rsidRPr="00250AFC">
              <w:rPr>
                <w:rFonts w:ascii="Arial" w:hAnsi="Arial" w:cs="Arial"/>
                <w:sz w:val="18"/>
                <w:szCs w:val="18"/>
              </w:rPr>
              <w:t xml:space="preserve"> 000,00 zł</w:t>
            </w:r>
            <w:r w:rsidR="00415A2A">
              <w:rPr>
                <w:rFonts w:ascii="Arial" w:hAnsi="Arial" w:cs="Arial"/>
                <w:sz w:val="18"/>
                <w:szCs w:val="18"/>
              </w:rPr>
              <w:t xml:space="preserve"> </w:t>
            </w:r>
            <w:r w:rsidR="00100C4E" w:rsidRPr="00100C4E">
              <w:rPr>
                <w:rFonts w:ascii="Arial" w:hAnsi="Arial" w:cs="Arial"/>
                <w:sz w:val="18"/>
                <w:szCs w:val="18"/>
              </w:rPr>
              <w:t>(</w:t>
            </w:r>
            <w:r w:rsidR="00100C4E">
              <w:rPr>
                <w:rFonts w:ascii="Arial" w:hAnsi="Arial" w:cs="Arial"/>
                <w:sz w:val="18"/>
                <w:szCs w:val="18"/>
              </w:rPr>
              <w:t xml:space="preserve">w tym maksymalnie </w:t>
            </w:r>
            <w:r w:rsidR="00100C4E" w:rsidRPr="00100C4E">
              <w:rPr>
                <w:rFonts w:ascii="Arial" w:hAnsi="Arial" w:cs="Arial"/>
                <w:sz w:val="18"/>
                <w:szCs w:val="18"/>
              </w:rPr>
              <w:t xml:space="preserve">10 mln </w:t>
            </w:r>
            <w:r w:rsidR="00100C4E">
              <w:rPr>
                <w:rFonts w:ascii="Arial" w:hAnsi="Arial" w:cs="Arial"/>
                <w:sz w:val="18"/>
                <w:szCs w:val="18"/>
              </w:rPr>
              <w:t xml:space="preserve">zł </w:t>
            </w:r>
            <w:r w:rsidR="00100C4E" w:rsidRPr="00100C4E">
              <w:rPr>
                <w:rFonts w:ascii="Arial" w:hAnsi="Arial" w:cs="Arial"/>
                <w:sz w:val="18"/>
                <w:szCs w:val="18"/>
              </w:rPr>
              <w:t xml:space="preserve">na </w:t>
            </w:r>
            <w:r w:rsidR="00100C4E">
              <w:rPr>
                <w:rFonts w:ascii="Arial" w:hAnsi="Arial" w:cs="Arial"/>
                <w:sz w:val="18"/>
                <w:szCs w:val="18"/>
              </w:rPr>
              <w:t>projekty dotyczące tworzenia</w:t>
            </w:r>
            <w:r w:rsidR="00100C4E" w:rsidRPr="00100C4E">
              <w:rPr>
                <w:rFonts w:ascii="Arial" w:hAnsi="Arial" w:cs="Arial"/>
                <w:sz w:val="18"/>
                <w:szCs w:val="18"/>
              </w:rPr>
              <w:t xml:space="preserve"> nowych</w:t>
            </w:r>
            <w:r w:rsidR="00100C4E">
              <w:rPr>
                <w:rFonts w:ascii="Arial" w:hAnsi="Arial" w:cs="Arial"/>
                <w:sz w:val="18"/>
                <w:szCs w:val="18"/>
              </w:rPr>
              <w:t xml:space="preserve"> systemów antyplagiatowych</w:t>
            </w:r>
            <w:r w:rsidR="00100C4E" w:rsidRPr="00100C4E">
              <w:rPr>
                <w:rFonts w:ascii="Arial" w:hAnsi="Arial" w:cs="Arial"/>
                <w:sz w:val="18"/>
                <w:szCs w:val="18"/>
              </w:rPr>
              <w:t>)</w:t>
            </w:r>
          </w:p>
        </w:tc>
      </w:tr>
      <w:tr w:rsidR="00B65AB1" w:rsidRPr="00250AFC" w14:paraId="2BC98480" w14:textId="77777777" w:rsidTr="00BF06B6">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14:paraId="62EFFCFE" w14:textId="77777777" w:rsidR="00BF06B6" w:rsidRPr="00250AFC" w:rsidRDefault="00BF06B6" w:rsidP="007960F1">
            <w:pPr>
              <w:spacing w:before="60" w:after="60" w:line="240" w:lineRule="auto"/>
              <w:ind w:left="57"/>
              <w:jc w:val="center"/>
              <w:rPr>
                <w:rFonts w:ascii="Arial" w:hAnsi="Arial" w:cs="Arial"/>
                <w:sz w:val="18"/>
                <w:szCs w:val="18"/>
              </w:rPr>
            </w:pPr>
            <w:r w:rsidRPr="00250AFC">
              <w:rPr>
                <w:rFonts w:ascii="Arial" w:hAnsi="Arial" w:cs="Arial"/>
                <w:sz w:val="18"/>
                <w:szCs w:val="18"/>
              </w:rPr>
              <w:t>Wymagany wkład własny beneficjenta</w:t>
            </w:r>
          </w:p>
        </w:tc>
      </w:tr>
      <w:tr w:rsidR="00B65AB1" w:rsidRPr="00250AFC" w14:paraId="22CF3943" w14:textId="77777777" w:rsidTr="00C439A1">
        <w:trPr>
          <w:trHeight w:val="386"/>
          <w:jc w:val="center"/>
        </w:trPr>
        <w:tc>
          <w:tcPr>
            <w:tcW w:w="676" w:type="pct"/>
            <w:tcBorders>
              <w:top w:val="single" w:sz="6" w:space="0" w:color="auto"/>
              <w:left w:val="single" w:sz="12" w:space="0" w:color="auto"/>
              <w:bottom w:val="single" w:sz="6" w:space="0" w:color="auto"/>
            </w:tcBorders>
            <w:shd w:val="clear" w:color="auto" w:fill="B6DDE8"/>
            <w:vAlign w:val="center"/>
          </w:tcPr>
          <w:p w14:paraId="6CECEF60" w14:textId="77777777" w:rsidR="00BF06B6" w:rsidRPr="00250AFC" w:rsidRDefault="00BF06B6" w:rsidP="007960F1">
            <w:pPr>
              <w:spacing w:before="60" w:after="60" w:line="240" w:lineRule="auto"/>
              <w:jc w:val="center"/>
              <w:rPr>
                <w:rFonts w:ascii="Arial" w:hAnsi="Arial" w:cs="Arial"/>
                <w:sz w:val="18"/>
                <w:szCs w:val="18"/>
              </w:rPr>
            </w:pPr>
            <w:r w:rsidRPr="00250AFC">
              <w:rPr>
                <w:rFonts w:ascii="Arial" w:hAnsi="Arial" w:cs="Arial"/>
                <w:sz w:val="18"/>
                <w:szCs w:val="18"/>
              </w:rPr>
              <w:t xml:space="preserve">TAK </w:t>
            </w:r>
          </w:p>
        </w:tc>
        <w:tc>
          <w:tcPr>
            <w:tcW w:w="318" w:type="pct"/>
            <w:gridSpan w:val="3"/>
            <w:tcBorders>
              <w:top w:val="single" w:sz="6" w:space="0" w:color="auto"/>
              <w:bottom w:val="single" w:sz="6" w:space="0" w:color="auto"/>
              <w:right w:val="single" w:sz="6" w:space="0" w:color="auto"/>
            </w:tcBorders>
            <w:vAlign w:val="center"/>
          </w:tcPr>
          <w:p w14:paraId="58A81DA6" w14:textId="77777777" w:rsidR="00BF06B6" w:rsidRPr="00250AFC" w:rsidRDefault="00851EFB" w:rsidP="007960F1">
            <w:pPr>
              <w:spacing w:before="60" w:after="60" w:line="240" w:lineRule="auto"/>
              <w:jc w:val="center"/>
              <w:rPr>
                <w:rFonts w:ascii="Arial" w:hAnsi="Arial" w:cs="Arial"/>
                <w:i/>
                <w:sz w:val="18"/>
                <w:szCs w:val="18"/>
              </w:rPr>
            </w:pPr>
            <w:r w:rsidRPr="00250AFC">
              <w:rPr>
                <w:rFonts w:ascii="Arial" w:hAnsi="Arial" w:cs="Arial"/>
                <w:i/>
                <w:sz w:val="18"/>
                <w:szCs w:val="18"/>
              </w:rPr>
              <w:t>X</w:t>
            </w:r>
          </w:p>
        </w:tc>
        <w:tc>
          <w:tcPr>
            <w:tcW w:w="545" w:type="pct"/>
            <w:tcBorders>
              <w:top w:val="single" w:sz="6" w:space="0" w:color="auto"/>
              <w:bottom w:val="single" w:sz="6" w:space="0" w:color="auto"/>
              <w:right w:val="single" w:sz="6" w:space="0" w:color="auto"/>
            </w:tcBorders>
            <w:shd w:val="clear" w:color="auto" w:fill="B6DDE8"/>
            <w:vAlign w:val="center"/>
          </w:tcPr>
          <w:p w14:paraId="4486592C" w14:textId="77777777" w:rsidR="00BF06B6" w:rsidRPr="00250AFC" w:rsidRDefault="00BF06B6" w:rsidP="007960F1">
            <w:pPr>
              <w:spacing w:before="60" w:after="60" w:line="240" w:lineRule="auto"/>
              <w:jc w:val="center"/>
              <w:rPr>
                <w:rFonts w:ascii="Arial" w:hAnsi="Arial" w:cs="Arial"/>
                <w:i/>
                <w:sz w:val="18"/>
                <w:szCs w:val="18"/>
              </w:rPr>
            </w:pPr>
            <w:r w:rsidRPr="00250AFC">
              <w:rPr>
                <w:rFonts w:ascii="Arial" w:hAnsi="Arial" w:cs="Arial"/>
                <w:sz w:val="18"/>
                <w:szCs w:val="18"/>
              </w:rPr>
              <w:t>NIE</w:t>
            </w:r>
          </w:p>
        </w:tc>
        <w:tc>
          <w:tcPr>
            <w:tcW w:w="353" w:type="pct"/>
            <w:tcBorders>
              <w:top w:val="single" w:sz="6" w:space="0" w:color="auto"/>
              <w:bottom w:val="single" w:sz="6" w:space="0" w:color="auto"/>
              <w:right w:val="single" w:sz="6" w:space="0" w:color="auto"/>
            </w:tcBorders>
            <w:vAlign w:val="center"/>
          </w:tcPr>
          <w:p w14:paraId="7117CE17" w14:textId="77777777" w:rsidR="00BF06B6" w:rsidRPr="00250AFC" w:rsidRDefault="00BF06B6" w:rsidP="007960F1">
            <w:pPr>
              <w:spacing w:before="60" w:after="60" w:line="240" w:lineRule="auto"/>
              <w:jc w:val="center"/>
              <w:rPr>
                <w:rFonts w:ascii="Arial" w:hAnsi="Arial" w:cs="Arial"/>
                <w:i/>
                <w:sz w:val="18"/>
                <w:szCs w:val="18"/>
              </w:rPr>
            </w:pPr>
          </w:p>
        </w:tc>
        <w:tc>
          <w:tcPr>
            <w:tcW w:w="2231" w:type="pct"/>
            <w:gridSpan w:val="9"/>
            <w:tcBorders>
              <w:top w:val="single" w:sz="6" w:space="0" w:color="auto"/>
              <w:left w:val="single" w:sz="6" w:space="0" w:color="auto"/>
              <w:bottom w:val="single" w:sz="6" w:space="0" w:color="auto"/>
              <w:right w:val="single" w:sz="6" w:space="0" w:color="auto"/>
            </w:tcBorders>
            <w:shd w:val="clear" w:color="auto" w:fill="B6DDE8"/>
            <w:vAlign w:val="center"/>
          </w:tcPr>
          <w:p w14:paraId="394A31C8" w14:textId="77777777" w:rsidR="00BF06B6" w:rsidRPr="00250AFC" w:rsidRDefault="00BF06B6" w:rsidP="007960F1">
            <w:pPr>
              <w:spacing w:before="60" w:after="60" w:line="240" w:lineRule="auto"/>
              <w:jc w:val="center"/>
              <w:rPr>
                <w:rFonts w:ascii="Arial" w:hAnsi="Arial" w:cs="Arial"/>
                <w:sz w:val="18"/>
                <w:szCs w:val="18"/>
              </w:rPr>
            </w:pPr>
            <w:r w:rsidRPr="00250AFC">
              <w:rPr>
                <w:rFonts w:ascii="Arial" w:hAnsi="Arial" w:cs="Arial"/>
                <w:sz w:val="18"/>
                <w:szCs w:val="18"/>
              </w:rPr>
              <w:t xml:space="preserve">Minimalny udział wkładu własnego </w:t>
            </w:r>
            <w:r w:rsidRPr="00250AFC">
              <w:rPr>
                <w:rFonts w:ascii="Arial" w:hAnsi="Arial" w:cs="Arial"/>
                <w:sz w:val="18"/>
                <w:szCs w:val="18"/>
              </w:rPr>
              <w:br/>
              <w:t xml:space="preserve">w finansowaniu wydatków kwalifikowalnych projektu </w:t>
            </w:r>
          </w:p>
        </w:tc>
        <w:tc>
          <w:tcPr>
            <w:tcW w:w="87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6E648F02" w14:textId="77777777" w:rsidR="00BF06B6" w:rsidRPr="00250AFC" w:rsidRDefault="00BF06B6" w:rsidP="007960F1">
            <w:pPr>
              <w:spacing w:before="60" w:after="60" w:line="240" w:lineRule="auto"/>
              <w:jc w:val="center"/>
              <w:rPr>
                <w:rFonts w:ascii="Arial" w:hAnsi="Arial" w:cs="Arial"/>
                <w:sz w:val="18"/>
                <w:szCs w:val="18"/>
              </w:rPr>
            </w:pPr>
            <w:r w:rsidRPr="00250AFC">
              <w:rPr>
                <w:rFonts w:ascii="Arial" w:hAnsi="Arial" w:cs="Arial"/>
                <w:sz w:val="18"/>
                <w:szCs w:val="18"/>
              </w:rPr>
              <w:t>3 %</w:t>
            </w:r>
          </w:p>
        </w:tc>
      </w:tr>
      <w:tr w:rsidR="00B65AB1" w:rsidRPr="00250AFC" w14:paraId="1117D0C8" w14:textId="77777777" w:rsidTr="00C439A1">
        <w:trPr>
          <w:trHeight w:val="1790"/>
          <w:jc w:val="center"/>
        </w:trPr>
        <w:tc>
          <w:tcPr>
            <w:tcW w:w="676" w:type="pct"/>
            <w:tcBorders>
              <w:top w:val="single" w:sz="6" w:space="0" w:color="auto"/>
              <w:left w:val="single" w:sz="12" w:space="0" w:color="auto"/>
              <w:bottom w:val="single" w:sz="6" w:space="0" w:color="auto"/>
            </w:tcBorders>
            <w:shd w:val="clear" w:color="auto" w:fill="B6DDE8"/>
            <w:vAlign w:val="center"/>
          </w:tcPr>
          <w:p w14:paraId="02D48ACC" w14:textId="77777777" w:rsidR="00BF06B6" w:rsidRPr="00250AFC" w:rsidRDefault="00BF06B6" w:rsidP="007960F1">
            <w:pPr>
              <w:spacing w:before="60" w:after="60" w:line="240" w:lineRule="auto"/>
              <w:jc w:val="center"/>
              <w:rPr>
                <w:rFonts w:ascii="Arial" w:hAnsi="Arial" w:cs="Arial"/>
                <w:sz w:val="18"/>
                <w:szCs w:val="18"/>
              </w:rPr>
            </w:pPr>
            <w:r w:rsidRPr="00250AFC">
              <w:rPr>
                <w:rFonts w:ascii="Arial" w:hAnsi="Arial" w:cs="Arial"/>
                <w:sz w:val="18"/>
                <w:szCs w:val="18"/>
              </w:rPr>
              <w:t>Typ/typy projektów  przewidziane do realizacji w ramach konkursu</w:t>
            </w:r>
          </w:p>
        </w:tc>
        <w:tc>
          <w:tcPr>
            <w:tcW w:w="4324" w:type="pct"/>
            <w:gridSpan w:val="17"/>
            <w:tcBorders>
              <w:top w:val="single" w:sz="6" w:space="0" w:color="auto"/>
              <w:right w:val="single" w:sz="12" w:space="0" w:color="auto"/>
            </w:tcBorders>
            <w:vAlign w:val="center"/>
          </w:tcPr>
          <w:p w14:paraId="2EDD6437" w14:textId="77777777" w:rsidR="00851EFB" w:rsidRPr="00250AFC" w:rsidRDefault="00851EFB" w:rsidP="00851EFB">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250AFC">
              <w:rPr>
                <w:rFonts w:ascii="Arial" w:hAnsi="Arial" w:cs="Arial"/>
                <w:color w:val="auto"/>
                <w:sz w:val="18"/>
                <w:szCs w:val="18"/>
              </w:rPr>
              <w:t>Wdrażanie na uczelniach zmian w zakresie zarządzania procesem kształcenia:</w:t>
            </w:r>
          </w:p>
          <w:p w14:paraId="7E5A5CFC" w14:textId="77777777" w:rsidR="00851EFB" w:rsidRPr="00250AFC" w:rsidRDefault="00851EFB" w:rsidP="00037DCA">
            <w:pPr>
              <w:pStyle w:val="Normalny1"/>
              <w:numPr>
                <w:ilvl w:val="0"/>
                <w:numId w:val="1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250AFC">
              <w:rPr>
                <w:rFonts w:ascii="Arial" w:hAnsi="Arial" w:cs="Arial"/>
                <w:color w:val="auto"/>
                <w:sz w:val="18"/>
                <w:szCs w:val="18"/>
              </w:rPr>
              <w:t>informatycznych narzędzi zarządzania uczelniami: stworzenie centralnego systemu repozytoriów prac dyplomowych, obsługa tzw. programów antyplagiatowych, tworzenie otwartych zasobów edukacyjnych,</w:t>
            </w:r>
          </w:p>
          <w:p w14:paraId="6BAE1991" w14:textId="77777777" w:rsidR="00BF06B6" w:rsidRPr="00250AFC" w:rsidRDefault="00851EFB" w:rsidP="00037DCA">
            <w:pPr>
              <w:pStyle w:val="Normalny1"/>
              <w:numPr>
                <w:ilvl w:val="0"/>
                <w:numId w:val="1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250AFC">
              <w:rPr>
                <w:rFonts w:ascii="Arial" w:hAnsi="Arial" w:cs="Arial"/>
                <w:color w:val="auto"/>
                <w:sz w:val="18"/>
                <w:szCs w:val="18"/>
              </w:rPr>
              <w:t xml:space="preserve">narzędzi udostępniania informacji i danych o szkolnictwie wyższym tj. wsparcie rozszerzania zakresu informacji przekazywanych przez uczelnie do systemu informacji o szkolnictwie wyższym, wdrażanie systemów wspierania zarządzania finansami oraz informatyczne wspieranie innowacyjnego procesu dydaktycznego.  </w:t>
            </w:r>
          </w:p>
        </w:tc>
      </w:tr>
      <w:tr w:rsidR="00B65AB1" w:rsidRPr="00250AFC" w14:paraId="7F2EB817" w14:textId="77777777" w:rsidTr="00BF06B6">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59B13AEF" w14:textId="77777777" w:rsidR="00BF06B6" w:rsidRPr="00250AFC" w:rsidRDefault="00BF06B6" w:rsidP="007960F1">
            <w:pPr>
              <w:spacing w:before="60" w:after="60" w:line="240" w:lineRule="auto"/>
              <w:ind w:left="57"/>
              <w:jc w:val="center"/>
              <w:rPr>
                <w:rFonts w:ascii="Arial" w:hAnsi="Arial" w:cs="Arial"/>
                <w:sz w:val="18"/>
                <w:szCs w:val="18"/>
              </w:rPr>
            </w:pPr>
            <w:r w:rsidRPr="00250AFC">
              <w:rPr>
                <w:rFonts w:ascii="Arial" w:hAnsi="Arial" w:cs="Arial"/>
                <w:b/>
                <w:sz w:val="18"/>
                <w:szCs w:val="18"/>
              </w:rPr>
              <w:t>ZAKŁADANE EFEKTY KONKURSU WYRAŻONE WSKAŹNIKAMI</w:t>
            </w:r>
          </w:p>
        </w:tc>
      </w:tr>
      <w:tr w:rsidR="00B65AB1" w:rsidRPr="00250AFC" w14:paraId="00DEF519" w14:textId="77777777" w:rsidTr="00BF06B6">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3E593F52" w14:textId="77777777" w:rsidR="00BF06B6" w:rsidRPr="00250AFC" w:rsidRDefault="00BF06B6" w:rsidP="007960F1">
            <w:pPr>
              <w:spacing w:before="60" w:after="60" w:line="240" w:lineRule="auto"/>
              <w:ind w:left="57"/>
              <w:jc w:val="center"/>
              <w:rPr>
                <w:rFonts w:ascii="Arial" w:hAnsi="Arial" w:cs="Arial"/>
                <w:b/>
                <w:sz w:val="18"/>
                <w:szCs w:val="18"/>
              </w:rPr>
            </w:pPr>
            <w:r w:rsidRPr="00250AFC">
              <w:rPr>
                <w:rFonts w:ascii="Arial" w:hAnsi="Arial" w:cs="Arial"/>
                <w:b/>
                <w:sz w:val="18"/>
                <w:szCs w:val="18"/>
              </w:rPr>
              <w:t>WSKAŹNIKI REZULTATU</w:t>
            </w:r>
          </w:p>
        </w:tc>
      </w:tr>
      <w:tr w:rsidR="00B65AB1" w:rsidRPr="00250AFC" w14:paraId="16A7E0CC" w14:textId="77777777" w:rsidTr="006A302F">
        <w:trPr>
          <w:trHeight w:val="567"/>
          <w:jc w:val="center"/>
        </w:trPr>
        <w:tc>
          <w:tcPr>
            <w:tcW w:w="2311" w:type="pct"/>
            <w:gridSpan w:val="7"/>
            <w:vMerge w:val="restart"/>
            <w:tcBorders>
              <w:top w:val="single" w:sz="12" w:space="0" w:color="auto"/>
              <w:left w:val="single" w:sz="12" w:space="0" w:color="auto"/>
              <w:right w:val="single" w:sz="6" w:space="0" w:color="auto"/>
            </w:tcBorders>
            <w:shd w:val="clear" w:color="auto" w:fill="B6DDE8"/>
            <w:vAlign w:val="center"/>
          </w:tcPr>
          <w:p w14:paraId="046D7E6D" w14:textId="77777777" w:rsidR="00E2090A" w:rsidRPr="00250AFC" w:rsidRDefault="00E2090A" w:rsidP="007960F1">
            <w:pPr>
              <w:spacing w:before="60" w:after="60" w:line="240" w:lineRule="auto"/>
              <w:ind w:left="57"/>
              <w:jc w:val="center"/>
              <w:rPr>
                <w:rFonts w:ascii="Arial" w:hAnsi="Arial" w:cs="Arial"/>
                <w:b/>
                <w:sz w:val="18"/>
                <w:szCs w:val="18"/>
              </w:rPr>
            </w:pPr>
            <w:r w:rsidRPr="00250AFC">
              <w:rPr>
                <w:rFonts w:ascii="Arial" w:hAnsi="Arial" w:cs="Arial"/>
                <w:b/>
                <w:sz w:val="18"/>
                <w:szCs w:val="18"/>
              </w:rPr>
              <w:t>Nazwa wskaźnika</w:t>
            </w:r>
          </w:p>
        </w:tc>
        <w:tc>
          <w:tcPr>
            <w:tcW w:w="2689"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7797D3DE" w14:textId="77777777" w:rsidR="00E2090A" w:rsidRPr="00250AFC" w:rsidRDefault="00E2090A" w:rsidP="007960F1">
            <w:pPr>
              <w:spacing w:before="60" w:after="60" w:line="240" w:lineRule="auto"/>
              <w:ind w:left="57"/>
              <w:jc w:val="center"/>
              <w:rPr>
                <w:rFonts w:ascii="Arial" w:hAnsi="Arial" w:cs="Arial"/>
                <w:b/>
                <w:sz w:val="18"/>
                <w:szCs w:val="18"/>
              </w:rPr>
            </w:pPr>
            <w:r w:rsidRPr="00250AFC">
              <w:rPr>
                <w:rFonts w:ascii="Arial" w:hAnsi="Arial" w:cs="Arial"/>
                <w:b/>
                <w:sz w:val="18"/>
                <w:szCs w:val="18"/>
              </w:rPr>
              <w:t>Wartość docelowa wskaźnika</w:t>
            </w:r>
          </w:p>
        </w:tc>
      </w:tr>
      <w:tr w:rsidR="00B65AB1" w:rsidRPr="00250AFC" w14:paraId="0E82465B" w14:textId="77777777" w:rsidTr="006A302F">
        <w:trPr>
          <w:trHeight w:val="279"/>
          <w:jc w:val="center"/>
        </w:trPr>
        <w:tc>
          <w:tcPr>
            <w:tcW w:w="2311" w:type="pct"/>
            <w:gridSpan w:val="7"/>
            <w:vMerge/>
            <w:tcBorders>
              <w:left w:val="single" w:sz="12" w:space="0" w:color="auto"/>
              <w:right w:val="single" w:sz="6" w:space="0" w:color="auto"/>
            </w:tcBorders>
            <w:shd w:val="clear" w:color="auto" w:fill="B6DDE8"/>
            <w:vAlign w:val="center"/>
          </w:tcPr>
          <w:p w14:paraId="4167B0F9" w14:textId="77777777" w:rsidR="00E2090A" w:rsidRPr="00250AFC" w:rsidRDefault="00E2090A" w:rsidP="00E2090A">
            <w:pPr>
              <w:spacing w:before="60" w:after="60" w:line="240" w:lineRule="auto"/>
              <w:ind w:left="57"/>
              <w:jc w:val="center"/>
              <w:rPr>
                <w:rFonts w:ascii="Arial" w:hAnsi="Arial" w:cs="Arial"/>
                <w:b/>
                <w:sz w:val="18"/>
                <w:szCs w:val="18"/>
              </w:rPr>
            </w:pPr>
          </w:p>
        </w:tc>
        <w:tc>
          <w:tcPr>
            <w:tcW w:w="1813" w:type="pct"/>
            <w:gridSpan w:val="8"/>
            <w:tcBorders>
              <w:top w:val="single" w:sz="4" w:space="0" w:color="auto"/>
              <w:left w:val="single" w:sz="6" w:space="0" w:color="auto"/>
              <w:right w:val="single" w:sz="4" w:space="0" w:color="auto"/>
            </w:tcBorders>
            <w:shd w:val="clear" w:color="auto" w:fill="B6DDE8"/>
            <w:vAlign w:val="center"/>
          </w:tcPr>
          <w:p w14:paraId="41FD2982" w14:textId="36BD247C" w:rsidR="00E2090A" w:rsidRPr="00250AFC" w:rsidRDefault="00E2090A" w:rsidP="00DF1357">
            <w:pPr>
              <w:spacing w:before="60" w:after="60" w:line="240" w:lineRule="auto"/>
              <w:ind w:left="57"/>
              <w:jc w:val="center"/>
              <w:rPr>
                <w:rFonts w:ascii="Arial" w:hAnsi="Arial" w:cs="Arial"/>
                <w:sz w:val="18"/>
                <w:szCs w:val="18"/>
              </w:rPr>
            </w:pPr>
            <w:r w:rsidRPr="00250AFC">
              <w:rPr>
                <w:rFonts w:ascii="Arial" w:hAnsi="Arial" w:cs="Arial"/>
                <w:sz w:val="18"/>
                <w:szCs w:val="18"/>
              </w:rPr>
              <w:t>W podziale na:</w:t>
            </w:r>
          </w:p>
        </w:tc>
        <w:tc>
          <w:tcPr>
            <w:tcW w:w="876" w:type="pct"/>
            <w:gridSpan w:val="3"/>
            <w:vMerge w:val="restart"/>
            <w:tcBorders>
              <w:top w:val="single" w:sz="4" w:space="0" w:color="auto"/>
              <w:left w:val="single" w:sz="4" w:space="0" w:color="auto"/>
              <w:right w:val="single" w:sz="12" w:space="0" w:color="auto"/>
            </w:tcBorders>
            <w:shd w:val="clear" w:color="auto" w:fill="B6DDE8"/>
            <w:vAlign w:val="center"/>
          </w:tcPr>
          <w:p w14:paraId="282E2D08" w14:textId="77777777" w:rsidR="00E2090A" w:rsidRPr="00250AFC" w:rsidRDefault="00E2090A" w:rsidP="00E2090A">
            <w:pPr>
              <w:spacing w:before="60" w:after="60" w:line="240" w:lineRule="auto"/>
              <w:ind w:left="57"/>
              <w:jc w:val="center"/>
              <w:rPr>
                <w:rFonts w:ascii="Arial" w:hAnsi="Arial" w:cs="Arial"/>
                <w:sz w:val="18"/>
                <w:szCs w:val="18"/>
              </w:rPr>
            </w:pPr>
            <w:r w:rsidRPr="00250AFC">
              <w:rPr>
                <w:rFonts w:ascii="Arial" w:hAnsi="Arial" w:cs="Arial"/>
                <w:sz w:val="18"/>
                <w:szCs w:val="18"/>
              </w:rPr>
              <w:t>Ogółem w projekcie</w:t>
            </w:r>
          </w:p>
        </w:tc>
      </w:tr>
      <w:tr w:rsidR="00B65AB1" w:rsidRPr="00250AFC" w14:paraId="363EE908" w14:textId="77777777" w:rsidTr="006A302F">
        <w:trPr>
          <w:trHeight w:val="278"/>
          <w:jc w:val="center"/>
        </w:trPr>
        <w:tc>
          <w:tcPr>
            <w:tcW w:w="2311" w:type="pct"/>
            <w:gridSpan w:val="7"/>
            <w:vMerge/>
            <w:tcBorders>
              <w:left w:val="single" w:sz="12" w:space="0" w:color="auto"/>
              <w:right w:val="single" w:sz="6" w:space="0" w:color="auto"/>
            </w:tcBorders>
            <w:shd w:val="clear" w:color="auto" w:fill="B6DDE8"/>
            <w:vAlign w:val="center"/>
          </w:tcPr>
          <w:p w14:paraId="36D1B83F" w14:textId="77777777" w:rsidR="00E2090A" w:rsidRPr="00250AFC" w:rsidRDefault="00E2090A" w:rsidP="00E2090A">
            <w:pPr>
              <w:spacing w:before="60" w:after="60" w:line="240" w:lineRule="auto"/>
              <w:ind w:left="57"/>
              <w:jc w:val="center"/>
              <w:rPr>
                <w:rFonts w:ascii="Arial" w:hAnsi="Arial" w:cs="Arial"/>
                <w:b/>
                <w:sz w:val="18"/>
                <w:szCs w:val="18"/>
              </w:rPr>
            </w:pPr>
          </w:p>
        </w:tc>
        <w:tc>
          <w:tcPr>
            <w:tcW w:w="905" w:type="pct"/>
            <w:gridSpan w:val="5"/>
            <w:tcBorders>
              <w:top w:val="single" w:sz="4" w:space="0" w:color="auto"/>
              <w:left w:val="single" w:sz="6" w:space="0" w:color="auto"/>
              <w:right w:val="single" w:sz="4" w:space="0" w:color="auto"/>
            </w:tcBorders>
            <w:shd w:val="clear" w:color="auto" w:fill="B6DDE8"/>
            <w:vAlign w:val="center"/>
          </w:tcPr>
          <w:p w14:paraId="269622A7" w14:textId="77777777" w:rsidR="00E2090A" w:rsidRPr="00250AFC" w:rsidRDefault="00E2090A" w:rsidP="00E2090A">
            <w:pPr>
              <w:spacing w:before="60" w:after="60" w:line="240" w:lineRule="auto"/>
              <w:ind w:left="57"/>
              <w:jc w:val="center"/>
              <w:rPr>
                <w:rFonts w:ascii="Arial" w:hAnsi="Arial" w:cs="Arial"/>
                <w:sz w:val="18"/>
                <w:szCs w:val="18"/>
              </w:rPr>
            </w:pPr>
            <w:r w:rsidRPr="00250AFC">
              <w:rPr>
                <w:rFonts w:ascii="Arial" w:hAnsi="Arial" w:cs="Arial"/>
                <w:sz w:val="18"/>
                <w:szCs w:val="18"/>
              </w:rPr>
              <w:t>Kobiety</w:t>
            </w:r>
          </w:p>
        </w:tc>
        <w:tc>
          <w:tcPr>
            <w:tcW w:w="907" w:type="pct"/>
            <w:gridSpan w:val="3"/>
            <w:tcBorders>
              <w:top w:val="single" w:sz="4" w:space="0" w:color="auto"/>
              <w:left w:val="single" w:sz="6" w:space="0" w:color="auto"/>
              <w:right w:val="single" w:sz="4" w:space="0" w:color="auto"/>
            </w:tcBorders>
            <w:shd w:val="clear" w:color="auto" w:fill="B6DDE8"/>
            <w:vAlign w:val="center"/>
          </w:tcPr>
          <w:p w14:paraId="68BC2B5F" w14:textId="77777777" w:rsidR="00E2090A" w:rsidRPr="00250AFC" w:rsidRDefault="00E2090A" w:rsidP="00E2090A">
            <w:pPr>
              <w:spacing w:before="60" w:after="60" w:line="240" w:lineRule="auto"/>
              <w:ind w:left="57"/>
              <w:jc w:val="center"/>
              <w:rPr>
                <w:rFonts w:ascii="Arial" w:hAnsi="Arial" w:cs="Arial"/>
                <w:sz w:val="18"/>
                <w:szCs w:val="18"/>
              </w:rPr>
            </w:pPr>
            <w:r w:rsidRPr="00250AFC">
              <w:rPr>
                <w:rFonts w:ascii="Arial" w:hAnsi="Arial" w:cs="Arial"/>
                <w:sz w:val="18"/>
                <w:szCs w:val="18"/>
              </w:rPr>
              <w:t>Mężczyzn</w:t>
            </w:r>
          </w:p>
        </w:tc>
        <w:tc>
          <w:tcPr>
            <w:tcW w:w="876" w:type="pct"/>
            <w:gridSpan w:val="3"/>
            <w:vMerge/>
            <w:tcBorders>
              <w:left w:val="single" w:sz="4" w:space="0" w:color="auto"/>
              <w:right w:val="single" w:sz="12" w:space="0" w:color="auto"/>
            </w:tcBorders>
            <w:shd w:val="clear" w:color="auto" w:fill="B6DDE8"/>
            <w:vAlign w:val="center"/>
          </w:tcPr>
          <w:p w14:paraId="15D8B906" w14:textId="77777777" w:rsidR="00E2090A" w:rsidRPr="00250AFC" w:rsidRDefault="00E2090A" w:rsidP="00E2090A">
            <w:pPr>
              <w:spacing w:before="60" w:after="60" w:line="240" w:lineRule="auto"/>
              <w:ind w:left="57"/>
              <w:jc w:val="center"/>
              <w:rPr>
                <w:rFonts w:ascii="Arial" w:hAnsi="Arial" w:cs="Arial"/>
                <w:sz w:val="18"/>
                <w:szCs w:val="18"/>
              </w:rPr>
            </w:pPr>
          </w:p>
        </w:tc>
      </w:tr>
      <w:tr w:rsidR="00B65AB1" w:rsidRPr="00250AFC" w14:paraId="6010A59A" w14:textId="77777777" w:rsidTr="006A302F">
        <w:trPr>
          <w:trHeight w:val="567"/>
          <w:jc w:val="center"/>
        </w:trPr>
        <w:tc>
          <w:tcPr>
            <w:tcW w:w="2311"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267EA72F" w14:textId="77777777" w:rsidR="00E2090A" w:rsidRPr="00250AFC" w:rsidRDefault="00E2090A" w:rsidP="00E2090A">
            <w:pPr>
              <w:spacing w:before="60" w:after="60" w:line="240" w:lineRule="auto"/>
              <w:rPr>
                <w:rFonts w:ascii="Arial" w:hAnsi="Arial" w:cs="Arial"/>
                <w:sz w:val="18"/>
                <w:szCs w:val="18"/>
              </w:rPr>
            </w:pPr>
            <w:r w:rsidRPr="00250AFC">
              <w:rPr>
                <w:rFonts w:ascii="Arial" w:hAnsi="Arial" w:cs="Arial"/>
                <w:sz w:val="18"/>
                <w:szCs w:val="18"/>
              </w:rPr>
              <w:t>Liczba uczelni, które wdrożyły zmiany w zakresie zarządzania procesem kształcenia</w:t>
            </w:r>
          </w:p>
        </w:tc>
        <w:tc>
          <w:tcPr>
            <w:tcW w:w="905" w:type="pct"/>
            <w:gridSpan w:val="5"/>
            <w:tcBorders>
              <w:top w:val="single" w:sz="6" w:space="0" w:color="auto"/>
              <w:left w:val="single" w:sz="6" w:space="0" w:color="auto"/>
              <w:bottom w:val="single" w:sz="6" w:space="0" w:color="auto"/>
              <w:right w:val="single" w:sz="4" w:space="0" w:color="auto"/>
            </w:tcBorders>
            <w:shd w:val="clear" w:color="auto" w:fill="FFFFFF"/>
            <w:vAlign w:val="center"/>
          </w:tcPr>
          <w:p w14:paraId="63E0704B" w14:textId="77777777" w:rsidR="00E2090A" w:rsidRPr="00250AFC" w:rsidRDefault="00E2090A" w:rsidP="00E2090A">
            <w:pPr>
              <w:spacing w:before="60" w:after="60" w:line="240" w:lineRule="auto"/>
              <w:ind w:left="57"/>
              <w:jc w:val="center"/>
              <w:rPr>
                <w:rFonts w:ascii="Arial" w:hAnsi="Arial" w:cs="Arial"/>
                <w:b/>
                <w:sz w:val="18"/>
                <w:szCs w:val="18"/>
              </w:rPr>
            </w:pPr>
          </w:p>
        </w:tc>
        <w:tc>
          <w:tcPr>
            <w:tcW w:w="90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3440CC42" w14:textId="77777777" w:rsidR="00E2090A" w:rsidRPr="00250AFC" w:rsidRDefault="00E2090A" w:rsidP="00E2090A">
            <w:pPr>
              <w:spacing w:before="60" w:after="60" w:line="240" w:lineRule="auto"/>
              <w:ind w:left="57"/>
              <w:jc w:val="center"/>
              <w:rPr>
                <w:rFonts w:ascii="Arial" w:hAnsi="Arial" w:cs="Arial"/>
                <w:b/>
                <w:sz w:val="18"/>
                <w:szCs w:val="18"/>
              </w:rPr>
            </w:pPr>
          </w:p>
        </w:tc>
        <w:tc>
          <w:tcPr>
            <w:tcW w:w="876"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34E8BFBE" w14:textId="0FB93B6F" w:rsidR="00E2090A" w:rsidRPr="00250AFC" w:rsidRDefault="00EC22C5" w:rsidP="009D2361">
            <w:pPr>
              <w:spacing w:before="60" w:after="60" w:line="240" w:lineRule="auto"/>
              <w:ind w:left="57"/>
              <w:jc w:val="center"/>
              <w:rPr>
                <w:rFonts w:ascii="Arial" w:hAnsi="Arial" w:cs="Arial"/>
                <w:b/>
                <w:sz w:val="18"/>
                <w:szCs w:val="18"/>
              </w:rPr>
            </w:pPr>
            <w:r w:rsidRPr="00250AFC">
              <w:rPr>
                <w:rFonts w:ascii="Arial" w:hAnsi="Arial" w:cs="Arial"/>
                <w:b/>
                <w:sz w:val="18"/>
                <w:szCs w:val="18"/>
              </w:rPr>
              <w:t>85</w:t>
            </w:r>
          </w:p>
        </w:tc>
      </w:tr>
      <w:tr w:rsidR="00B65AB1" w:rsidRPr="00250AFC" w14:paraId="206ABE1F" w14:textId="77777777" w:rsidTr="00BF06B6">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79ADED04" w14:textId="77777777" w:rsidR="00E2090A" w:rsidRPr="00250AFC" w:rsidRDefault="00E2090A" w:rsidP="00E2090A">
            <w:pPr>
              <w:spacing w:before="60" w:after="60" w:line="240" w:lineRule="auto"/>
              <w:ind w:left="57"/>
              <w:jc w:val="center"/>
              <w:rPr>
                <w:rFonts w:ascii="Arial" w:hAnsi="Arial" w:cs="Arial"/>
                <w:b/>
                <w:sz w:val="18"/>
                <w:szCs w:val="18"/>
                <w:vertAlign w:val="superscript"/>
              </w:rPr>
            </w:pPr>
            <w:r w:rsidRPr="00250AFC">
              <w:rPr>
                <w:rFonts w:ascii="Arial" w:hAnsi="Arial" w:cs="Arial"/>
                <w:b/>
                <w:sz w:val="18"/>
                <w:szCs w:val="18"/>
              </w:rPr>
              <w:t>WSKAŹNIKI PRODUKTU</w:t>
            </w:r>
          </w:p>
        </w:tc>
      </w:tr>
      <w:tr w:rsidR="00B65AB1" w:rsidRPr="00250AFC" w14:paraId="6CE9E7E7" w14:textId="77777777" w:rsidTr="006A302F">
        <w:trPr>
          <w:trHeight w:val="567"/>
          <w:jc w:val="center"/>
        </w:trPr>
        <w:tc>
          <w:tcPr>
            <w:tcW w:w="2311" w:type="pct"/>
            <w:gridSpan w:val="7"/>
            <w:tcBorders>
              <w:top w:val="single" w:sz="2" w:space="0" w:color="auto"/>
              <w:left w:val="single" w:sz="12" w:space="0" w:color="auto"/>
              <w:bottom w:val="single" w:sz="2" w:space="0" w:color="auto"/>
              <w:right w:val="single" w:sz="6" w:space="0" w:color="auto"/>
            </w:tcBorders>
            <w:shd w:val="clear" w:color="auto" w:fill="B6DDE8"/>
            <w:vAlign w:val="center"/>
          </w:tcPr>
          <w:p w14:paraId="3A0C74EB" w14:textId="77777777" w:rsidR="00E2090A" w:rsidRPr="00250AFC" w:rsidRDefault="00E2090A" w:rsidP="00E2090A">
            <w:pPr>
              <w:spacing w:before="60" w:after="60" w:line="240" w:lineRule="auto"/>
              <w:ind w:left="57"/>
              <w:jc w:val="center"/>
              <w:rPr>
                <w:rFonts w:ascii="Arial" w:hAnsi="Arial" w:cs="Arial"/>
                <w:b/>
                <w:sz w:val="18"/>
                <w:szCs w:val="18"/>
              </w:rPr>
            </w:pPr>
            <w:r w:rsidRPr="00250AFC">
              <w:rPr>
                <w:rFonts w:ascii="Arial" w:hAnsi="Arial" w:cs="Arial"/>
                <w:b/>
                <w:sz w:val="18"/>
                <w:szCs w:val="18"/>
              </w:rPr>
              <w:t>Nazwa wskaźnika</w:t>
            </w:r>
          </w:p>
        </w:tc>
        <w:tc>
          <w:tcPr>
            <w:tcW w:w="2689" w:type="pct"/>
            <w:gridSpan w:val="11"/>
            <w:tcBorders>
              <w:top w:val="single" w:sz="12" w:space="0" w:color="auto"/>
              <w:left w:val="single" w:sz="6" w:space="0" w:color="auto"/>
              <w:bottom w:val="single" w:sz="2" w:space="0" w:color="auto"/>
              <w:right w:val="single" w:sz="12" w:space="0" w:color="auto"/>
            </w:tcBorders>
            <w:shd w:val="clear" w:color="auto" w:fill="B6DDE8"/>
            <w:vAlign w:val="center"/>
          </w:tcPr>
          <w:p w14:paraId="0AEE240E" w14:textId="77777777" w:rsidR="00E2090A" w:rsidRPr="00250AFC" w:rsidRDefault="00E2090A" w:rsidP="00E2090A">
            <w:pPr>
              <w:spacing w:before="60" w:after="60" w:line="240" w:lineRule="auto"/>
              <w:ind w:left="57"/>
              <w:jc w:val="center"/>
              <w:rPr>
                <w:rFonts w:ascii="Arial" w:hAnsi="Arial" w:cs="Arial"/>
                <w:b/>
                <w:sz w:val="18"/>
                <w:szCs w:val="18"/>
              </w:rPr>
            </w:pPr>
            <w:r w:rsidRPr="00250AFC">
              <w:rPr>
                <w:rFonts w:ascii="Arial" w:hAnsi="Arial" w:cs="Arial"/>
                <w:b/>
                <w:sz w:val="18"/>
                <w:szCs w:val="18"/>
              </w:rPr>
              <w:t>Wartość docelowa wskaźnika</w:t>
            </w:r>
          </w:p>
        </w:tc>
      </w:tr>
      <w:tr w:rsidR="00B65AB1" w:rsidRPr="00250AFC" w14:paraId="0831066D" w14:textId="77777777" w:rsidTr="006A302F">
        <w:trPr>
          <w:trHeight w:val="286"/>
          <w:jc w:val="center"/>
        </w:trPr>
        <w:tc>
          <w:tcPr>
            <w:tcW w:w="2311" w:type="pct"/>
            <w:gridSpan w:val="7"/>
            <w:vMerge w:val="restart"/>
            <w:tcBorders>
              <w:top w:val="single" w:sz="2" w:space="0" w:color="auto"/>
              <w:left w:val="single" w:sz="12" w:space="0" w:color="auto"/>
              <w:right w:val="single" w:sz="6" w:space="0" w:color="auto"/>
            </w:tcBorders>
            <w:shd w:val="clear" w:color="auto" w:fill="B6DDE8"/>
            <w:vAlign w:val="center"/>
          </w:tcPr>
          <w:p w14:paraId="6472794F" w14:textId="77777777" w:rsidR="00E2090A" w:rsidRPr="00250AFC" w:rsidRDefault="00E2090A" w:rsidP="00E2090A">
            <w:pPr>
              <w:spacing w:before="60" w:after="60" w:line="240" w:lineRule="auto"/>
              <w:ind w:left="57"/>
              <w:jc w:val="center"/>
              <w:rPr>
                <w:rFonts w:ascii="Arial" w:hAnsi="Arial" w:cs="Arial"/>
                <w:b/>
                <w:sz w:val="18"/>
                <w:szCs w:val="18"/>
              </w:rPr>
            </w:pPr>
          </w:p>
        </w:tc>
        <w:tc>
          <w:tcPr>
            <w:tcW w:w="1813" w:type="pct"/>
            <w:gridSpan w:val="8"/>
            <w:tcBorders>
              <w:top w:val="single" w:sz="4" w:space="0" w:color="auto"/>
              <w:left w:val="single" w:sz="6" w:space="0" w:color="auto"/>
              <w:right w:val="single" w:sz="4" w:space="0" w:color="auto"/>
            </w:tcBorders>
            <w:shd w:val="clear" w:color="auto" w:fill="B6DDE8"/>
            <w:vAlign w:val="center"/>
          </w:tcPr>
          <w:p w14:paraId="16A4B739" w14:textId="112D7A92" w:rsidR="00E2090A" w:rsidRPr="00250AFC" w:rsidRDefault="00E2090A" w:rsidP="00DF1357">
            <w:pPr>
              <w:spacing w:before="60" w:after="60" w:line="240" w:lineRule="auto"/>
              <w:ind w:left="57"/>
              <w:jc w:val="center"/>
              <w:rPr>
                <w:rFonts w:ascii="Arial" w:hAnsi="Arial" w:cs="Arial"/>
                <w:sz w:val="18"/>
                <w:szCs w:val="18"/>
              </w:rPr>
            </w:pPr>
            <w:r w:rsidRPr="00250AFC">
              <w:rPr>
                <w:rFonts w:ascii="Arial" w:hAnsi="Arial" w:cs="Arial"/>
                <w:sz w:val="18"/>
                <w:szCs w:val="18"/>
              </w:rPr>
              <w:t>W podziale na:</w:t>
            </w:r>
          </w:p>
        </w:tc>
        <w:tc>
          <w:tcPr>
            <w:tcW w:w="876" w:type="pct"/>
            <w:gridSpan w:val="3"/>
            <w:vMerge w:val="restart"/>
            <w:tcBorders>
              <w:top w:val="single" w:sz="4" w:space="0" w:color="auto"/>
              <w:left w:val="single" w:sz="4" w:space="0" w:color="auto"/>
              <w:right w:val="single" w:sz="12" w:space="0" w:color="auto"/>
            </w:tcBorders>
            <w:shd w:val="clear" w:color="auto" w:fill="B6DDE8"/>
            <w:vAlign w:val="center"/>
          </w:tcPr>
          <w:p w14:paraId="4815D249" w14:textId="77777777" w:rsidR="00E2090A" w:rsidRPr="00250AFC" w:rsidRDefault="00E2090A" w:rsidP="00E2090A">
            <w:pPr>
              <w:spacing w:before="60" w:after="60" w:line="240" w:lineRule="auto"/>
              <w:ind w:left="57"/>
              <w:jc w:val="center"/>
              <w:rPr>
                <w:rFonts w:ascii="Arial" w:hAnsi="Arial" w:cs="Arial"/>
                <w:b/>
                <w:sz w:val="18"/>
                <w:szCs w:val="18"/>
              </w:rPr>
            </w:pPr>
            <w:r w:rsidRPr="00250AFC">
              <w:rPr>
                <w:rFonts w:ascii="Arial" w:hAnsi="Arial" w:cs="Arial"/>
                <w:sz w:val="18"/>
                <w:szCs w:val="18"/>
              </w:rPr>
              <w:t>Ogółem w projekcie</w:t>
            </w:r>
          </w:p>
        </w:tc>
      </w:tr>
      <w:tr w:rsidR="00B65AB1" w:rsidRPr="00250AFC" w14:paraId="15FAC195" w14:textId="77777777" w:rsidTr="006A302F">
        <w:trPr>
          <w:trHeight w:val="285"/>
          <w:jc w:val="center"/>
        </w:trPr>
        <w:tc>
          <w:tcPr>
            <w:tcW w:w="2311" w:type="pct"/>
            <w:gridSpan w:val="7"/>
            <w:vMerge/>
            <w:tcBorders>
              <w:left w:val="single" w:sz="12" w:space="0" w:color="auto"/>
              <w:right w:val="single" w:sz="6" w:space="0" w:color="auto"/>
            </w:tcBorders>
            <w:shd w:val="clear" w:color="auto" w:fill="B6DDE8"/>
            <w:vAlign w:val="center"/>
          </w:tcPr>
          <w:p w14:paraId="5BD03726" w14:textId="77777777" w:rsidR="00E2090A" w:rsidRPr="00250AFC" w:rsidRDefault="00E2090A" w:rsidP="00E2090A">
            <w:pPr>
              <w:spacing w:before="60" w:after="60" w:line="240" w:lineRule="auto"/>
              <w:ind w:left="57"/>
              <w:jc w:val="center"/>
              <w:rPr>
                <w:rFonts w:ascii="Arial" w:hAnsi="Arial" w:cs="Arial"/>
                <w:b/>
                <w:sz w:val="18"/>
                <w:szCs w:val="18"/>
              </w:rPr>
            </w:pPr>
          </w:p>
        </w:tc>
        <w:tc>
          <w:tcPr>
            <w:tcW w:w="905" w:type="pct"/>
            <w:gridSpan w:val="5"/>
            <w:tcBorders>
              <w:top w:val="single" w:sz="4" w:space="0" w:color="auto"/>
              <w:left w:val="single" w:sz="6" w:space="0" w:color="auto"/>
              <w:right w:val="single" w:sz="4" w:space="0" w:color="auto"/>
            </w:tcBorders>
            <w:shd w:val="clear" w:color="auto" w:fill="B6DDE8"/>
            <w:vAlign w:val="center"/>
          </w:tcPr>
          <w:p w14:paraId="5DE08571" w14:textId="77777777" w:rsidR="00E2090A" w:rsidRPr="00250AFC" w:rsidRDefault="00E2090A" w:rsidP="00E2090A">
            <w:pPr>
              <w:spacing w:before="60" w:after="60" w:line="240" w:lineRule="auto"/>
              <w:ind w:left="57"/>
              <w:jc w:val="center"/>
              <w:rPr>
                <w:rFonts w:ascii="Arial" w:hAnsi="Arial" w:cs="Arial"/>
                <w:sz w:val="18"/>
                <w:szCs w:val="18"/>
              </w:rPr>
            </w:pPr>
            <w:r w:rsidRPr="00250AFC">
              <w:rPr>
                <w:rFonts w:ascii="Arial" w:hAnsi="Arial" w:cs="Arial"/>
                <w:sz w:val="18"/>
                <w:szCs w:val="18"/>
              </w:rPr>
              <w:t>Kobiety</w:t>
            </w:r>
          </w:p>
        </w:tc>
        <w:tc>
          <w:tcPr>
            <w:tcW w:w="907" w:type="pct"/>
            <w:gridSpan w:val="3"/>
            <w:tcBorders>
              <w:top w:val="single" w:sz="4" w:space="0" w:color="auto"/>
              <w:left w:val="single" w:sz="6" w:space="0" w:color="auto"/>
              <w:right w:val="single" w:sz="4" w:space="0" w:color="auto"/>
            </w:tcBorders>
            <w:shd w:val="clear" w:color="auto" w:fill="B6DDE8"/>
            <w:vAlign w:val="center"/>
          </w:tcPr>
          <w:p w14:paraId="096C3BB0" w14:textId="77777777" w:rsidR="00E2090A" w:rsidRPr="00250AFC" w:rsidRDefault="00E2090A" w:rsidP="00E2090A">
            <w:pPr>
              <w:spacing w:before="60" w:after="60" w:line="240" w:lineRule="auto"/>
              <w:ind w:left="57"/>
              <w:jc w:val="center"/>
              <w:rPr>
                <w:rFonts w:ascii="Arial" w:hAnsi="Arial" w:cs="Arial"/>
                <w:sz w:val="18"/>
                <w:szCs w:val="18"/>
              </w:rPr>
            </w:pPr>
            <w:r w:rsidRPr="00250AFC">
              <w:rPr>
                <w:rFonts w:ascii="Arial" w:hAnsi="Arial" w:cs="Arial"/>
                <w:sz w:val="18"/>
                <w:szCs w:val="18"/>
              </w:rPr>
              <w:t>Mężczyzn</w:t>
            </w:r>
          </w:p>
        </w:tc>
        <w:tc>
          <w:tcPr>
            <w:tcW w:w="876" w:type="pct"/>
            <w:gridSpan w:val="3"/>
            <w:vMerge/>
            <w:tcBorders>
              <w:left w:val="single" w:sz="4" w:space="0" w:color="auto"/>
              <w:right w:val="single" w:sz="12" w:space="0" w:color="auto"/>
            </w:tcBorders>
            <w:shd w:val="clear" w:color="auto" w:fill="B6DDE8"/>
            <w:vAlign w:val="center"/>
          </w:tcPr>
          <w:p w14:paraId="183A772D" w14:textId="77777777" w:rsidR="00E2090A" w:rsidRPr="00250AFC" w:rsidRDefault="00E2090A" w:rsidP="00E2090A">
            <w:pPr>
              <w:spacing w:before="60" w:after="60" w:line="240" w:lineRule="auto"/>
              <w:ind w:left="57"/>
              <w:jc w:val="center"/>
              <w:rPr>
                <w:rFonts w:ascii="Arial" w:hAnsi="Arial" w:cs="Arial"/>
                <w:sz w:val="18"/>
                <w:szCs w:val="18"/>
              </w:rPr>
            </w:pPr>
          </w:p>
        </w:tc>
      </w:tr>
      <w:tr w:rsidR="00B65AB1" w:rsidRPr="00250AFC" w14:paraId="2E694D6F" w14:textId="77777777" w:rsidTr="00DF1357">
        <w:trPr>
          <w:trHeight w:val="1075"/>
          <w:jc w:val="center"/>
        </w:trPr>
        <w:tc>
          <w:tcPr>
            <w:tcW w:w="2311"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4FE12880" w14:textId="77777777" w:rsidR="00E2090A" w:rsidRPr="00250AFC" w:rsidRDefault="00E2090A" w:rsidP="00E2090A">
            <w:pPr>
              <w:spacing w:before="60" w:after="60" w:line="240" w:lineRule="auto"/>
              <w:rPr>
                <w:rFonts w:ascii="Arial" w:hAnsi="Arial" w:cs="Arial"/>
                <w:sz w:val="18"/>
                <w:szCs w:val="18"/>
              </w:rPr>
            </w:pPr>
            <w:r w:rsidRPr="00250AFC">
              <w:rPr>
                <w:rFonts w:ascii="Arial" w:hAnsi="Arial" w:cs="Arial"/>
                <w:sz w:val="18"/>
                <w:szCs w:val="18"/>
              </w:rPr>
              <w:t>Liczba uczelni objętych wsparciem EFS w zakresie wdrażania informatycznych narzędzi zarządzania i udostępniania informacji o szkolnictwie wyższym</w:t>
            </w:r>
          </w:p>
        </w:tc>
        <w:tc>
          <w:tcPr>
            <w:tcW w:w="905" w:type="pct"/>
            <w:gridSpan w:val="5"/>
            <w:tcBorders>
              <w:top w:val="single" w:sz="6" w:space="0" w:color="auto"/>
              <w:left w:val="single" w:sz="6" w:space="0" w:color="auto"/>
              <w:bottom w:val="single" w:sz="6" w:space="0" w:color="auto"/>
              <w:right w:val="single" w:sz="4" w:space="0" w:color="auto"/>
            </w:tcBorders>
            <w:shd w:val="clear" w:color="auto" w:fill="FFFFFF"/>
            <w:vAlign w:val="center"/>
          </w:tcPr>
          <w:p w14:paraId="0BDB9942" w14:textId="77777777" w:rsidR="00E2090A" w:rsidRPr="00250AFC" w:rsidRDefault="00E2090A" w:rsidP="00E2090A">
            <w:pPr>
              <w:spacing w:before="60" w:after="60" w:line="240" w:lineRule="auto"/>
              <w:ind w:left="57"/>
              <w:jc w:val="center"/>
              <w:rPr>
                <w:rFonts w:ascii="Arial" w:hAnsi="Arial" w:cs="Arial"/>
                <w:b/>
                <w:sz w:val="18"/>
                <w:szCs w:val="18"/>
              </w:rPr>
            </w:pPr>
          </w:p>
        </w:tc>
        <w:tc>
          <w:tcPr>
            <w:tcW w:w="90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02933BE4" w14:textId="77777777" w:rsidR="00E2090A" w:rsidRPr="00250AFC" w:rsidRDefault="00E2090A" w:rsidP="00E2090A">
            <w:pPr>
              <w:spacing w:before="60" w:after="60" w:line="240" w:lineRule="auto"/>
              <w:ind w:left="57"/>
              <w:jc w:val="center"/>
              <w:rPr>
                <w:rFonts w:ascii="Arial" w:hAnsi="Arial" w:cs="Arial"/>
                <w:b/>
                <w:sz w:val="18"/>
                <w:szCs w:val="18"/>
              </w:rPr>
            </w:pPr>
          </w:p>
        </w:tc>
        <w:tc>
          <w:tcPr>
            <w:tcW w:w="876"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656D552B" w14:textId="37135BC9" w:rsidR="00E2090A" w:rsidRPr="00250AFC" w:rsidRDefault="00EC22C5" w:rsidP="009D2361">
            <w:pPr>
              <w:spacing w:before="60" w:after="60" w:line="240" w:lineRule="auto"/>
              <w:ind w:left="57"/>
              <w:jc w:val="center"/>
              <w:rPr>
                <w:rFonts w:ascii="Arial" w:hAnsi="Arial" w:cs="Arial"/>
                <w:b/>
                <w:sz w:val="18"/>
                <w:szCs w:val="18"/>
              </w:rPr>
            </w:pPr>
            <w:r w:rsidRPr="00250AFC">
              <w:rPr>
                <w:rFonts w:ascii="Arial" w:hAnsi="Arial" w:cs="Arial"/>
                <w:b/>
                <w:sz w:val="18"/>
                <w:szCs w:val="18"/>
              </w:rPr>
              <w:t>85</w:t>
            </w:r>
          </w:p>
        </w:tc>
      </w:tr>
      <w:tr w:rsidR="00B65AB1" w:rsidRPr="00250AFC" w14:paraId="72BE0BB5" w14:textId="77777777" w:rsidTr="00BF06B6">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18CC5AA4" w14:textId="77777777" w:rsidR="00E2090A" w:rsidRPr="00250AFC" w:rsidRDefault="00E2090A" w:rsidP="00E2090A">
            <w:pPr>
              <w:spacing w:before="60" w:after="60" w:line="240" w:lineRule="auto"/>
              <w:ind w:left="57"/>
              <w:jc w:val="center"/>
              <w:rPr>
                <w:rFonts w:ascii="Arial" w:hAnsi="Arial" w:cs="Arial"/>
                <w:b/>
                <w:sz w:val="18"/>
                <w:szCs w:val="18"/>
              </w:rPr>
            </w:pPr>
            <w:r w:rsidRPr="00250AFC">
              <w:rPr>
                <w:rFonts w:ascii="Arial" w:hAnsi="Arial" w:cs="Arial"/>
                <w:b/>
                <w:sz w:val="18"/>
                <w:szCs w:val="18"/>
              </w:rPr>
              <w:t>SZCZEGÓŁOWE KRYTERIA WYBORU PROJEKTÓW</w:t>
            </w:r>
          </w:p>
        </w:tc>
      </w:tr>
      <w:tr w:rsidR="00B65AB1" w:rsidRPr="00250AFC" w14:paraId="07CB6DB8" w14:textId="77777777" w:rsidTr="00BF06B6">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7FD41F8D" w14:textId="77777777" w:rsidR="00E2090A" w:rsidRPr="00250AFC" w:rsidRDefault="00E2090A" w:rsidP="00E2090A">
            <w:pPr>
              <w:spacing w:before="60" w:after="60" w:line="240" w:lineRule="auto"/>
              <w:ind w:left="57"/>
              <w:jc w:val="center"/>
              <w:rPr>
                <w:rFonts w:ascii="Arial" w:hAnsi="Arial" w:cs="Arial"/>
                <w:b/>
                <w:sz w:val="18"/>
                <w:szCs w:val="18"/>
              </w:rPr>
            </w:pPr>
            <w:r w:rsidRPr="00250AFC">
              <w:rPr>
                <w:rFonts w:ascii="Arial" w:hAnsi="Arial" w:cs="Arial"/>
                <w:b/>
                <w:sz w:val="18"/>
                <w:szCs w:val="18"/>
              </w:rPr>
              <w:lastRenderedPageBreak/>
              <w:t xml:space="preserve">KRYTERIA WARUNKUJĄCE </w:t>
            </w:r>
            <w:r w:rsidRPr="00250AFC">
              <w:rPr>
                <w:rFonts w:ascii="Arial" w:hAnsi="Arial" w:cs="Arial"/>
                <w:i/>
                <w:sz w:val="16"/>
                <w:szCs w:val="16"/>
              </w:rPr>
              <w:t>(dotyczy konkursów z etapem preselekcji)</w:t>
            </w:r>
            <w:r w:rsidRPr="00250AFC">
              <w:rPr>
                <w:rFonts w:ascii="Arial" w:hAnsi="Arial" w:cs="Arial"/>
                <w:i/>
                <w:sz w:val="14"/>
                <w:szCs w:val="14"/>
              </w:rPr>
              <w:t xml:space="preserve"> </w:t>
            </w:r>
            <w:r w:rsidRPr="00250AFC">
              <w:rPr>
                <w:rFonts w:ascii="Arial" w:hAnsi="Arial" w:cs="Arial"/>
                <w:b/>
                <w:sz w:val="18"/>
                <w:szCs w:val="18"/>
              </w:rPr>
              <w:t xml:space="preserve"> </w:t>
            </w:r>
          </w:p>
        </w:tc>
      </w:tr>
      <w:tr w:rsidR="00B65AB1" w:rsidRPr="00250AFC" w14:paraId="161C09C6" w14:textId="77777777" w:rsidTr="007A6F28">
        <w:trPr>
          <w:trHeight w:val="353"/>
          <w:jc w:val="center"/>
        </w:trPr>
        <w:tc>
          <w:tcPr>
            <w:tcW w:w="5000" w:type="pct"/>
            <w:gridSpan w:val="18"/>
            <w:tcBorders>
              <w:top w:val="single" w:sz="12" w:space="0" w:color="auto"/>
              <w:left w:val="single" w:sz="12" w:space="0" w:color="auto"/>
              <w:bottom w:val="single" w:sz="4" w:space="0" w:color="auto"/>
              <w:right w:val="single" w:sz="12" w:space="0" w:color="auto"/>
            </w:tcBorders>
            <w:shd w:val="clear" w:color="auto" w:fill="auto"/>
            <w:vAlign w:val="center"/>
          </w:tcPr>
          <w:p w14:paraId="223CEB4F" w14:textId="77777777" w:rsidR="00E2090A" w:rsidRPr="00250AFC" w:rsidRDefault="00E2090A" w:rsidP="00E2090A">
            <w:pPr>
              <w:spacing w:before="60" w:after="60" w:line="240" w:lineRule="auto"/>
              <w:ind w:left="57"/>
              <w:jc w:val="center"/>
              <w:rPr>
                <w:rFonts w:ascii="Arial" w:hAnsi="Arial" w:cs="Arial"/>
                <w:b/>
                <w:sz w:val="18"/>
                <w:szCs w:val="18"/>
              </w:rPr>
            </w:pPr>
          </w:p>
        </w:tc>
      </w:tr>
      <w:tr w:rsidR="00B65AB1" w:rsidRPr="00250AFC" w14:paraId="79A739AE" w14:textId="77777777" w:rsidTr="006A302F">
        <w:trPr>
          <w:trHeight w:val="409"/>
          <w:jc w:val="center"/>
        </w:trPr>
        <w:tc>
          <w:tcPr>
            <w:tcW w:w="985" w:type="pct"/>
            <w:gridSpan w:val="2"/>
            <w:tcBorders>
              <w:top w:val="single" w:sz="4" w:space="0" w:color="auto"/>
              <w:left w:val="single" w:sz="12" w:space="0" w:color="auto"/>
              <w:bottom w:val="single" w:sz="12" w:space="0" w:color="auto"/>
              <w:right w:val="single" w:sz="4" w:space="0" w:color="auto"/>
            </w:tcBorders>
            <w:shd w:val="clear" w:color="auto" w:fill="CCFFCC"/>
            <w:vAlign w:val="center"/>
          </w:tcPr>
          <w:p w14:paraId="4CAF9CC3" w14:textId="77777777" w:rsidR="00E2090A" w:rsidRPr="00250AFC" w:rsidRDefault="00E2090A" w:rsidP="00E2090A">
            <w:pPr>
              <w:spacing w:before="60" w:after="60" w:line="240" w:lineRule="auto"/>
              <w:ind w:left="57"/>
              <w:jc w:val="center"/>
              <w:rPr>
                <w:rFonts w:ascii="Arial" w:hAnsi="Arial" w:cs="Arial"/>
                <w:b/>
                <w:sz w:val="18"/>
                <w:szCs w:val="18"/>
              </w:rPr>
            </w:pPr>
            <w:r w:rsidRPr="00250AFC">
              <w:rPr>
                <w:rFonts w:ascii="Arial" w:hAnsi="Arial" w:cs="Arial"/>
                <w:sz w:val="18"/>
                <w:szCs w:val="18"/>
              </w:rPr>
              <w:t>Uzasadnienie:</w:t>
            </w:r>
          </w:p>
        </w:tc>
        <w:tc>
          <w:tcPr>
            <w:tcW w:w="4015" w:type="pct"/>
            <w:gridSpan w:val="16"/>
            <w:tcBorders>
              <w:top w:val="single" w:sz="4" w:space="0" w:color="auto"/>
              <w:left w:val="single" w:sz="4" w:space="0" w:color="auto"/>
              <w:bottom w:val="single" w:sz="12" w:space="0" w:color="auto"/>
              <w:right w:val="single" w:sz="12" w:space="0" w:color="auto"/>
            </w:tcBorders>
            <w:shd w:val="clear" w:color="auto" w:fill="auto"/>
            <w:vAlign w:val="center"/>
          </w:tcPr>
          <w:p w14:paraId="081DC8A6" w14:textId="77777777" w:rsidR="00E2090A" w:rsidRPr="00250AFC" w:rsidRDefault="00E2090A" w:rsidP="00E2090A">
            <w:pPr>
              <w:spacing w:before="60" w:after="60" w:line="240" w:lineRule="auto"/>
              <w:ind w:left="57"/>
              <w:jc w:val="center"/>
              <w:rPr>
                <w:rFonts w:ascii="Arial" w:hAnsi="Arial" w:cs="Arial"/>
                <w:b/>
                <w:sz w:val="18"/>
                <w:szCs w:val="18"/>
              </w:rPr>
            </w:pPr>
          </w:p>
        </w:tc>
      </w:tr>
      <w:tr w:rsidR="00B65AB1" w:rsidRPr="00250AFC" w14:paraId="43C9901E" w14:textId="77777777" w:rsidTr="00BF06B6">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1F5CBCF4" w14:textId="77777777" w:rsidR="00E2090A" w:rsidRPr="00250AFC" w:rsidRDefault="00E2090A" w:rsidP="00E2090A">
            <w:pPr>
              <w:spacing w:before="60" w:after="60" w:line="240" w:lineRule="auto"/>
              <w:ind w:left="57"/>
              <w:jc w:val="center"/>
              <w:rPr>
                <w:rFonts w:ascii="Arial" w:hAnsi="Arial" w:cs="Arial"/>
                <w:b/>
                <w:sz w:val="18"/>
                <w:szCs w:val="18"/>
              </w:rPr>
            </w:pPr>
            <w:r w:rsidRPr="00250AFC">
              <w:rPr>
                <w:rFonts w:ascii="Arial" w:hAnsi="Arial" w:cs="Arial"/>
                <w:b/>
                <w:sz w:val="18"/>
                <w:szCs w:val="18"/>
              </w:rPr>
              <w:t>KRYTERIA DOSTĘPU</w:t>
            </w:r>
          </w:p>
        </w:tc>
      </w:tr>
      <w:tr w:rsidR="00B65AB1" w:rsidRPr="00250AFC" w14:paraId="7ADEDA6D" w14:textId="77777777" w:rsidTr="00BF06B6">
        <w:trPr>
          <w:jc w:val="center"/>
        </w:trPr>
        <w:tc>
          <w:tcPr>
            <w:tcW w:w="5000" w:type="pct"/>
            <w:gridSpan w:val="18"/>
            <w:tcBorders>
              <w:top w:val="single" w:sz="12" w:space="0" w:color="auto"/>
              <w:left w:val="single" w:sz="12" w:space="0" w:color="auto"/>
              <w:bottom w:val="single" w:sz="6" w:space="0" w:color="auto"/>
              <w:right w:val="single" w:sz="12" w:space="0" w:color="auto"/>
            </w:tcBorders>
            <w:shd w:val="clear" w:color="auto" w:fill="FFFFFF"/>
            <w:vAlign w:val="center"/>
          </w:tcPr>
          <w:p w14:paraId="26AAA092" w14:textId="66195568" w:rsidR="00E2090A" w:rsidRPr="00250AFC" w:rsidRDefault="00E2090A" w:rsidP="009D2361">
            <w:pPr>
              <w:pStyle w:val="Akapitzlist"/>
              <w:numPr>
                <w:ilvl w:val="0"/>
                <w:numId w:val="29"/>
              </w:numPr>
              <w:spacing w:before="60" w:after="60"/>
              <w:rPr>
                <w:rFonts w:ascii="Arial" w:hAnsi="Arial" w:cs="Arial"/>
                <w:sz w:val="18"/>
                <w:szCs w:val="18"/>
              </w:rPr>
            </w:pPr>
            <w:r w:rsidRPr="00250AFC">
              <w:rPr>
                <w:rFonts w:ascii="Arial" w:hAnsi="Arial" w:cs="Arial"/>
                <w:sz w:val="18"/>
                <w:szCs w:val="18"/>
              </w:rPr>
              <w:t>Projekty wdraża</w:t>
            </w:r>
            <w:r w:rsidR="00F66689" w:rsidRPr="00250AFC">
              <w:rPr>
                <w:rFonts w:ascii="Arial" w:hAnsi="Arial" w:cs="Arial"/>
                <w:sz w:val="18"/>
                <w:szCs w:val="18"/>
              </w:rPr>
              <w:t>jące</w:t>
            </w:r>
            <w:r w:rsidRPr="00250AFC">
              <w:rPr>
                <w:rFonts w:ascii="Arial" w:hAnsi="Arial" w:cs="Arial"/>
                <w:sz w:val="18"/>
                <w:szCs w:val="18"/>
              </w:rPr>
              <w:t xml:space="preserve"> na uczelniach zmian</w:t>
            </w:r>
            <w:r w:rsidR="004F6729" w:rsidRPr="00250AFC">
              <w:rPr>
                <w:rFonts w:ascii="Arial" w:hAnsi="Arial" w:cs="Arial"/>
                <w:sz w:val="18"/>
                <w:szCs w:val="18"/>
              </w:rPr>
              <w:t>y</w:t>
            </w:r>
            <w:r w:rsidRPr="00250AFC">
              <w:rPr>
                <w:rFonts w:ascii="Arial" w:hAnsi="Arial" w:cs="Arial"/>
                <w:sz w:val="18"/>
                <w:szCs w:val="18"/>
              </w:rPr>
              <w:t xml:space="preserve"> w zakresie zarządzania procesem kształcenia w projekcie mo</w:t>
            </w:r>
            <w:r w:rsidR="00F66689" w:rsidRPr="00250AFC">
              <w:rPr>
                <w:rFonts w:ascii="Arial" w:hAnsi="Arial" w:cs="Arial"/>
                <w:sz w:val="18"/>
                <w:szCs w:val="18"/>
              </w:rPr>
              <w:t>gą</w:t>
            </w:r>
            <w:r w:rsidRPr="00250AFC">
              <w:rPr>
                <w:rFonts w:ascii="Arial" w:hAnsi="Arial" w:cs="Arial"/>
                <w:sz w:val="18"/>
                <w:szCs w:val="18"/>
              </w:rPr>
              <w:t xml:space="preserve"> obejmować wyłącznie działania związane z </w:t>
            </w:r>
            <w:r w:rsidR="009D2361" w:rsidRPr="00250AFC">
              <w:rPr>
                <w:rFonts w:ascii="Arial" w:hAnsi="Arial" w:cs="Arial"/>
                <w:sz w:val="18"/>
                <w:szCs w:val="18"/>
              </w:rPr>
              <w:t>obsługą</w:t>
            </w:r>
            <w:r w:rsidRPr="00250AFC">
              <w:rPr>
                <w:rFonts w:ascii="Arial" w:hAnsi="Arial" w:cs="Arial"/>
                <w:sz w:val="18"/>
                <w:szCs w:val="18"/>
              </w:rPr>
              <w:t xml:space="preserve"> programów antyplagiatowych.</w:t>
            </w:r>
          </w:p>
        </w:tc>
      </w:tr>
      <w:tr w:rsidR="00B65AB1" w:rsidRPr="00250AFC" w14:paraId="717E23CD" w14:textId="77777777" w:rsidTr="006A302F">
        <w:trPr>
          <w:jc w:val="center"/>
        </w:trPr>
        <w:tc>
          <w:tcPr>
            <w:tcW w:w="985" w:type="pct"/>
            <w:gridSpan w:val="2"/>
            <w:tcBorders>
              <w:top w:val="single" w:sz="6" w:space="0" w:color="auto"/>
              <w:left w:val="single" w:sz="12" w:space="0" w:color="auto"/>
              <w:bottom w:val="single" w:sz="4" w:space="0" w:color="auto"/>
              <w:right w:val="single" w:sz="6" w:space="0" w:color="auto"/>
            </w:tcBorders>
            <w:shd w:val="clear" w:color="auto" w:fill="CCFFCC"/>
            <w:vAlign w:val="center"/>
          </w:tcPr>
          <w:p w14:paraId="526E7C2F" w14:textId="77777777" w:rsidR="00E2090A" w:rsidRPr="00250AFC" w:rsidRDefault="00E2090A" w:rsidP="00E2090A">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763" w:type="pct"/>
            <w:gridSpan w:val="6"/>
            <w:tcBorders>
              <w:top w:val="single" w:sz="6" w:space="0" w:color="auto"/>
              <w:left w:val="single" w:sz="6" w:space="0" w:color="auto"/>
              <w:bottom w:val="single" w:sz="4" w:space="0" w:color="auto"/>
              <w:right w:val="single" w:sz="6" w:space="0" w:color="auto"/>
            </w:tcBorders>
            <w:shd w:val="clear" w:color="auto" w:fill="FFFFFF"/>
            <w:vAlign w:val="center"/>
          </w:tcPr>
          <w:p w14:paraId="739F0930" w14:textId="77777777" w:rsidR="00E2090A" w:rsidRPr="00250AFC" w:rsidRDefault="00E2090A" w:rsidP="00E2090A">
            <w:pPr>
              <w:spacing w:before="60" w:after="60" w:line="240" w:lineRule="auto"/>
              <w:rPr>
                <w:rFonts w:ascii="Arial" w:hAnsi="Arial" w:cs="Arial"/>
                <w:sz w:val="18"/>
                <w:szCs w:val="18"/>
              </w:rPr>
            </w:pPr>
            <w:r w:rsidRPr="00250AFC">
              <w:rPr>
                <w:rFonts w:ascii="Arial" w:hAnsi="Arial" w:cs="Arial"/>
                <w:sz w:val="18"/>
                <w:szCs w:val="18"/>
              </w:rPr>
              <w:t xml:space="preserve">Celem projektów wybranych do dofinansowania w przedmiotowym konkursie mają być działania dotyczące wdrożenia </w:t>
            </w:r>
            <w:r w:rsidR="0020614B" w:rsidRPr="00250AFC">
              <w:rPr>
                <w:rFonts w:ascii="Arial" w:hAnsi="Arial" w:cs="Arial"/>
                <w:sz w:val="18"/>
                <w:szCs w:val="18"/>
              </w:rPr>
              <w:t xml:space="preserve">(wraz z ewentualnym wcześniejszym opracowaniem) </w:t>
            </w:r>
            <w:r w:rsidRPr="00250AFC">
              <w:rPr>
                <w:rFonts w:ascii="Arial" w:hAnsi="Arial" w:cs="Arial"/>
                <w:sz w:val="18"/>
                <w:szCs w:val="18"/>
              </w:rPr>
              <w:t xml:space="preserve">systemów antyplagiatowych w uczelniach. </w:t>
            </w:r>
          </w:p>
          <w:p w14:paraId="373068C7" w14:textId="77777777" w:rsidR="00731434" w:rsidRPr="00250AFC" w:rsidRDefault="004670A4" w:rsidP="00E2090A">
            <w:pPr>
              <w:spacing w:before="60" w:after="60" w:line="240" w:lineRule="auto"/>
              <w:rPr>
                <w:rFonts w:ascii="Arial" w:hAnsi="Arial" w:cs="Arial"/>
                <w:sz w:val="18"/>
                <w:szCs w:val="18"/>
              </w:rPr>
            </w:pPr>
            <w:r w:rsidRPr="00250AFC">
              <w:rPr>
                <w:rFonts w:ascii="Arial" w:hAnsi="Arial" w:cs="Arial"/>
                <w:sz w:val="18"/>
                <w:szCs w:val="18"/>
              </w:rPr>
              <w:t>W przypadku projektu dotyczącego grupy uczelni, warunek zawarty w kryterium ma zastosowanie do każdej uczelni w grupie.</w:t>
            </w:r>
            <w:r w:rsidR="00731434" w:rsidRPr="00250AFC">
              <w:rPr>
                <w:rFonts w:ascii="Arial" w:hAnsi="Arial" w:cs="Arial"/>
                <w:sz w:val="18"/>
                <w:szCs w:val="18"/>
              </w:rPr>
              <w:t xml:space="preserve"> </w:t>
            </w:r>
          </w:p>
          <w:p w14:paraId="57307B53" w14:textId="77777777" w:rsidR="004670A4" w:rsidRPr="00250AFC" w:rsidRDefault="00731434" w:rsidP="00E2090A">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76" w:type="pct"/>
            <w:gridSpan w:val="7"/>
            <w:tcBorders>
              <w:top w:val="single" w:sz="6" w:space="0" w:color="auto"/>
              <w:left w:val="single" w:sz="6" w:space="0" w:color="auto"/>
              <w:bottom w:val="single" w:sz="4" w:space="0" w:color="auto"/>
              <w:right w:val="single" w:sz="6" w:space="0" w:color="auto"/>
            </w:tcBorders>
            <w:shd w:val="clear" w:color="auto" w:fill="CCFFCC"/>
            <w:vAlign w:val="center"/>
          </w:tcPr>
          <w:p w14:paraId="79F8019B" w14:textId="77777777" w:rsidR="00E2090A" w:rsidRPr="00250AFC" w:rsidRDefault="00E2090A" w:rsidP="00E2090A">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876" w:type="pct"/>
            <w:gridSpan w:val="3"/>
            <w:tcBorders>
              <w:top w:val="single" w:sz="6" w:space="0" w:color="auto"/>
              <w:left w:val="single" w:sz="6" w:space="0" w:color="auto"/>
              <w:bottom w:val="single" w:sz="4" w:space="0" w:color="auto"/>
              <w:right w:val="single" w:sz="12" w:space="0" w:color="auto"/>
            </w:tcBorders>
            <w:shd w:val="clear" w:color="auto" w:fill="FFFFFF"/>
            <w:vAlign w:val="center"/>
          </w:tcPr>
          <w:p w14:paraId="3A628B13" w14:textId="77777777" w:rsidR="00E2090A" w:rsidRPr="00250AFC" w:rsidRDefault="00E2090A" w:rsidP="00E2090A">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503BF164" w14:textId="77777777" w:rsidTr="00D3737F">
        <w:trPr>
          <w:jc w:val="center"/>
        </w:trPr>
        <w:tc>
          <w:tcPr>
            <w:tcW w:w="5000" w:type="pct"/>
            <w:gridSpan w:val="18"/>
            <w:tcBorders>
              <w:top w:val="single" w:sz="6" w:space="0" w:color="auto"/>
              <w:left w:val="single" w:sz="12" w:space="0" w:color="auto"/>
              <w:bottom w:val="single" w:sz="4" w:space="0" w:color="auto"/>
              <w:right w:val="single" w:sz="12" w:space="0" w:color="auto"/>
            </w:tcBorders>
            <w:shd w:val="clear" w:color="auto" w:fill="auto"/>
            <w:vAlign w:val="center"/>
          </w:tcPr>
          <w:p w14:paraId="0F306FC1" w14:textId="12849F2C" w:rsidR="00E805C6" w:rsidRPr="00250AFC" w:rsidRDefault="006929C5" w:rsidP="002F642C">
            <w:pPr>
              <w:pStyle w:val="Akapitzlist"/>
              <w:numPr>
                <w:ilvl w:val="0"/>
                <w:numId w:val="29"/>
              </w:numPr>
              <w:spacing w:before="60" w:after="60"/>
              <w:rPr>
                <w:rFonts w:ascii="Arial" w:hAnsi="Arial" w:cs="Arial"/>
                <w:sz w:val="18"/>
                <w:szCs w:val="18"/>
              </w:rPr>
            </w:pPr>
            <w:r w:rsidRPr="00250AFC">
              <w:rPr>
                <w:rFonts w:ascii="Arial" w:hAnsi="Arial" w:cs="Arial"/>
                <w:sz w:val="18"/>
                <w:szCs w:val="18"/>
              </w:rPr>
              <w:t xml:space="preserve">Systemy </w:t>
            </w:r>
            <w:r w:rsidR="00BC74FB" w:rsidRPr="00250AFC">
              <w:rPr>
                <w:rFonts w:ascii="Arial" w:hAnsi="Arial" w:cs="Arial"/>
                <w:sz w:val="18"/>
                <w:szCs w:val="18"/>
              </w:rPr>
              <w:t>anty</w:t>
            </w:r>
            <w:r w:rsidRPr="00250AFC">
              <w:rPr>
                <w:rFonts w:ascii="Arial" w:hAnsi="Arial" w:cs="Arial"/>
                <w:sz w:val="18"/>
                <w:szCs w:val="18"/>
              </w:rPr>
              <w:t xml:space="preserve">plagiatowe </w:t>
            </w:r>
            <w:r w:rsidR="00B53297" w:rsidRPr="00250AFC">
              <w:rPr>
                <w:rFonts w:ascii="Arial" w:hAnsi="Arial" w:cs="Arial"/>
                <w:sz w:val="18"/>
                <w:szCs w:val="18"/>
              </w:rPr>
              <w:t>muszą</w:t>
            </w:r>
            <w:r w:rsidRPr="00250AFC">
              <w:rPr>
                <w:rFonts w:ascii="Arial" w:hAnsi="Arial" w:cs="Arial"/>
                <w:sz w:val="18"/>
                <w:szCs w:val="18"/>
              </w:rPr>
              <w:t xml:space="preserve"> współpracować z innymi bazami repozytoryjnymi</w:t>
            </w:r>
            <w:r w:rsidR="00D3737F" w:rsidRPr="00250AFC">
              <w:rPr>
                <w:rFonts w:ascii="Arial" w:hAnsi="Arial" w:cs="Arial"/>
                <w:sz w:val="18"/>
                <w:szCs w:val="18"/>
              </w:rPr>
              <w:t>.</w:t>
            </w:r>
            <w:r w:rsidRPr="00250AFC">
              <w:rPr>
                <w:rFonts w:ascii="Arial" w:hAnsi="Arial" w:cs="Arial"/>
                <w:sz w:val="18"/>
                <w:szCs w:val="18"/>
              </w:rPr>
              <w:t xml:space="preserve"> </w:t>
            </w:r>
          </w:p>
        </w:tc>
      </w:tr>
      <w:tr w:rsidR="00B65AB1" w:rsidRPr="00250AFC" w14:paraId="383CDE06" w14:textId="77777777" w:rsidTr="006A302F">
        <w:trPr>
          <w:jc w:val="center"/>
        </w:trPr>
        <w:tc>
          <w:tcPr>
            <w:tcW w:w="985" w:type="pct"/>
            <w:gridSpan w:val="2"/>
            <w:tcBorders>
              <w:top w:val="single" w:sz="6" w:space="0" w:color="auto"/>
              <w:left w:val="single" w:sz="12" w:space="0" w:color="auto"/>
              <w:bottom w:val="single" w:sz="4" w:space="0" w:color="auto"/>
              <w:right w:val="single" w:sz="6" w:space="0" w:color="auto"/>
            </w:tcBorders>
            <w:shd w:val="clear" w:color="auto" w:fill="CCFFCC"/>
            <w:vAlign w:val="center"/>
          </w:tcPr>
          <w:p w14:paraId="26A85E99" w14:textId="77777777" w:rsidR="006929C5" w:rsidRPr="00250AFC" w:rsidRDefault="006929C5" w:rsidP="00E2090A">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763" w:type="pct"/>
            <w:gridSpan w:val="6"/>
            <w:tcBorders>
              <w:top w:val="single" w:sz="6" w:space="0" w:color="auto"/>
              <w:left w:val="single" w:sz="6" w:space="0" w:color="auto"/>
              <w:bottom w:val="single" w:sz="4" w:space="0" w:color="auto"/>
              <w:right w:val="single" w:sz="6" w:space="0" w:color="auto"/>
            </w:tcBorders>
            <w:shd w:val="clear" w:color="auto" w:fill="FFFFFF"/>
            <w:vAlign w:val="center"/>
          </w:tcPr>
          <w:p w14:paraId="2441E22F" w14:textId="77777777" w:rsidR="002E53F5" w:rsidRPr="00250AFC" w:rsidRDefault="002E53F5" w:rsidP="00E2090A">
            <w:pPr>
              <w:spacing w:before="60" w:after="60" w:line="240" w:lineRule="auto"/>
              <w:rPr>
                <w:rFonts w:ascii="Arial" w:hAnsi="Arial" w:cs="Arial"/>
                <w:sz w:val="18"/>
                <w:szCs w:val="18"/>
              </w:rPr>
            </w:pPr>
            <w:r w:rsidRPr="00250AFC">
              <w:rPr>
                <w:rFonts w:ascii="Arial" w:hAnsi="Arial" w:cs="Arial"/>
                <w:sz w:val="18"/>
                <w:szCs w:val="18"/>
              </w:rPr>
              <w:t>Stosowanie tego kryterium zapewni efektywność i trwałość wsparcia. Wraz z rozszerzeniem tzw. ”otwartego dostępu” do zasobów edukacyjnych i naukowych istnieje konieczność zachowania możliwości rozszerzenia funkcjonalności.</w:t>
            </w:r>
          </w:p>
          <w:p w14:paraId="3C07FDE7" w14:textId="0F1CDD86" w:rsidR="00396FB5" w:rsidRPr="00250AFC" w:rsidRDefault="00396FB5" w:rsidP="00E2090A">
            <w:pPr>
              <w:spacing w:before="60" w:after="60" w:line="240" w:lineRule="auto"/>
              <w:rPr>
                <w:rFonts w:ascii="Arial" w:hAnsi="Arial" w:cs="Arial"/>
                <w:sz w:val="18"/>
                <w:szCs w:val="18"/>
              </w:rPr>
            </w:pPr>
            <w:r w:rsidRPr="00250AFC">
              <w:rPr>
                <w:rFonts w:ascii="Arial" w:hAnsi="Arial" w:cs="Arial"/>
                <w:sz w:val="18"/>
                <w:szCs w:val="18"/>
              </w:rPr>
              <w:t>Wdrażane systemy antyplagiatowe będą współpracować z już funkcjonującymi, bądź uruchomionymi w przyszłości bazami repozytoryjnymi.</w:t>
            </w:r>
          </w:p>
          <w:p w14:paraId="0E8EED4F" w14:textId="77777777" w:rsidR="002E53F5" w:rsidRPr="00250AFC" w:rsidRDefault="002E53F5" w:rsidP="002E53F5">
            <w:pPr>
              <w:spacing w:before="60" w:after="60" w:line="240" w:lineRule="auto"/>
              <w:rPr>
                <w:rFonts w:ascii="Arial" w:hAnsi="Arial" w:cs="Arial"/>
                <w:sz w:val="18"/>
                <w:szCs w:val="18"/>
              </w:rPr>
            </w:pPr>
            <w:r w:rsidRPr="00250AFC">
              <w:rPr>
                <w:rFonts w:ascii="Arial" w:hAnsi="Arial" w:cs="Arial"/>
                <w:sz w:val="18"/>
                <w:szCs w:val="18"/>
              </w:rPr>
              <w:t xml:space="preserve">W przypadku projektu dotyczącego grupy uczelni, warunek zawarty w kryterium ma zastosowanie do każdej uczelni w grupie. </w:t>
            </w:r>
          </w:p>
          <w:p w14:paraId="1C32A713" w14:textId="77777777" w:rsidR="002E53F5" w:rsidRPr="00250AFC" w:rsidRDefault="002E53F5" w:rsidP="00E2090A">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76" w:type="pct"/>
            <w:gridSpan w:val="7"/>
            <w:tcBorders>
              <w:top w:val="single" w:sz="6" w:space="0" w:color="auto"/>
              <w:left w:val="single" w:sz="6" w:space="0" w:color="auto"/>
              <w:bottom w:val="single" w:sz="4" w:space="0" w:color="auto"/>
              <w:right w:val="single" w:sz="6" w:space="0" w:color="auto"/>
            </w:tcBorders>
            <w:shd w:val="clear" w:color="auto" w:fill="CCFFCC"/>
            <w:vAlign w:val="center"/>
          </w:tcPr>
          <w:p w14:paraId="5E40404B" w14:textId="77777777" w:rsidR="006929C5" w:rsidRPr="00250AFC" w:rsidRDefault="006929C5" w:rsidP="00E2090A">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876" w:type="pct"/>
            <w:gridSpan w:val="3"/>
            <w:tcBorders>
              <w:top w:val="single" w:sz="6" w:space="0" w:color="auto"/>
              <w:left w:val="single" w:sz="6" w:space="0" w:color="auto"/>
              <w:bottom w:val="single" w:sz="4" w:space="0" w:color="auto"/>
              <w:right w:val="single" w:sz="12" w:space="0" w:color="auto"/>
            </w:tcBorders>
            <w:shd w:val="clear" w:color="auto" w:fill="FFFFFF"/>
            <w:vAlign w:val="center"/>
          </w:tcPr>
          <w:p w14:paraId="61EF6685" w14:textId="77777777" w:rsidR="006929C5" w:rsidRPr="00250AFC" w:rsidRDefault="006929C5" w:rsidP="00E2090A">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326DA8CD" w14:textId="77777777" w:rsidTr="00851EFB">
        <w:trPr>
          <w:jc w:val="center"/>
        </w:trPr>
        <w:tc>
          <w:tcPr>
            <w:tcW w:w="5000" w:type="pct"/>
            <w:gridSpan w:val="18"/>
            <w:tcBorders>
              <w:top w:val="single" w:sz="6" w:space="0" w:color="auto"/>
              <w:left w:val="single" w:sz="12" w:space="0" w:color="auto"/>
              <w:bottom w:val="single" w:sz="4" w:space="0" w:color="auto"/>
              <w:right w:val="single" w:sz="12" w:space="0" w:color="auto"/>
            </w:tcBorders>
            <w:shd w:val="clear" w:color="auto" w:fill="auto"/>
            <w:vAlign w:val="center"/>
          </w:tcPr>
          <w:p w14:paraId="121E60A1" w14:textId="77777777" w:rsidR="006929C5" w:rsidRPr="00250AFC" w:rsidRDefault="006929C5" w:rsidP="00037DCA">
            <w:pPr>
              <w:pStyle w:val="Akapitzlist"/>
              <w:numPr>
                <w:ilvl w:val="0"/>
                <w:numId w:val="29"/>
              </w:numPr>
              <w:spacing w:before="60" w:after="60"/>
              <w:rPr>
                <w:rFonts w:ascii="Arial" w:hAnsi="Arial" w:cs="Arial"/>
                <w:sz w:val="18"/>
                <w:szCs w:val="18"/>
              </w:rPr>
            </w:pPr>
            <w:r w:rsidRPr="00250AFC">
              <w:rPr>
                <w:rFonts w:ascii="Arial" w:hAnsi="Arial" w:cs="Arial"/>
                <w:sz w:val="18"/>
                <w:szCs w:val="18"/>
              </w:rPr>
              <w:t>Wnioskodawcą projektu jest szkoła wyższa publiczna bądź niepubliczna.</w:t>
            </w:r>
          </w:p>
        </w:tc>
      </w:tr>
      <w:tr w:rsidR="00B65AB1" w:rsidRPr="00250AFC" w14:paraId="6B01745A" w14:textId="77777777" w:rsidTr="006A302F">
        <w:trPr>
          <w:jc w:val="center"/>
        </w:trPr>
        <w:tc>
          <w:tcPr>
            <w:tcW w:w="985" w:type="pct"/>
            <w:gridSpan w:val="2"/>
            <w:tcBorders>
              <w:top w:val="single" w:sz="6" w:space="0" w:color="auto"/>
              <w:left w:val="single" w:sz="12" w:space="0" w:color="auto"/>
              <w:bottom w:val="single" w:sz="4" w:space="0" w:color="auto"/>
              <w:right w:val="single" w:sz="6" w:space="0" w:color="auto"/>
            </w:tcBorders>
            <w:shd w:val="clear" w:color="auto" w:fill="CCFFCC"/>
            <w:vAlign w:val="center"/>
          </w:tcPr>
          <w:p w14:paraId="33F18FAC" w14:textId="77777777" w:rsidR="006929C5" w:rsidRPr="00250AFC" w:rsidRDefault="006929C5" w:rsidP="00E2090A">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763" w:type="pct"/>
            <w:gridSpan w:val="6"/>
            <w:tcBorders>
              <w:top w:val="single" w:sz="6" w:space="0" w:color="auto"/>
              <w:left w:val="single" w:sz="6" w:space="0" w:color="auto"/>
              <w:bottom w:val="single" w:sz="4" w:space="0" w:color="auto"/>
              <w:right w:val="single" w:sz="6" w:space="0" w:color="auto"/>
            </w:tcBorders>
            <w:shd w:val="clear" w:color="auto" w:fill="FFFFFF"/>
            <w:vAlign w:val="center"/>
          </w:tcPr>
          <w:p w14:paraId="55219319" w14:textId="77777777" w:rsidR="006929C5" w:rsidRPr="00250AFC" w:rsidRDefault="006929C5" w:rsidP="00E2090A">
            <w:pPr>
              <w:spacing w:before="60" w:after="60" w:line="240" w:lineRule="auto"/>
              <w:rPr>
                <w:rFonts w:ascii="Arial" w:hAnsi="Arial" w:cs="Arial"/>
                <w:sz w:val="18"/>
                <w:szCs w:val="18"/>
              </w:rPr>
            </w:pPr>
            <w:r w:rsidRPr="00250AFC">
              <w:rPr>
                <w:rFonts w:ascii="Arial" w:hAnsi="Arial" w:cs="Arial"/>
                <w:sz w:val="18"/>
                <w:szCs w:val="18"/>
              </w:rPr>
              <w:t xml:space="preserve">Zgodnie z ustawą – Prawo o szkolnictwie wyższym kierunki studiów mogą być prowadzone jedynie przez uczelnie publiczne i niepubliczne. </w:t>
            </w:r>
          </w:p>
          <w:p w14:paraId="04150937" w14:textId="77777777" w:rsidR="006929C5" w:rsidRPr="00250AFC" w:rsidRDefault="006929C5" w:rsidP="00E2090A">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76" w:type="pct"/>
            <w:gridSpan w:val="7"/>
            <w:tcBorders>
              <w:top w:val="single" w:sz="6" w:space="0" w:color="auto"/>
              <w:left w:val="single" w:sz="6" w:space="0" w:color="auto"/>
              <w:bottom w:val="single" w:sz="4" w:space="0" w:color="auto"/>
              <w:right w:val="single" w:sz="6" w:space="0" w:color="auto"/>
            </w:tcBorders>
            <w:shd w:val="clear" w:color="auto" w:fill="CCFFCC"/>
            <w:vAlign w:val="center"/>
          </w:tcPr>
          <w:p w14:paraId="360F425F" w14:textId="77777777" w:rsidR="006929C5" w:rsidRPr="00250AFC" w:rsidRDefault="006929C5" w:rsidP="00E2090A">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876" w:type="pct"/>
            <w:gridSpan w:val="3"/>
            <w:tcBorders>
              <w:top w:val="single" w:sz="6" w:space="0" w:color="auto"/>
              <w:left w:val="single" w:sz="6" w:space="0" w:color="auto"/>
              <w:bottom w:val="single" w:sz="4" w:space="0" w:color="auto"/>
              <w:right w:val="single" w:sz="12" w:space="0" w:color="auto"/>
            </w:tcBorders>
            <w:shd w:val="clear" w:color="auto" w:fill="FFFFFF"/>
            <w:vAlign w:val="center"/>
          </w:tcPr>
          <w:p w14:paraId="0272039E" w14:textId="77777777" w:rsidR="006929C5" w:rsidRPr="00250AFC" w:rsidRDefault="006929C5" w:rsidP="00E2090A">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00AEB1E5" w14:textId="77777777" w:rsidTr="00851EFB">
        <w:trPr>
          <w:jc w:val="center"/>
        </w:trPr>
        <w:tc>
          <w:tcPr>
            <w:tcW w:w="5000" w:type="pct"/>
            <w:gridSpan w:val="18"/>
            <w:tcBorders>
              <w:top w:val="single" w:sz="4" w:space="0" w:color="auto"/>
              <w:left w:val="single" w:sz="12" w:space="0" w:color="auto"/>
              <w:bottom w:val="single" w:sz="4" w:space="0" w:color="auto"/>
              <w:right w:val="single" w:sz="12" w:space="0" w:color="auto"/>
            </w:tcBorders>
            <w:shd w:val="clear" w:color="auto" w:fill="FFFFFF"/>
            <w:vAlign w:val="center"/>
          </w:tcPr>
          <w:p w14:paraId="31D98421" w14:textId="77777777" w:rsidR="006929C5" w:rsidRPr="00250AFC" w:rsidRDefault="006929C5" w:rsidP="00037DCA">
            <w:pPr>
              <w:pStyle w:val="Akapitzlist"/>
              <w:numPr>
                <w:ilvl w:val="0"/>
                <w:numId w:val="29"/>
              </w:numPr>
              <w:spacing w:before="60" w:after="60"/>
              <w:rPr>
                <w:rFonts w:ascii="Arial" w:hAnsi="Arial" w:cs="Arial"/>
                <w:sz w:val="18"/>
                <w:szCs w:val="18"/>
              </w:rPr>
            </w:pPr>
            <w:r w:rsidRPr="00250AFC">
              <w:rPr>
                <w:rFonts w:ascii="Arial" w:hAnsi="Arial" w:cs="Arial"/>
                <w:sz w:val="18"/>
                <w:szCs w:val="18"/>
              </w:rPr>
              <w:t xml:space="preserve">Projekt trwa maksymalnie 3 lata. </w:t>
            </w:r>
          </w:p>
        </w:tc>
      </w:tr>
      <w:tr w:rsidR="00B65AB1" w:rsidRPr="00250AFC" w14:paraId="5D6C5651" w14:textId="77777777" w:rsidTr="006A302F">
        <w:trPr>
          <w:jc w:val="center"/>
        </w:trPr>
        <w:tc>
          <w:tcPr>
            <w:tcW w:w="985" w:type="pct"/>
            <w:gridSpan w:val="2"/>
            <w:tcBorders>
              <w:top w:val="single" w:sz="4" w:space="0" w:color="auto"/>
              <w:left w:val="single" w:sz="12" w:space="0" w:color="auto"/>
              <w:bottom w:val="single" w:sz="4" w:space="0" w:color="auto"/>
              <w:right w:val="single" w:sz="6" w:space="0" w:color="auto"/>
            </w:tcBorders>
            <w:shd w:val="clear" w:color="auto" w:fill="CCFFCC"/>
            <w:vAlign w:val="center"/>
          </w:tcPr>
          <w:p w14:paraId="48EB51BE" w14:textId="77777777" w:rsidR="006929C5" w:rsidRPr="00250AFC" w:rsidRDefault="006929C5" w:rsidP="00E2090A">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763" w:type="pct"/>
            <w:gridSpan w:val="6"/>
            <w:tcBorders>
              <w:top w:val="single" w:sz="4" w:space="0" w:color="auto"/>
              <w:left w:val="single" w:sz="6" w:space="0" w:color="auto"/>
              <w:bottom w:val="single" w:sz="4" w:space="0" w:color="auto"/>
              <w:right w:val="single" w:sz="6" w:space="0" w:color="auto"/>
            </w:tcBorders>
            <w:shd w:val="clear" w:color="auto" w:fill="FFFFFF"/>
            <w:vAlign w:val="center"/>
          </w:tcPr>
          <w:p w14:paraId="06ABBEAB" w14:textId="77777777" w:rsidR="006929C5" w:rsidRPr="00250AFC" w:rsidRDefault="006929C5" w:rsidP="00E2090A">
            <w:pPr>
              <w:spacing w:before="60" w:after="60" w:line="240" w:lineRule="auto"/>
              <w:rPr>
                <w:rFonts w:ascii="Arial" w:hAnsi="Arial" w:cs="Arial"/>
                <w:sz w:val="18"/>
                <w:szCs w:val="18"/>
              </w:rPr>
            </w:pPr>
            <w:r w:rsidRPr="00250AFC">
              <w:rPr>
                <w:rFonts w:ascii="Arial" w:hAnsi="Arial" w:cs="Arial"/>
                <w:sz w:val="18"/>
                <w:szCs w:val="18"/>
              </w:rPr>
              <w:t xml:space="preserve">Biorąc pod uwagę zakres systemu antyplagiatowego, zakładany okres projektu pozwoli na opracowanie, wdrożenie i pierwsze oceny działania systemu. </w:t>
            </w:r>
          </w:p>
          <w:p w14:paraId="05BE607E" w14:textId="77777777" w:rsidR="006929C5" w:rsidRPr="00250AFC" w:rsidRDefault="006929C5" w:rsidP="00E2090A">
            <w:pPr>
              <w:spacing w:before="60" w:after="60" w:line="240" w:lineRule="auto"/>
              <w:rPr>
                <w:rFonts w:ascii="Arial" w:hAnsi="Arial" w:cs="Arial"/>
                <w:sz w:val="18"/>
                <w:szCs w:val="18"/>
              </w:rPr>
            </w:pPr>
            <w:r w:rsidRPr="00250AFC">
              <w:rPr>
                <w:rFonts w:ascii="Arial" w:hAnsi="Arial" w:cs="Arial"/>
                <w:sz w:val="18"/>
                <w:szCs w:val="18"/>
              </w:rPr>
              <w:t xml:space="preserve">Weryfikacja kryterium będzie dokonywana na podstawie treści </w:t>
            </w:r>
            <w:r w:rsidRPr="00250AFC">
              <w:rPr>
                <w:rFonts w:ascii="Arial" w:hAnsi="Arial" w:cs="Arial"/>
                <w:sz w:val="18"/>
                <w:szCs w:val="18"/>
              </w:rPr>
              <w:lastRenderedPageBreak/>
              <w:t>wniosku.</w:t>
            </w:r>
          </w:p>
        </w:tc>
        <w:tc>
          <w:tcPr>
            <w:tcW w:w="1376" w:type="pct"/>
            <w:gridSpan w:val="7"/>
            <w:tcBorders>
              <w:top w:val="single" w:sz="4" w:space="0" w:color="auto"/>
              <w:left w:val="single" w:sz="6" w:space="0" w:color="auto"/>
              <w:bottom w:val="single" w:sz="4" w:space="0" w:color="auto"/>
              <w:right w:val="single" w:sz="6" w:space="0" w:color="auto"/>
            </w:tcBorders>
            <w:shd w:val="clear" w:color="auto" w:fill="CCFFCC"/>
            <w:vAlign w:val="center"/>
          </w:tcPr>
          <w:p w14:paraId="7388885A" w14:textId="77777777" w:rsidR="006929C5" w:rsidRPr="00250AFC" w:rsidRDefault="006929C5" w:rsidP="00E2090A">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Stosuje się do typu/typów (nr)</w:t>
            </w:r>
          </w:p>
        </w:tc>
        <w:tc>
          <w:tcPr>
            <w:tcW w:w="876" w:type="pct"/>
            <w:gridSpan w:val="3"/>
            <w:tcBorders>
              <w:top w:val="single" w:sz="4" w:space="0" w:color="auto"/>
              <w:left w:val="single" w:sz="6" w:space="0" w:color="auto"/>
              <w:bottom w:val="single" w:sz="4" w:space="0" w:color="auto"/>
              <w:right w:val="single" w:sz="12" w:space="0" w:color="auto"/>
            </w:tcBorders>
            <w:shd w:val="clear" w:color="auto" w:fill="FFFFFF"/>
            <w:vAlign w:val="center"/>
          </w:tcPr>
          <w:p w14:paraId="57E3E8F1" w14:textId="77777777" w:rsidR="006929C5" w:rsidRPr="00250AFC" w:rsidRDefault="006929C5" w:rsidP="00E2090A">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2A65B8EF" w14:textId="77777777" w:rsidTr="00BF06B6">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14:paraId="7E0FEA0F" w14:textId="77777777" w:rsidR="006929C5" w:rsidRDefault="00BE2635" w:rsidP="00BE2635">
            <w:pPr>
              <w:pStyle w:val="Akapitzlist"/>
              <w:numPr>
                <w:ilvl w:val="0"/>
                <w:numId w:val="29"/>
              </w:numPr>
              <w:spacing w:before="60" w:after="60"/>
              <w:rPr>
                <w:rFonts w:ascii="Arial" w:hAnsi="Arial" w:cs="Arial"/>
                <w:sz w:val="18"/>
                <w:szCs w:val="18"/>
              </w:rPr>
            </w:pPr>
            <w:r w:rsidRPr="00BE2635">
              <w:rPr>
                <w:rFonts w:ascii="Arial" w:hAnsi="Arial" w:cs="Arial"/>
                <w:sz w:val="18"/>
                <w:szCs w:val="18"/>
              </w:rPr>
              <w:lastRenderedPageBreak/>
              <w:t>Projekt zakłada tworzenie albo modyfikację funkcjonującego w jednostce objętej wsparciem systemu antyplagiatowego lub zakup licencji  systemu antyplagiatowego, a także opracowanie oraz wdrożenie w jednostce objętej wsparciem precyzyjnych procedur antyplagiatowych zgodnych z obowiązującym prawem</w:t>
            </w:r>
            <w:r w:rsidR="006929C5" w:rsidRPr="00250AFC">
              <w:rPr>
                <w:rFonts w:ascii="Arial" w:hAnsi="Arial" w:cs="Arial"/>
                <w:sz w:val="18"/>
                <w:szCs w:val="18"/>
              </w:rPr>
              <w:t>.</w:t>
            </w:r>
          </w:p>
          <w:p w14:paraId="2038496E" w14:textId="72102A7D" w:rsidR="0017626A" w:rsidRPr="00250AFC" w:rsidRDefault="0017626A" w:rsidP="0017626A">
            <w:pPr>
              <w:pStyle w:val="Akapitzlist"/>
              <w:spacing w:before="60" w:after="60"/>
              <w:ind w:left="417"/>
              <w:rPr>
                <w:rFonts w:ascii="Arial" w:hAnsi="Arial" w:cs="Arial"/>
                <w:sz w:val="18"/>
                <w:szCs w:val="18"/>
              </w:rPr>
            </w:pPr>
            <w:r>
              <w:rPr>
                <w:rFonts w:ascii="Arial" w:hAnsi="Arial" w:cs="Arial"/>
                <w:sz w:val="18"/>
                <w:szCs w:val="18"/>
              </w:rPr>
              <w:t>Programy wytworzone w ramach projektu muszą mieć status open-source.</w:t>
            </w:r>
          </w:p>
        </w:tc>
      </w:tr>
      <w:tr w:rsidR="00B65AB1" w:rsidRPr="00250AFC" w14:paraId="76A8D1B8" w14:textId="77777777" w:rsidTr="006A302F">
        <w:trPr>
          <w:jc w:val="center"/>
        </w:trPr>
        <w:tc>
          <w:tcPr>
            <w:tcW w:w="994" w:type="pct"/>
            <w:gridSpan w:val="4"/>
            <w:tcBorders>
              <w:top w:val="single" w:sz="6" w:space="0" w:color="auto"/>
              <w:left w:val="single" w:sz="12" w:space="0" w:color="auto"/>
              <w:bottom w:val="single" w:sz="4" w:space="0" w:color="auto"/>
              <w:right w:val="single" w:sz="6" w:space="0" w:color="auto"/>
            </w:tcBorders>
            <w:shd w:val="clear" w:color="auto" w:fill="CCFFCC"/>
            <w:vAlign w:val="center"/>
          </w:tcPr>
          <w:p w14:paraId="1B74769A" w14:textId="77777777" w:rsidR="006929C5" w:rsidRPr="00250AFC" w:rsidRDefault="006929C5" w:rsidP="00E2090A">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754" w:type="pct"/>
            <w:gridSpan w:val="4"/>
            <w:tcBorders>
              <w:top w:val="single" w:sz="6" w:space="0" w:color="auto"/>
              <w:left w:val="single" w:sz="6" w:space="0" w:color="auto"/>
              <w:bottom w:val="single" w:sz="4" w:space="0" w:color="auto"/>
              <w:right w:val="single" w:sz="6" w:space="0" w:color="auto"/>
            </w:tcBorders>
            <w:shd w:val="clear" w:color="auto" w:fill="auto"/>
            <w:vAlign w:val="center"/>
          </w:tcPr>
          <w:p w14:paraId="5DF6BA40" w14:textId="77777777" w:rsidR="006929C5" w:rsidRDefault="006929C5" w:rsidP="00E2090A">
            <w:pPr>
              <w:spacing w:before="60" w:after="60" w:line="240" w:lineRule="auto"/>
              <w:ind w:left="57"/>
              <w:rPr>
                <w:rFonts w:ascii="Arial" w:hAnsi="Arial" w:cs="Arial"/>
                <w:sz w:val="18"/>
                <w:szCs w:val="18"/>
              </w:rPr>
            </w:pPr>
            <w:r w:rsidRPr="00250AFC">
              <w:rPr>
                <w:rFonts w:ascii="Arial" w:hAnsi="Arial" w:cs="Arial"/>
                <w:sz w:val="18"/>
                <w:szCs w:val="18"/>
              </w:rPr>
              <w:t>Celem projektu ma być wprowadzenie w uczelni kompleksowych rozwiązań antyplagiatowych, bez ograniczania ich wyłącznie do zakupu narzędzia informatycznego od podmiotu zewnętrznego.</w:t>
            </w:r>
          </w:p>
          <w:p w14:paraId="36389200" w14:textId="2D41B287" w:rsidR="00BE2635" w:rsidRPr="00250AFC" w:rsidRDefault="00BE2635" w:rsidP="00E2090A">
            <w:pPr>
              <w:spacing w:before="60" w:after="60" w:line="240" w:lineRule="auto"/>
              <w:ind w:left="57"/>
              <w:rPr>
                <w:rFonts w:ascii="Arial" w:hAnsi="Arial" w:cs="Arial"/>
                <w:sz w:val="18"/>
                <w:szCs w:val="18"/>
              </w:rPr>
            </w:pPr>
            <w:r>
              <w:rPr>
                <w:rFonts w:ascii="Arial" w:hAnsi="Arial" w:cs="Arial"/>
                <w:sz w:val="18"/>
                <w:szCs w:val="18"/>
              </w:rPr>
              <w:t xml:space="preserve">Na dofinansowanie projektów obejmujących tworzenie systemu antyplagiatowego przeznaczone zostanie łącznie nie więcej niż 10 </w:t>
            </w:r>
            <w:r w:rsidR="0017626A">
              <w:rPr>
                <w:rFonts w:ascii="Arial" w:hAnsi="Arial" w:cs="Arial"/>
                <w:sz w:val="18"/>
                <w:szCs w:val="18"/>
              </w:rPr>
              <w:t>mln zł z ogólnej kwoty alokacji.</w:t>
            </w:r>
          </w:p>
          <w:p w14:paraId="5D540DF4" w14:textId="77777777" w:rsidR="006929C5" w:rsidRPr="00250AFC" w:rsidRDefault="006929C5" w:rsidP="00731434">
            <w:pPr>
              <w:spacing w:before="60" w:after="60" w:line="240" w:lineRule="auto"/>
              <w:ind w:left="57"/>
              <w:rPr>
                <w:rFonts w:ascii="Arial" w:hAnsi="Arial" w:cs="Arial"/>
                <w:sz w:val="18"/>
                <w:szCs w:val="18"/>
              </w:rPr>
            </w:pPr>
            <w:r w:rsidRPr="00250AFC">
              <w:rPr>
                <w:rFonts w:ascii="Arial" w:hAnsi="Arial" w:cs="Arial"/>
                <w:sz w:val="18"/>
                <w:szCs w:val="18"/>
              </w:rPr>
              <w:t xml:space="preserve">W przypadku projektu dotyczącego grupy uczelni, warunek zawarty w kryterium ma zastosowanie do każdej uczelni w grupie. </w:t>
            </w:r>
          </w:p>
          <w:p w14:paraId="7CA82846" w14:textId="77777777" w:rsidR="006929C5" w:rsidRPr="00250AFC" w:rsidRDefault="006929C5" w:rsidP="00731434">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 – zadania do realizacji.</w:t>
            </w:r>
          </w:p>
        </w:tc>
        <w:tc>
          <w:tcPr>
            <w:tcW w:w="1376" w:type="pct"/>
            <w:gridSpan w:val="7"/>
            <w:tcBorders>
              <w:top w:val="single" w:sz="6" w:space="0" w:color="auto"/>
              <w:left w:val="single" w:sz="6" w:space="0" w:color="auto"/>
              <w:bottom w:val="single" w:sz="4" w:space="0" w:color="auto"/>
              <w:right w:val="single" w:sz="4" w:space="0" w:color="auto"/>
            </w:tcBorders>
            <w:shd w:val="clear" w:color="auto" w:fill="CCFFCC"/>
            <w:vAlign w:val="center"/>
          </w:tcPr>
          <w:p w14:paraId="5A1DEF14" w14:textId="77777777" w:rsidR="006929C5" w:rsidRPr="00250AFC" w:rsidRDefault="006929C5" w:rsidP="00E2090A">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876" w:type="pct"/>
            <w:gridSpan w:val="3"/>
            <w:tcBorders>
              <w:top w:val="single" w:sz="6" w:space="0" w:color="auto"/>
              <w:left w:val="single" w:sz="4" w:space="0" w:color="auto"/>
              <w:bottom w:val="single" w:sz="4" w:space="0" w:color="auto"/>
              <w:right w:val="single" w:sz="12" w:space="0" w:color="auto"/>
            </w:tcBorders>
            <w:shd w:val="clear" w:color="auto" w:fill="FFFFFF"/>
            <w:vAlign w:val="center"/>
          </w:tcPr>
          <w:p w14:paraId="4969B09A" w14:textId="77777777" w:rsidR="006929C5" w:rsidRPr="00250AFC" w:rsidRDefault="006929C5" w:rsidP="006E3AD8">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37D67C5F" w14:textId="77777777" w:rsidTr="00851EFB">
        <w:trPr>
          <w:jc w:val="center"/>
        </w:trPr>
        <w:tc>
          <w:tcPr>
            <w:tcW w:w="5000" w:type="pct"/>
            <w:gridSpan w:val="18"/>
            <w:tcBorders>
              <w:top w:val="single" w:sz="4" w:space="0" w:color="auto"/>
              <w:left w:val="single" w:sz="12" w:space="0" w:color="auto"/>
              <w:bottom w:val="single" w:sz="4" w:space="0" w:color="auto"/>
              <w:right w:val="single" w:sz="12" w:space="0" w:color="auto"/>
            </w:tcBorders>
            <w:shd w:val="clear" w:color="auto" w:fill="FFFFFF"/>
            <w:vAlign w:val="center"/>
          </w:tcPr>
          <w:p w14:paraId="45826E83" w14:textId="77777777" w:rsidR="006929C5" w:rsidRPr="00250AFC" w:rsidRDefault="006929C5" w:rsidP="001F28B2">
            <w:pPr>
              <w:pStyle w:val="Akapitzlist"/>
              <w:numPr>
                <w:ilvl w:val="0"/>
                <w:numId w:val="29"/>
              </w:numPr>
              <w:spacing w:before="60" w:after="60"/>
              <w:rPr>
                <w:rFonts w:ascii="Arial" w:hAnsi="Arial" w:cs="Arial"/>
                <w:sz w:val="18"/>
                <w:szCs w:val="18"/>
              </w:rPr>
            </w:pPr>
            <w:r w:rsidRPr="00250AFC">
              <w:rPr>
                <w:rFonts w:ascii="Arial" w:hAnsi="Arial" w:cs="Arial"/>
                <w:sz w:val="18"/>
                <w:szCs w:val="18"/>
              </w:rPr>
              <w:t>Projekt zakłada realizację działań upowszechniających procedury antyplagiatowe oraz ich funkcję wśród studentów, pracowników naukowych oraz pracowników administracji, w tym przeprowadzenie szkoleń dla potencjalnych użytkowników programu.</w:t>
            </w:r>
          </w:p>
        </w:tc>
      </w:tr>
      <w:tr w:rsidR="00B65AB1" w:rsidRPr="00250AFC" w14:paraId="2DC255F7" w14:textId="77777777" w:rsidTr="006A302F">
        <w:trPr>
          <w:jc w:val="center"/>
        </w:trPr>
        <w:tc>
          <w:tcPr>
            <w:tcW w:w="994" w:type="pct"/>
            <w:gridSpan w:val="4"/>
            <w:tcBorders>
              <w:top w:val="single" w:sz="4" w:space="0" w:color="auto"/>
              <w:left w:val="single" w:sz="12" w:space="0" w:color="auto"/>
              <w:bottom w:val="single" w:sz="6" w:space="0" w:color="auto"/>
              <w:right w:val="single" w:sz="6" w:space="0" w:color="auto"/>
            </w:tcBorders>
            <w:shd w:val="clear" w:color="auto" w:fill="CCFFCC"/>
            <w:vAlign w:val="center"/>
          </w:tcPr>
          <w:p w14:paraId="3A6E07C0" w14:textId="77777777" w:rsidR="006929C5" w:rsidRPr="00250AFC" w:rsidRDefault="006929C5" w:rsidP="00E2090A">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760" w:type="pct"/>
            <w:gridSpan w:val="5"/>
            <w:tcBorders>
              <w:top w:val="single" w:sz="4" w:space="0" w:color="auto"/>
              <w:left w:val="single" w:sz="6" w:space="0" w:color="auto"/>
              <w:bottom w:val="single" w:sz="6" w:space="0" w:color="auto"/>
              <w:right w:val="single" w:sz="6" w:space="0" w:color="auto"/>
            </w:tcBorders>
            <w:shd w:val="clear" w:color="auto" w:fill="auto"/>
            <w:vAlign w:val="center"/>
          </w:tcPr>
          <w:p w14:paraId="2A2C3648" w14:textId="77777777" w:rsidR="006929C5" w:rsidRPr="00250AFC" w:rsidRDefault="006929C5" w:rsidP="00E2090A">
            <w:pPr>
              <w:spacing w:before="60" w:after="60" w:line="240" w:lineRule="auto"/>
              <w:rPr>
                <w:rFonts w:ascii="Arial" w:hAnsi="Arial" w:cs="Arial"/>
                <w:sz w:val="18"/>
                <w:szCs w:val="18"/>
              </w:rPr>
            </w:pPr>
            <w:r w:rsidRPr="00250AFC">
              <w:rPr>
                <w:rFonts w:ascii="Arial" w:hAnsi="Arial" w:cs="Arial"/>
                <w:sz w:val="18"/>
                <w:szCs w:val="18"/>
              </w:rPr>
              <w:t>Wprowadzenie w uczelni kompleksowych rozwiązań antyplagiatowych oznacza także zaznajomienie z jego istotą i działaniem całej uczelni – rozumianej także jako kadra akademicka i studenci.</w:t>
            </w:r>
          </w:p>
          <w:p w14:paraId="7D2B2059" w14:textId="77777777" w:rsidR="006929C5" w:rsidRPr="00250AFC" w:rsidRDefault="006929C5" w:rsidP="00E2090A">
            <w:pPr>
              <w:spacing w:before="60" w:after="60" w:line="240" w:lineRule="auto"/>
              <w:rPr>
                <w:rFonts w:ascii="Arial" w:hAnsi="Arial" w:cs="Arial"/>
                <w:sz w:val="18"/>
                <w:szCs w:val="18"/>
              </w:rPr>
            </w:pPr>
            <w:r w:rsidRPr="00250AFC">
              <w:rPr>
                <w:rFonts w:ascii="Arial" w:hAnsi="Arial" w:cs="Arial"/>
                <w:sz w:val="18"/>
                <w:szCs w:val="18"/>
              </w:rPr>
              <w:t xml:space="preserve">W przypadku projektu dotyczącego grupy uczelni, warunek zawarty w kryterium ma zastosowanie do każdej uczelni w grupie. </w:t>
            </w:r>
          </w:p>
          <w:p w14:paraId="7A84FF5F" w14:textId="77777777" w:rsidR="006929C5" w:rsidRPr="00250AFC" w:rsidRDefault="006929C5" w:rsidP="00E2090A">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 – zadania do realizacji.</w:t>
            </w:r>
          </w:p>
        </w:tc>
        <w:tc>
          <w:tcPr>
            <w:tcW w:w="1369" w:type="pct"/>
            <w:gridSpan w:val="6"/>
            <w:tcBorders>
              <w:top w:val="single" w:sz="4" w:space="0" w:color="auto"/>
              <w:left w:val="single" w:sz="6" w:space="0" w:color="auto"/>
              <w:bottom w:val="single" w:sz="6" w:space="0" w:color="auto"/>
              <w:right w:val="single" w:sz="4" w:space="0" w:color="auto"/>
            </w:tcBorders>
            <w:shd w:val="clear" w:color="auto" w:fill="CCFFCC"/>
            <w:vAlign w:val="center"/>
          </w:tcPr>
          <w:p w14:paraId="5B45E841" w14:textId="77777777" w:rsidR="006929C5" w:rsidRPr="00250AFC" w:rsidRDefault="006929C5" w:rsidP="00E2090A">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876" w:type="pct"/>
            <w:gridSpan w:val="3"/>
            <w:tcBorders>
              <w:top w:val="single" w:sz="4" w:space="0" w:color="auto"/>
              <w:left w:val="single" w:sz="4" w:space="0" w:color="auto"/>
              <w:bottom w:val="single" w:sz="6" w:space="0" w:color="auto"/>
              <w:right w:val="single" w:sz="12" w:space="0" w:color="auto"/>
            </w:tcBorders>
            <w:shd w:val="clear" w:color="auto" w:fill="FFFFFF"/>
            <w:vAlign w:val="center"/>
          </w:tcPr>
          <w:p w14:paraId="23EBF27C" w14:textId="77777777" w:rsidR="006929C5" w:rsidRPr="00250AFC" w:rsidRDefault="006929C5" w:rsidP="006E3AD8">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7F3892C9" w14:textId="77777777" w:rsidTr="00C439A1">
        <w:trPr>
          <w:jc w:val="center"/>
        </w:trPr>
        <w:tc>
          <w:tcPr>
            <w:tcW w:w="5000" w:type="pct"/>
            <w:gridSpan w:val="18"/>
            <w:tcBorders>
              <w:top w:val="single" w:sz="4" w:space="0" w:color="auto"/>
              <w:left w:val="single" w:sz="12" w:space="0" w:color="auto"/>
              <w:bottom w:val="single" w:sz="6" w:space="0" w:color="auto"/>
              <w:right w:val="single" w:sz="12" w:space="0" w:color="auto"/>
            </w:tcBorders>
            <w:shd w:val="clear" w:color="auto" w:fill="auto"/>
            <w:vAlign w:val="center"/>
          </w:tcPr>
          <w:p w14:paraId="01DAB091" w14:textId="6DB212E1" w:rsidR="00396FB5" w:rsidRPr="00250AFC" w:rsidRDefault="00C439A1" w:rsidP="00396FB5">
            <w:pPr>
              <w:pStyle w:val="Akapitzlist"/>
              <w:numPr>
                <w:ilvl w:val="0"/>
                <w:numId w:val="29"/>
              </w:numPr>
              <w:spacing w:before="60" w:after="60"/>
              <w:rPr>
                <w:rFonts w:ascii="Arial" w:hAnsi="Arial" w:cs="Arial"/>
                <w:sz w:val="18"/>
                <w:szCs w:val="18"/>
              </w:rPr>
            </w:pPr>
            <w:r w:rsidRPr="00250AFC">
              <w:rPr>
                <w:rFonts w:ascii="Arial" w:hAnsi="Arial" w:cs="Arial"/>
                <w:sz w:val="18"/>
                <w:szCs w:val="18"/>
              </w:rPr>
              <w:t>Maksymalna wartość projektu wynosi</w:t>
            </w:r>
            <w:r w:rsidR="00396FB5" w:rsidRPr="00250AFC">
              <w:rPr>
                <w:rFonts w:ascii="Arial" w:hAnsi="Arial" w:cs="Arial"/>
                <w:sz w:val="18"/>
                <w:szCs w:val="18"/>
              </w:rPr>
              <w:t xml:space="preserve">: </w:t>
            </w:r>
          </w:p>
          <w:p w14:paraId="3DB46425" w14:textId="77777777" w:rsidR="00396FB5" w:rsidRPr="00250AFC" w:rsidRDefault="00396FB5" w:rsidP="00396FB5">
            <w:pPr>
              <w:numPr>
                <w:ilvl w:val="0"/>
                <w:numId w:val="28"/>
              </w:numPr>
              <w:spacing w:before="60" w:after="60" w:line="240" w:lineRule="auto"/>
              <w:ind w:left="1011" w:hanging="283"/>
              <w:jc w:val="both"/>
              <w:rPr>
                <w:rFonts w:ascii="Arial" w:hAnsi="Arial" w:cs="Arial"/>
                <w:sz w:val="18"/>
                <w:szCs w:val="18"/>
              </w:rPr>
            </w:pPr>
            <w:r w:rsidRPr="00250AFC">
              <w:rPr>
                <w:rFonts w:ascii="Arial" w:hAnsi="Arial" w:cs="Arial"/>
                <w:sz w:val="18"/>
                <w:szCs w:val="18"/>
              </w:rPr>
              <w:t xml:space="preserve">dla uczelni kształcących do 4000 studentów (stan na dzień złożenia projektu) – 1 000 000 PLN, </w:t>
            </w:r>
          </w:p>
          <w:p w14:paraId="4C72C57F" w14:textId="77777777" w:rsidR="00396FB5" w:rsidRPr="00250AFC" w:rsidRDefault="00396FB5" w:rsidP="00396FB5">
            <w:pPr>
              <w:numPr>
                <w:ilvl w:val="0"/>
                <w:numId w:val="28"/>
              </w:numPr>
              <w:spacing w:before="60" w:after="60" w:line="240" w:lineRule="auto"/>
              <w:ind w:left="1011" w:hanging="283"/>
              <w:jc w:val="both"/>
              <w:rPr>
                <w:rFonts w:ascii="Arial" w:hAnsi="Arial" w:cs="Arial"/>
                <w:sz w:val="18"/>
                <w:szCs w:val="18"/>
              </w:rPr>
            </w:pPr>
            <w:r w:rsidRPr="00250AFC">
              <w:rPr>
                <w:rFonts w:ascii="Arial" w:hAnsi="Arial" w:cs="Arial"/>
                <w:sz w:val="18"/>
                <w:szCs w:val="18"/>
              </w:rPr>
              <w:t xml:space="preserve">dla uczelni kształcących 4 001-12 000 studentów (stan na dzień złożenia projektu) – 1 500 000 PLN, </w:t>
            </w:r>
          </w:p>
          <w:p w14:paraId="75BAB331" w14:textId="77777777" w:rsidR="00396FB5" w:rsidRPr="00250AFC" w:rsidRDefault="00396FB5" w:rsidP="00396FB5">
            <w:pPr>
              <w:numPr>
                <w:ilvl w:val="0"/>
                <w:numId w:val="28"/>
              </w:numPr>
              <w:spacing w:before="60" w:after="60" w:line="240" w:lineRule="auto"/>
              <w:ind w:left="1011" w:hanging="283"/>
              <w:jc w:val="both"/>
              <w:rPr>
                <w:rFonts w:ascii="Arial" w:hAnsi="Arial" w:cs="Arial"/>
                <w:sz w:val="18"/>
                <w:szCs w:val="18"/>
              </w:rPr>
            </w:pPr>
            <w:r w:rsidRPr="00250AFC">
              <w:rPr>
                <w:rFonts w:ascii="Arial" w:hAnsi="Arial" w:cs="Arial"/>
                <w:sz w:val="18"/>
                <w:szCs w:val="18"/>
              </w:rPr>
              <w:t>dla uczelni kształcących powyżej 12 000 studentów (stan na dzień złożenia projektu) – 2 000 000 PLN.</w:t>
            </w:r>
          </w:p>
          <w:p w14:paraId="350A5325" w14:textId="77777777" w:rsidR="00FF31DE" w:rsidRDefault="00FF31DE" w:rsidP="00FF31DE">
            <w:pPr>
              <w:spacing w:before="60" w:after="60" w:line="240" w:lineRule="auto"/>
              <w:ind w:left="444"/>
              <w:jc w:val="both"/>
              <w:rPr>
                <w:rFonts w:ascii="Arial" w:hAnsi="Arial" w:cs="Arial"/>
                <w:sz w:val="18"/>
                <w:szCs w:val="18"/>
              </w:rPr>
            </w:pPr>
            <w:r w:rsidRPr="00250AFC">
              <w:rPr>
                <w:rFonts w:ascii="Arial" w:hAnsi="Arial" w:cs="Arial"/>
                <w:sz w:val="18"/>
                <w:szCs w:val="18"/>
              </w:rPr>
              <w:t xml:space="preserve">W przypadku projektów obejmujących wyłącznie zakup licencji systemu antyplagiatowego maksymalna wartość projektów wynosi 50% wskazanych powyżej kwot. </w:t>
            </w:r>
          </w:p>
          <w:p w14:paraId="166D6E99" w14:textId="2DF5B5BA" w:rsidR="00D328AE" w:rsidRPr="00250AFC" w:rsidRDefault="00D328AE" w:rsidP="00FF31DE">
            <w:pPr>
              <w:spacing w:before="60" w:after="60" w:line="240" w:lineRule="auto"/>
              <w:ind w:left="444"/>
              <w:jc w:val="both"/>
              <w:rPr>
                <w:rFonts w:ascii="Arial" w:hAnsi="Arial" w:cs="Arial"/>
                <w:sz w:val="18"/>
                <w:szCs w:val="18"/>
              </w:rPr>
            </w:pPr>
            <w:r w:rsidRPr="00D328AE">
              <w:rPr>
                <w:rFonts w:ascii="Arial" w:hAnsi="Arial" w:cs="Arial"/>
                <w:sz w:val="18"/>
                <w:szCs w:val="18"/>
              </w:rPr>
              <w:t>Wskazane w treści kryterium wartości dotyczą także projektów składanych w grupie uczelni</w:t>
            </w:r>
            <w:r>
              <w:rPr>
                <w:rFonts w:ascii="Arial" w:hAnsi="Arial" w:cs="Arial"/>
                <w:sz w:val="18"/>
                <w:szCs w:val="18"/>
              </w:rPr>
              <w:t>.</w:t>
            </w:r>
          </w:p>
        </w:tc>
      </w:tr>
      <w:tr w:rsidR="00B65AB1" w:rsidRPr="00250AFC" w14:paraId="07589654" w14:textId="77777777" w:rsidTr="006A302F">
        <w:trPr>
          <w:jc w:val="center"/>
        </w:trPr>
        <w:tc>
          <w:tcPr>
            <w:tcW w:w="994" w:type="pct"/>
            <w:gridSpan w:val="4"/>
            <w:tcBorders>
              <w:top w:val="single" w:sz="4" w:space="0" w:color="auto"/>
              <w:left w:val="single" w:sz="12" w:space="0" w:color="auto"/>
              <w:bottom w:val="single" w:sz="6" w:space="0" w:color="auto"/>
              <w:right w:val="single" w:sz="6" w:space="0" w:color="auto"/>
            </w:tcBorders>
            <w:shd w:val="clear" w:color="auto" w:fill="CCFFCC"/>
            <w:vAlign w:val="center"/>
          </w:tcPr>
          <w:p w14:paraId="13683C6F" w14:textId="585B1F69"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760" w:type="pct"/>
            <w:gridSpan w:val="5"/>
            <w:tcBorders>
              <w:top w:val="single" w:sz="4" w:space="0" w:color="auto"/>
              <w:left w:val="single" w:sz="6" w:space="0" w:color="auto"/>
              <w:bottom w:val="single" w:sz="6" w:space="0" w:color="auto"/>
              <w:right w:val="single" w:sz="6" w:space="0" w:color="auto"/>
            </w:tcBorders>
            <w:shd w:val="clear" w:color="auto" w:fill="auto"/>
            <w:vAlign w:val="center"/>
          </w:tcPr>
          <w:p w14:paraId="41E7DEF0" w14:textId="77777777" w:rsidR="00396FB5" w:rsidRDefault="00396FB5" w:rsidP="00C439A1">
            <w:pPr>
              <w:spacing w:before="60" w:after="60" w:line="240" w:lineRule="auto"/>
              <w:rPr>
                <w:rFonts w:ascii="Arial" w:hAnsi="Arial" w:cs="Arial"/>
                <w:sz w:val="18"/>
                <w:szCs w:val="18"/>
              </w:rPr>
            </w:pPr>
            <w:r w:rsidRPr="00250AFC">
              <w:rPr>
                <w:rFonts w:ascii="Arial" w:hAnsi="Arial" w:cs="Arial"/>
                <w:sz w:val="18"/>
                <w:szCs w:val="18"/>
              </w:rPr>
              <w:t xml:space="preserve">Kryterium wprowadzone dla większej kontroli planowanych wydatków przez wnioskodawców i zapewnienia wydatkowania na poziomie adekwatnym do potencjału beneficjenta. </w:t>
            </w:r>
          </w:p>
          <w:p w14:paraId="20E31E45" w14:textId="0421B8D8" w:rsidR="00C439A1" w:rsidRPr="00250AFC" w:rsidRDefault="00396FB5" w:rsidP="00C439A1">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 oraz danych posiadanych przez IP i MNiSW.</w:t>
            </w:r>
          </w:p>
        </w:tc>
        <w:tc>
          <w:tcPr>
            <w:tcW w:w="1369" w:type="pct"/>
            <w:gridSpan w:val="6"/>
            <w:tcBorders>
              <w:top w:val="single" w:sz="4" w:space="0" w:color="auto"/>
              <w:left w:val="single" w:sz="6" w:space="0" w:color="auto"/>
              <w:bottom w:val="single" w:sz="6" w:space="0" w:color="auto"/>
              <w:right w:val="single" w:sz="4" w:space="0" w:color="auto"/>
            </w:tcBorders>
            <w:shd w:val="clear" w:color="auto" w:fill="CCFFCC"/>
            <w:vAlign w:val="center"/>
          </w:tcPr>
          <w:p w14:paraId="440D1140" w14:textId="3D71C6D4"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876" w:type="pct"/>
            <w:gridSpan w:val="3"/>
            <w:tcBorders>
              <w:top w:val="single" w:sz="4" w:space="0" w:color="auto"/>
              <w:left w:val="single" w:sz="4" w:space="0" w:color="auto"/>
              <w:bottom w:val="single" w:sz="6" w:space="0" w:color="auto"/>
              <w:right w:val="single" w:sz="12" w:space="0" w:color="auto"/>
            </w:tcBorders>
            <w:shd w:val="clear" w:color="auto" w:fill="FFFFFF"/>
            <w:vAlign w:val="center"/>
          </w:tcPr>
          <w:p w14:paraId="445B8DB8" w14:textId="50E5886F"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32AECC5F" w14:textId="77777777" w:rsidTr="00BF06B6">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14:paraId="1368B32F" w14:textId="6C0A6A4F" w:rsidR="00C439A1" w:rsidRPr="00250AFC" w:rsidRDefault="00C439A1" w:rsidP="00C2195E">
            <w:pPr>
              <w:pStyle w:val="Akapitzlist"/>
              <w:numPr>
                <w:ilvl w:val="0"/>
                <w:numId w:val="29"/>
              </w:numPr>
              <w:spacing w:before="60" w:after="60"/>
              <w:rPr>
                <w:rFonts w:ascii="Arial" w:hAnsi="Arial" w:cs="Arial"/>
                <w:sz w:val="18"/>
                <w:szCs w:val="18"/>
              </w:rPr>
            </w:pPr>
            <w:r w:rsidRPr="00250AFC">
              <w:rPr>
                <w:rFonts w:ascii="Arial" w:hAnsi="Arial" w:cs="Arial"/>
                <w:sz w:val="18"/>
                <w:szCs w:val="18"/>
              </w:rPr>
              <w:t>Projekt w końcowej fazie zakłada realizację audytu skuteczności działań podjętych w trakcie projektu</w:t>
            </w:r>
            <w:r w:rsidR="00C2195E" w:rsidRPr="00250AFC">
              <w:rPr>
                <w:rFonts w:ascii="Arial" w:hAnsi="Arial" w:cs="Arial"/>
                <w:sz w:val="18"/>
                <w:szCs w:val="18"/>
              </w:rPr>
              <w:t xml:space="preserve">, w tym </w:t>
            </w:r>
            <w:r w:rsidR="00C2195E" w:rsidRPr="00250AFC">
              <w:rPr>
                <w:rFonts w:ascii="Arial" w:hAnsi="Arial" w:cs="Arial"/>
                <w:sz w:val="18"/>
                <w:szCs w:val="18"/>
              </w:rPr>
              <w:lastRenderedPageBreak/>
              <w:t>dokumentów regulujących politykę antyplagiatową na uczelni.</w:t>
            </w:r>
          </w:p>
        </w:tc>
      </w:tr>
      <w:tr w:rsidR="00B65AB1" w:rsidRPr="00250AFC" w14:paraId="51AB1049" w14:textId="77777777" w:rsidTr="006A302F">
        <w:trPr>
          <w:jc w:val="center"/>
        </w:trPr>
        <w:tc>
          <w:tcPr>
            <w:tcW w:w="994" w:type="pct"/>
            <w:gridSpan w:val="4"/>
            <w:tcBorders>
              <w:top w:val="single" w:sz="6" w:space="0" w:color="auto"/>
              <w:left w:val="single" w:sz="12" w:space="0" w:color="auto"/>
              <w:bottom w:val="single" w:sz="6" w:space="0" w:color="auto"/>
              <w:right w:val="single" w:sz="6" w:space="0" w:color="auto"/>
            </w:tcBorders>
            <w:shd w:val="clear" w:color="auto" w:fill="CCFFCC"/>
            <w:vAlign w:val="center"/>
          </w:tcPr>
          <w:p w14:paraId="76E3181F" w14:textId="77777777"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Uzasadnienie:</w:t>
            </w:r>
          </w:p>
        </w:tc>
        <w:tc>
          <w:tcPr>
            <w:tcW w:w="1760" w:type="pct"/>
            <w:gridSpan w:val="5"/>
            <w:tcBorders>
              <w:top w:val="single" w:sz="6" w:space="0" w:color="auto"/>
              <w:left w:val="single" w:sz="6" w:space="0" w:color="auto"/>
              <w:bottom w:val="single" w:sz="6" w:space="0" w:color="auto"/>
              <w:right w:val="single" w:sz="6" w:space="0" w:color="auto"/>
            </w:tcBorders>
            <w:shd w:val="clear" w:color="auto" w:fill="auto"/>
            <w:vAlign w:val="center"/>
          </w:tcPr>
          <w:p w14:paraId="675F54BB" w14:textId="39DCFBD9" w:rsidR="00E81D80" w:rsidRPr="00250AFC" w:rsidRDefault="00C439A1" w:rsidP="00C439A1">
            <w:pPr>
              <w:spacing w:before="60" w:after="60" w:line="240" w:lineRule="auto"/>
              <w:rPr>
                <w:rFonts w:ascii="Arial" w:hAnsi="Arial" w:cs="Arial"/>
                <w:sz w:val="18"/>
                <w:szCs w:val="18"/>
              </w:rPr>
            </w:pPr>
            <w:r w:rsidRPr="00250AFC">
              <w:rPr>
                <w:rFonts w:ascii="Arial" w:hAnsi="Arial" w:cs="Arial"/>
                <w:sz w:val="18"/>
                <w:szCs w:val="18"/>
              </w:rPr>
              <w:t>Rezultat i skuteczność wprowadzenia w uczelni kompleksowych rozwiązań antyplagiatowych muszą zostać sprawdzone w drodze badania przeprowadzonego przez podmioty nieza</w:t>
            </w:r>
            <w:r w:rsidR="00E81D80" w:rsidRPr="00250AFC">
              <w:rPr>
                <w:rFonts w:ascii="Arial" w:hAnsi="Arial" w:cs="Arial"/>
                <w:sz w:val="18"/>
                <w:szCs w:val="18"/>
              </w:rPr>
              <w:t>leżne od wprowadzających system oraz niepowiązanych z beneficjentem.</w:t>
            </w:r>
          </w:p>
          <w:p w14:paraId="7944C1CD" w14:textId="77777777" w:rsidR="00C439A1" w:rsidRPr="00250AFC" w:rsidRDefault="00C439A1" w:rsidP="00C439A1">
            <w:pPr>
              <w:spacing w:before="60" w:after="60" w:line="240" w:lineRule="auto"/>
              <w:rPr>
                <w:rFonts w:ascii="Arial" w:hAnsi="Arial" w:cs="Arial"/>
                <w:sz w:val="18"/>
                <w:szCs w:val="18"/>
              </w:rPr>
            </w:pPr>
            <w:r w:rsidRPr="00250AFC">
              <w:rPr>
                <w:rFonts w:ascii="Arial" w:hAnsi="Arial" w:cs="Arial"/>
                <w:sz w:val="18"/>
                <w:szCs w:val="18"/>
              </w:rPr>
              <w:t>W przypadku projektu dotyczącego grupy uczelni, warunek zawarty w kryterium ma zastosowanie do każdej uczelni w grupie.</w:t>
            </w:r>
          </w:p>
          <w:p w14:paraId="5DCBE064" w14:textId="77777777" w:rsidR="00C439A1" w:rsidRPr="00250AFC" w:rsidRDefault="00C439A1" w:rsidP="00C439A1">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69" w:type="pct"/>
            <w:gridSpan w:val="6"/>
            <w:tcBorders>
              <w:top w:val="single" w:sz="6" w:space="0" w:color="auto"/>
              <w:left w:val="single" w:sz="6" w:space="0" w:color="auto"/>
              <w:bottom w:val="single" w:sz="6" w:space="0" w:color="auto"/>
              <w:right w:val="single" w:sz="4" w:space="0" w:color="auto"/>
            </w:tcBorders>
            <w:shd w:val="clear" w:color="auto" w:fill="CCFFCC"/>
            <w:vAlign w:val="center"/>
          </w:tcPr>
          <w:p w14:paraId="716C3890" w14:textId="77777777"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876"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5FC2DD27" w14:textId="77777777"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24757835" w14:textId="77777777" w:rsidTr="00851EFB">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auto"/>
            <w:vAlign w:val="center"/>
          </w:tcPr>
          <w:p w14:paraId="47084CC2" w14:textId="77777777" w:rsidR="00C439A1" w:rsidRPr="00250AFC" w:rsidRDefault="00C439A1" w:rsidP="00C439A1">
            <w:pPr>
              <w:pStyle w:val="Akapitzlist"/>
              <w:numPr>
                <w:ilvl w:val="0"/>
                <w:numId w:val="29"/>
              </w:numPr>
              <w:spacing w:before="60" w:after="60"/>
              <w:rPr>
                <w:rFonts w:ascii="Arial" w:hAnsi="Arial" w:cs="Arial"/>
                <w:sz w:val="18"/>
                <w:szCs w:val="18"/>
              </w:rPr>
            </w:pPr>
            <w:r w:rsidRPr="00250AFC">
              <w:rPr>
                <w:rFonts w:ascii="Arial" w:hAnsi="Arial" w:cs="Arial"/>
                <w:sz w:val="18"/>
                <w:szCs w:val="18"/>
              </w:rPr>
              <w:t>Uczelnia może w konkursie aplikować tylko raz – bez względu na to czy indywidualnie, czy też w ramach grupy uczelni.</w:t>
            </w:r>
          </w:p>
        </w:tc>
      </w:tr>
      <w:tr w:rsidR="00B65AB1" w:rsidRPr="00250AFC" w14:paraId="33FB2096" w14:textId="77777777" w:rsidTr="006A302F">
        <w:trPr>
          <w:jc w:val="center"/>
        </w:trPr>
        <w:tc>
          <w:tcPr>
            <w:tcW w:w="994" w:type="pct"/>
            <w:gridSpan w:val="4"/>
            <w:tcBorders>
              <w:top w:val="single" w:sz="6" w:space="0" w:color="auto"/>
              <w:left w:val="single" w:sz="12" w:space="0" w:color="auto"/>
              <w:bottom w:val="single" w:sz="6" w:space="0" w:color="auto"/>
              <w:right w:val="single" w:sz="6" w:space="0" w:color="auto"/>
            </w:tcBorders>
            <w:shd w:val="clear" w:color="auto" w:fill="CCFFCC"/>
            <w:vAlign w:val="center"/>
          </w:tcPr>
          <w:p w14:paraId="499158E7" w14:textId="77777777"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760" w:type="pct"/>
            <w:gridSpan w:val="5"/>
            <w:tcBorders>
              <w:top w:val="single" w:sz="6" w:space="0" w:color="auto"/>
              <w:left w:val="single" w:sz="6" w:space="0" w:color="auto"/>
              <w:bottom w:val="single" w:sz="6" w:space="0" w:color="auto"/>
              <w:right w:val="single" w:sz="6" w:space="0" w:color="auto"/>
            </w:tcBorders>
            <w:shd w:val="clear" w:color="auto" w:fill="auto"/>
            <w:vAlign w:val="center"/>
          </w:tcPr>
          <w:p w14:paraId="680C72FA" w14:textId="77777777" w:rsidR="00C439A1" w:rsidRPr="00250AFC" w:rsidRDefault="00C439A1" w:rsidP="00C439A1">
            <w:pPr>
              <w:spacing w:before="60" w:after="60" w:line="240" w:lineRule="auto"/>
              <w:rPr>
                <w:rFonts w:ascii="Arial" w:hAnsi="Arial" w:cs="Arial"/>
                <w:sz w:val="18"/>
                <w:szCs w:val="18"/>
              </w:rPr>
            </w:pPr>
            <w:r w:rsidRPr="00250AFC">
              <w:rPr>
                <w:rFonts w:ascii="Arial" w:hAnsi="Arial" w:cs="Arial"/>
                <w:sz w:val="18"/>
                <w:szCs w:val="18"/>
              </w:rPr>
              <w:t xml:space="preserve">System antyplagiatowy jest narzędziem funkcjonującym w całej uczelni, w związku z czym nie jest zasadne wprowadzanie więcej niż jednego systemu w całej uczelni. Nie dopuszcza się zatem składania przez uczelnię więcej niż jednego wniosku – bez względu na to, czy ma to miejsce indywidualnie, czy też w grupie uczelni. </w:t>
            </w:r>
          </w:p>
          <w:p w14:paraId="40A3D196" w14:textId="77777777" w:rsidR="00C439A1" w:rsidRPr="00250AFC" w:rsidRDefault="00C439A1" w:rsidP="00C439A1">
            <w:pPr>
              <w:spacing w:before="60" w:after="60" w:line="240" w:lineRule="auto"/>
              <w:rPr>
                <w:rFonts w:ascii="Arial" w:hAnsi="Arial" w:cs="Arial"/>
                <w:sz w:val="18"/>
                <w:szCs w:val="18"/>
              </w:rPr>
            </w:pPr>
            <w:r w:rsidRPr="00250AFC">
              <w:rPr>
                <w:rFonts w:ascii="Arial" w:hAnsi="Arial" w:cs="Arial"/>
                <w:sz w:val="18"/>
                <w:szCs w:val="18"/>
              </w:rPr>
              <w:t>W przypadku wystąpienia jednej uczelni w więcej niż jednym wniosku, IP odrzuci wszystkie złożone w odpowiedzi na konkurs wnioski, w których dana uczelnia wystąpi.</w:t>
            </w:r>
          </w:p>
          <w:p w14:paraId="67AC4F7E" w14:textId="77777777" w:rsidR="00C439A1" w:rsidRPr="00250AFC" w:rsidRDefault="00C439A1" w:rsidP="00C439A1">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69" w:type="pct"/>
            <w:gridSpan w:val="6"/>
            <w:tcBorders>
              <w:top w:val="single" w:sz="6" w:space="0" w:color="auto"/>
              <w:left w:val="single" w:sz="6" w:space="0" w:color="auto"/>
              <w:bottom w:val="single" w:sz="6" w:space="0" w:color="auto"/>
              <w:right w:val="single" w:sz="4" w:space="0" w:color="auto"/>
            </w:tcBorders>
            <w:shd w:val="clear" w:color="auto" w:fill="CCFFCC"/>
            <w:vAlign w:val="center"/>
          </w:tcPr>
          <w:p w14:paraId="5872731B" w14:textId="77777777"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876"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39B6C6F3" w14:textId="77777777"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48144203" w14:textId="77777777" w:rsidTr="00BF06B6">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441DD8D5" w14:textId="77777777" w:rsidR="00C439A1" w:rsidRPr="00250AFC" w:rsidRDefault="00C439A1" w:rsidP="00C439A1">
            <w:pPr>
              <w:spacing w:before="60" w:after="60" w:line="240" w:lineRule="auto"/>
              <w:ind w:left="57"/>
              <w:jc w:val="center"/>
              <w:rPr>
                <w:rFonts w:ascii="Arial" w:hAnsi="Arial" w:cs="Arial"/>
                <w:b/>
                <w:sz w:val="18"/>
                <w:szCs w:val="18"/>
              </w:rPr>
            </w:pPr>
            <w:r w:rsidRPr="00250AFC">
              <w:rPr>
                <w:rFonts w:ascii="Arial" w:hAnsi="Arial" w:cs="Arial"/>
                <w:b/>
                <w:sz w:val="18"/>
                <w:szCs w:val="18"/>
              </w:rPr>
              <w:t>KRYTERIA PREMIUJĄCE</w:t>
            </w:r>
          </w:p>
        </w:tc>
      </w:tr>
      <w:tr w:rsidR="00B65AB1" w:rsidRPr="00250AFC" w14:paraId="48B1A908" w14:textId="77777777" w:rsidTr="006A302F">
        <w:trPr>
          <w:jc w:val="center"/>
        </w:trPr>
        <w:tc>
          <w:tcPr>
            <w:tcW w:w="2748" w:type="pct"/>
            <w:gridSpan w:val="8"/>
            <w:tcBorders>
              <w:top w:val="single" w:sz="6" w:space="0" w:color="auto"/>
              <w:left w:val="single" w:sz="12" w:space="0" w:color="auto"/>
              <w:bottom w:val="single" w:sz="6" w:space="0" w:color="auto"/>
              <w:right w:val="single" w:sz="6" w:space="0" w:color="auto"/>
            </w:tcBorders>
            <w:shd w:val="clear" w:color="auto" w:fill="auto"/>
            <w:vAlign w:val="center"/>
          </w:tcPr>
          <w:p w14:paraId="4C3556BD" w14:textId="030BC010" w:rsidR="00C439A1" w:rsidRPr="00250AFC" w:rsidRDefault="00C439A1" w:rsidP="00E81D80">
            <w:pPr>
              <w:pStyle w:val="Akapitzlist"/>
              <w:numPr>
                <w:ilvl w:val="0"/>
                <w:numId w:val="22"/>
              </w:numPr>
              <w:spacing w:before="60" w:after="60"/>
              <w:rPr>
                <w:rFonts w:ascii="Arial" w:hAnsi="Arial" w:cs="Arial"/>
                <w:sz w:val="18"/>
                <w:szCs w:val="18"/>
              </w:rPr>
            </w:pPr>
            <w:r w:rsidRPr="00250AFC">
              <w:rPr>
                <w:rFonts w:ascii="Arial" w:hAnsi="Arial" w:cs="Arial"/>
                <w:sz w:val="18"/>
                <w:szCs w:val="18"/>
              </w:rPr>
              <w:t xml:space="preserve">Projekty zakładające współpracę międzyuczelnianą, skutkującą </w:t>
            </w:r>
            <w:r w:rsidR="00E81D80" w:rsidRPr="00250AFC">
              <w:rPr>
                <w:rFonts w:ascii="Arial" w:hAnsi="Arial" w:cs="Arial"/>
                <w:sz w:val="18"/>
                <w:szCs w:val="18"/>
              </w:rPr>
              <w:t xml:space="preserve">wdrożeniem lub dostosowaniem do aktualnego stanu prawnego systemu antyplagiatowego oraz procedury antyplagiatowej </w:t>
            </w:r>
            <w:r w:rsidRPr="00250AFC">
              <w:rPr>
                <w:rFonts w:ascii="Arial" w:hAnsi="Arial" w:cs="Arial"/>
                <w:sz w:val="18"/>
                <w:szCs w:val="18"/>
              </w:rPr>
              <w:t>w co najmniej 3 uczelniach</w:t>
            </w:r>
            <w:r w:rsidR="00C9090C" w:rsidRPr="00250AFC">
              <w:rPr>
                <w:rFonts w:ascii="Arial" w:hAnsi="Arial" w:cs="Arial"/>
                <w:sz w:val="18"/>
                <w:szCs w:val="18"/>
              </w:rPr>
              <w:t>.</w:t>
            </w:r>
          </w:p>
        </w:tc>
        <w:tc>
          <w:tcPr>
            <w:tcW w:w="1376"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54D6ED9" w14:textId="77777777"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87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6A23AAB" w14:textId="77777777"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t>20</w:t>
            </w:r>
          </w:p>
        </w:tc>
      </w:tr>
      <w:tr w:rsidR="00B65AB1" w:rsidRPr="00250AFC" w14:paraId="1989121C" w14:textId="77777777" w:rsidTr="006A302F">
        <w:trPr>
          <w:jc w:val="center"/>
        </w:trPr>
        <w:tc>
          <w:tcPr>
            <w:tcW w:w="98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2AE7BEF" w14:textId="77777777"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7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5AD56C78" w14:textId="77777777" w:rsidR="00C439A1" w:rsidRPr="00250AFC" w:rsidRDefault="00C439A1" w:rsidP="00C439A1">
            <w:pPr>
              <w:spacing w:before="60" w:after="60" w:line="240" w:lineRule="auto"/>
              <w:rPr>
                <w:rFonts w:ascii="Arial" w:hAnsi="Arial" w:cs="Arial"/>
                <w:sz w:val="18"/>
                <w:szCs w:val="18"/>
              </w:rPr>
            </w:pPr>
            <w:r w:rsidRPr="00250AFC">
              <w:rPr>
                <w:rFonts w:ascii="Arial" w:hAnsi="Arial" w:cs="Arial"/>
                <w:sz w:val="18"/>
                <w:szCs w:val="18"/>
              </w:rPr>
              <w:t xml:space="preserve">IP premiuje wprowadzanie systemów, które będą działały równocześnie w jak największej liczbie uczelni, bowiem wpłynie to na skuteczność wykrywania potencjalnych plagiatów. </w:t>
            </w:r>
          </w:p>
          <w:p w14:paraId="48AF1FF8" w14:textId="77777777" w:rsidR="00C439A1" w:rsidRPr="00250AFC" w:rsidRDefault="00C439A1" w:rsidP="00C439A1">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76"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16A47E9" w14:textId="77777777"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87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65556ED0" w14:textId="77777777" w:rsidR="00C439A1" w:rsidRPr="00250AFC" w:rsidRDefault="00C439A1" w:rsidP="00C439A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C9090C" w:rsidRPr="00250AFC" w14:paraId="185BA8FE" w14:textId="77777777" w:rsidTr="00C9090C">
        <w:trPr>
          <w:jc w:val="center"/>
        </w:trPr>
        <w:tc>
          <w:tcPr>
            <w:tcW w:w="1" w:type="pct"/>
            <w:gridSpan w:val="8"/>
            <w:tcBorders>
              <w:top w:val="single" w:sz="6" w:space="0" w:color="auto"/>
              <w:left w:val="single" w:sz="12" w:space="0" w:color="auto"/>
              <w:bottom w:val="single" w:sz="6" w:space="0" w:color="auto"/>
              <w:right w:val="single" w:sz="6" w:space="0" w:color="auto"/>
            </w:tcBorders>
            <w:shd w:val="clear" w:color="auto" w:fill="auto"/>
            <w:vAlign w:val="center"/>
          </w:tcPr>
          <w:p w14:paraId="7F027D4D" w14:textId="09DF83EE" w:rsidR="00C9090C" w:rsidRPr="00250AFC" w:rsidRDefault="00D328AE" w:rsidP="00D328AE">
            <w:pPr>
              <w:pStyle w:val="Akapitzlist"/>
              <w:numPr>
                <w:ilvl w:val="0"/>
                <w:numId w:val="22"/>
              </w:numPr>
              <w:spacing w:before="60" w:after="60"/>
              <w:rPr>
                <w:rFonts w:ascii="Arial" w:hAnsi="Arial" w:cs="Arial"/>
                <w:sz w:val="18"/>
                <w:szCs w:val="18"/>
              </w:rPr>
            </w:pPr>
            <w:r w:rsidRPr="00D328AE">
              <w:rPr>
                <w:rFonts w:ascii="Arial" w:hAnsi="Arial" w:cs="Arial"/>
                <w:sz w:val="18"/>
                <w:szCs w:val="18"/>
              </w:rPr>
              <w:t>Projekty zakładające współpracę co najmniej 3 uczelni w obszarze tworzenia spójnej procedury antyplagiatowej w ramach tej samej specjalizacji.</w:t>
            </w:r>
          </w:p>
        </w:tc>
        <w:tc>
          <w:tcPr>
            <w:tcW w:w="1376"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D8DFD84" w14:textId="6795C851" w:rsidR="00C9090C" w:rsidRPr="00250AFC" w:rsidRDefault="00C9090C" w:rsidP="00C439A1">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87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6B43853F" w14:textId="7832AB8E" w:rsidR="00C9090C" w:rsidRPr="00250AFC" w:rsidRDefault="00C9090C" w:rsidP="00C439A1">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C9090C" w:rsidRPr="00250AFC" w14:paraId="28C62EA5" w14:textId="77777777" w:rsidTr="00C9090C">
        <w:trPr>
          <w:jc w:val="center"/>
        </w:trPr>
        <w:tc>
          <w:tcPr>
            <w:tcW w:w="98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1A7FAA4" w14:textId="128DA56B" w:rsidR="00C9090C" w:rsidRPr="00250AFC" w:rsidRDefault="00C9090C" w:rsidP="00C9090C">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764"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5F0FA94D" w14:textId="2145A55B" w:rsidR="00C9090C" w:rsidRPr="00250AFC" w:rsidRDefault="00C9090C" w:rsidP="00C9090C">
            <w:pPr>
              <w:spacing w:before="60" w:after="60" w:line="240" w:lineRule="auto"/>
              <w:rPr>
                <w:rFonts w:ascii="Arial" w:hAnsi="Arial" w:cs="Arial"/>
                <w:sz w:val="18"/>
                <w:szCs w:val="18"/>
              </w:rPr>
            </w:pPr>
            <w:r w:rsidRPr="00250AFC">
              <w:rPr>
                <w:rFonts w:ascii="Arial" w:hAnsi="Arial" w:cs="Arial"/>
                <w:sz w:val="18"/>
                <w:szCs w:val="18"/>
              </w:rPr>
              <w:t xml:space="preserve">IP premiuje wprowadzanie systemów, które będą działały równocześnie w jak największej liczbie uczelni o tej samej specjalizacji (np. na 3 uniwersytetach ekonomicznych), bowiem wpłynie to na skuteczność wykrywania plagiatów w podobnej tematyce. </w:t>
            </w:r>
          </w:p>
          <w:p w14:paraId="344738C0" w14:textId="76DEC7FC" w:rsidR="00C9090C" w:rsidRPr="00250AFC" w:rsidRDefault="00C9090C" w:rsidP="00C9090C">
            <w:pPr>
              <w:spacing w:before="60" w:after="60" w:line="240" w:lineRule="auto"/>
              <w:rPr>
                <w:rFonts w:ascii="Arial" w:hAnsi="Arial" w:cs="Arial"/>
                <w:sz w:val="18"/>
                <w:szCs w:val="18"/>
              </w:rPr>
            </w:pPr>
            <w:r w:rsidRPr="00250AFC">
              <w:rPr>
                <w:rFonts w:ascii="Arial" w:hAnsi="Arial" w:cs="Arial"/>
                <w:sz w:val="18"/>
                <w:szCs w:val="18"/>
              </w:rPr>
              <w:lastRenderedPageBreak/>
              <w:t>Weryfikacja kryterium będzie dokonywana na podstawie treści wniosku.</w:t>
            </w:r>
          </w:p>
        </w:tc>
        <w:tc>
          <w:tcPr>
            <w:tcW w:w="137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2B58E90E" w14:textId="5BAB06A8" w:rsidR="00C9090C" w:rsidRPr="00250AFC" w:rsidRDefault="00C9090C" w:rsidP="00C9090C">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Stosuje się do typu/typów (nr)</w:t>
            </w:r>
          </w:p>
        </w:tc>
        <w:tc>
          <w:tcPr>
            <w:tcW w:w="87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0CF1869F" w14:textId="4B2B3B77" w:rsidR="00C9090C" w:rsidRPr="00250AFC" w:rsidRDefault="00C9090C" w:rsidP="00C9090C">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C9090C" w:rsidRPr="00250AFC" w14:paraId="2D99AB84" w14:textId="77777777" w:rsidTr="00C9090C">
        <w:trPr>
          <w:jc w:val="center"/>
        </w:trPr>
        <w:tc>
          <w:tcPr>
            <w:tcW w:w="2748" w:type="pct"/>
            <w:gridSpan w:val="8"/>
            <w:tcBorders>
              <w:top w:val="single" w:sz="6" w:space="0" w:color="auto"/>
              <w:left w:val="single" w:sz="12" w:space="0" w:color="auto"/>
              <w:bottom w:val="single" w:sz="6" w:space="0" w:color="auto"/>
              <w:right w:val="single" w:sz="6" w:space="0" w:color="auto"/>
            </w:tcBorders>
            <w:shd w:val="clear" w:color="auto" w:fill="auto"/>
            <w:vAlign w:val="center"/>
          </w:tcPr>
          <w:p w14:paraId="27FEBD9D" w14:textId="4E996F0E" w:rsidR="00C9090C" w:rsidRPr="00250AFC" w:rsidRDefault="00C9090C" w:rsidP="00C9090C">
            <w:pPr>
              <w:pStyle w:val="Akapitzlist"/>
              <w:numPr>
                <w:ilvl w:val="0"/>
                <w:numId w:val="22"/>
              </w:numPr>
              <w:spacing w:before="60" w:after="60"/>
              <w:rPr>
                <w:rFonts w:ascii="Arial" w:hAnsi="Arial" w:cs="Arial"/>
                <w:sz w:val="18"/>
                <w:szCs w:val="18"/>
              </w:rPr>
            </w:pPr>
            <w:r w:rsidRPr="00250AFC">
              <w:rPr>
                <w:rFonts w:ascii="Arial" w:hAnsi="Arial" w:cs="Arial"/>
                <w:sz w:val="18"/>
                <w:szCs w:val="18"/>
              </w:rPr>
              <w:lastRenderedPageBreak/>
              <w:t>Projekty zakładające wykorzystywanie przez program antyplagiatowy baz danych o jak najszerszej zawartości.</w:t>
            </w:r>
          </w:p>
        </w:tc>
        <w:tc>
          <w:tcPr>
            <w:tcW w:w="137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2BCED40" w14:textId="7B9A3FFD" w:rsidR="00C9090C" w:rsidRPr="00250AFC" w:rsidRDefault="00C9090C" w:rsidP="00C9090C">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87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54E69973" w14:textId="4AEC6883" w:rsidR="00C9090C" w:rsidRPr="00250AFC" w:rsidRDefault="00C9090C" w:rsidP="00C9090C">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C9090C" w:rsidRPr="00250AFC" w14:paraId="56607E0C" w14:textId="77777777" w:rsidTr="00C9090C">
        <w:trPr>
          <w:jc w:val="center"/>
        </w:trPr>
        <w:tc>
          <w:tcPr>
            <w:tcW w:w="98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B55BF84" w14:textId="20E8AB39" w:rsidR="00C9090C" w:rsidRPr="00250AFC" w:rsidRDefault="00C9090C" w:rsidP="00C9090C">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764"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45097CF8" w14:textId="1E9DF4D5" w:rsidR="00C9090C" w:rsidRPr="00250AFC" w:rsidRDefault="00C9090C" w:rsidP="00C9090C">
            <w:pPr>
              <w:spacing w:before="60" w:after="60" w:line="240" w:lineRule="auto"/>
              <w:rPr>
                <w:rFonts w:ascii="Arial" w:hAnsi="Arial" w:cs="Arial"/>
                <w:sz w:val="18"/>
                <w:szCs w:val="18"/>
              </w:rPr>
            </w:pPr>
            <w:r w:rsidRPr="00250AFC">
              <w:rPr>
                <w:rFonts w:ascii="Arial" w:hAnsi="Arial" w:cs="Arial"/>
                <w:sz w:val="18"/>
                <w:szCs w:val="18"/>
              </w:rPr>
              <w:t>IP premiuje systemy korzystające z dodatkowych baz porównawczych, nie tylko repozytoria. Szerszy zakres wykorzystywanej przez program antyplagiatowy bazy danych oznacza większą szansę na wykrycie ewentualnego plagiatu. IP premiuje systemy korzystające z dodatkowych baz porównawczych.</w:t>
            </w:r>
          </w:p>
          <w:p w14:paraId="23A11F9E" w14:textId="4DAFC5EE" w:rsidR="00C9090C" w:rsidRPr="00250AFC" w:rsidRDefault="00C9090C" w:rsidP="00C9090C">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7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746C331" w14:textId="6B492AE1" w:rsidR="00C9090C" w:rsidRPr="00250AFC" w:rsidRDefault="00C9090C" w:rsidP="00C9090C">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87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0BB23FC" w14:textId="70FED765" w:rsidR="00C9090C" w:rsidRPr="00250AFC" w:rsidRDefault="00C9090C" w:rsidP="00C9090C">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C9090C" w:rsidRPr="00250AFC" w14:paraId="1FE51CD5" w14:textId="77777777" w:rsidTr="00BF06B6">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3A88745E" w14:textId="5CD998A9" w:rsidR="00C9090C" w:rsidRPr="00250AFC" w:rsidRDefault="00C9090C" w:rsidP="00C9090C">
            <w:pPr>
              <w:spacing w:before="60" w:after="60" w:line="240" w:lineRule="auto"/>
              <w:ind w:left="57"/>
              <w:jc w:val="center"/>
              <w:rPr>
                <w:rFonts w:ascii="Arial" w:hAnsi="Arial" w:cs="Arial"/>
                <w:sz w:val="18"/>
                <w:szCs w:val="18"/>
              </w:rPr>
            </w:pPr>
            <w:r w:rsidRPr="00250AFC">
              <w:rPr>
                <w:rFonts w:ascii="Arial" w:hAnsi="Arial" w:cs="Arial"/>
                <w:b/>
                <w:sz w:val="18"/>
                <w:szCs w:val="18"/>
              </w:rPr>
              <w:t xml:space="preserve">KRYTERIA STRATEGICZNE </w:t>
            </w:r>
            <w:r w:rsidRPr="00250AFC">
              <w:rPr>
                <w:rFonts w:ascii="Arial" w:hAnsi="Arial" w:cs="Arial"/>
                <w:i/>
                <w:sz w:val="18"/>
                <w:szCs w:val="18"/>
              </w:rPr>
              <w:t>(dotyczy konkursów z etapem oceny strategicznej)</w:t>
            </w:r>
          </w:p>
        </w:tc>
      </w:tr>
      <w:tr w:rsidR="00C9090C" w:rsidRPr="00250AFC" w14:paraId="2FAAD69E" w14:textId="77777777" w:rsidTr="00BF06B6">
        <w:trPr>
          <w:jc w:val="center"/>
        </w:trPr>
        <w:tc>
          <w:tcPr>
            <w:tcW w:w="5000" w:type="pct"/>
            <w:gridSpan w:val="18"/>
            <w:tcBorders>
              <w:top w:val="single" w:sz="12" w:space="0" w:color="auto"/>
              <w:left w:val="single" w:sz="12" w:space="0" w:color="auto"/>
              <w:bottom w:val="single" w:sz="6" w:space="0" w:color="auto"/>
              <w:right w:val="single" w:sz="12" w:space="0" w:color="auto"/>
            </w:tcBorders>
            <w:shd w:val="clear" w:color="auto" w:fill="FFFFFF"/>
            <w:vAlign w:val="center"/>
          </w:tcPr>
          <w:p w14:paraId="338FD353" w14:textId="77777777" w:rsidR="00C9090C" w:rsidRPr="00250AFC" w:rsidRDefault="00C9090C" w:rsidP="00C9090C">
            <w:pPr>
              <w:spacing w:before="60" w:after="60" w:line="240" w:lineRule="auto"/>
              <w:rPr>
                <w:rFonts w:ascii="Arial" w:hAnsi="Arial" w:cs="Arial"/>
                <w:sz w:val="18"/>
                <w:szCs w:val="18"/>
              </w:rPr>
            </w:pPr>
          </w:p>
        </w:tc>
      </w:tr>
      <w:tr w:rsidR="00C9090C" w:rsidRPr="00250AFC" w14:paraId="51361930" w14:textId="77777777" w:rsidTr="00C9090C">
        <w:trPr>
          <w:jc w:val="center"/>
        </w:trPr>
        <w:tc>
          <w:tcPr>
            <w:tcW w:w="98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7F83F78" w14:textId="77777777" w:rsidR="00C9090C" w:rsidRPr="00250AFC" w:rsidRDefault="00C9090C" w:rsidP="00C9090C">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4016" w:type="pct"/>
            <w:gridSpan w:val="16"/>
            <w:tcBorders>
              <w:top w:val="single" w:sz="6" w:space="0" w:color="auto"/>
              <w:left w:val="single" w:sz="6" w:space="0" w:color="auto"/>
              <w:bottom w:val="single" w:sz="6" w:space="0" w:color="auto"/>
              <w:right w:val="single" w:sz="12" w:space="0" w:color="auto"/>
            </w:tcBorders>
            <w:shd w:val="clear" w:color="auto" w:fill="FFFFFF"/>
            <w:vAlign w:val="center"/>
          </w:tcPr>
          <w:p w14:paraId="5EBB9941" w14:textId="77777777" w:rsidR="00C9090C" w:rsidRPr="00250AFC" w:rsidRDefault="00C9090C" w:rsidP="00C9090C">
            <w:pPr>
              <w:spacing w:before="60" w:after="60" w:line="240" w:lineRule="auto"/>
              <w:ind w:left="57"/>
              <w:jc w:val="center"/>
              <w:rPr>
                <w:rFonts w:ascii="Arial" w:hAnsi="Arial" w:cs="Arial"/>
                <w:sz w:val="18"/>
                <w:szCs w:val="18"/>
              </w:rPr>
            </w:pPr>
          </w:p>
          <w:p w14:paraId="5DF329D4" w14:textId="77777777" w:rsidR="00C9090C" w:rsidRPr="00250AFC" w:rsidRDefault="00C9090C" w:rsidP="00C9090C">
            <w:pPr>
              <w:spacing w:before="60" w:after="60" w:line="240" w:lineRule="auto"/>
              <w:ind w:left="57"/>
              <w:jc w:val="center"/>
              <w:rPr>
                <w:rFonts w:ascii="Arial" w:hAnsi="Arial" w:cs="Arial"/>
                <w:sz w:val="18"/>
                <w:szCs w:val="18"/>
              </w:rPr>
            </w:pPr>
          </w:p>
          <w:p w14:paraId="54989457" w14:textId="77777777" w:rsidR="00C9090C" w:rsidRPr="00250AFC" w:rsidRDefault="00C9090C" w:rsidP="00C9090C">
            <w:pPr>
              <w:spacing w:before="60" w:after="60" w:line="240" w:lineRule="auto"/>
              <w:ind w:left="57"/>
              <w:jc w:val="center"/>
              <w:rPr>
                <w:rFonts w:ascii="Arial" w:hAnsi="Arial" w:cs="Arial"/>
                <w:sz w:val="18"/>
                <w:szCs w:val="18"/>
              </w:rPr>
            </w:pPr>
          </w:p>
          <w:p w14:paraId="19A7B0CB" w14:textId="77777777" w:rsidR="00C9090C" w:rsidRPr="00250AFC" w:rsidRDefault="00C9090C" w:rsidP="00C9090C">
            <w:pPr>
              <w:spacing w:before="60" w:after="60" w:line="240" w:lineRule="auto"/>
              <w:ind w:left="57"/>
              <w:jc w:val="center"/>
              <w:rPr>
                <w:rFonts w:ascii="Arial" w:hAnsi="Arial" w:cs="Arial"/>
                <w:sz w:val="18"/>
                <w:szCs w:val="18"/>
              </w:rPr>
            </w:pPr>
          </w:p>
        </w:tc>
      </w:tr>
      <w:tr w:rsidR="00C9090C" w:rsidRPr="00250AFC" w14:paraId="459F9916" w14:textId="77777777" w:rsidTr="00BF06B6">
        <w:trPr>
          <w:cantSplit/>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E5B8B7"/>
            <w:vAlign w:val="center"/>
          </w:tcPr>
          <w:p w14:paraId="23711E2E" w14:textId="77777777" w:rsidR="00C9090C" w:rsidRPr="00250AFC" w:rsidRDefault="00C9090C" w:rsidP="00C9090C">
            <w:pPr>
              <w:spacing w:before="60" w:after="60" w:line="240" w:lineRule="auto"/>
              <w:jc w:val="center"/>
              <w:rPr>
                <w:rFonts w:ascii="Arial" w:hAnsi="Arial" w:cs="Arial"/>
                <w:sz w:val="18"/>
                <w:szCs w:val="18"/>
              </w:rPr>
            </w:pPr>
            <w:r w:rsidRPr="00250AFC">
              <w:rPr>
                <w:rFonts w:ascii="Arial" w:hAnsi="Arial" w:cs="Arial"/>
                <w:b/>
                <w:sz w:val="18"/>
                <w:szCs w:val="18"/>
              </w:rPr>
              <w:t xml:space="preserve"> ELEMENTY KONKURSU </w:t>
            </w:r>
            <w:r w:rsidRPr="00250AFC">
              <w:rPr>
                <w:rFonts w:ascii="Arial" w:hAnsi="Arial" w:cs="Arial"/>
                <w:i/>
                <w:sz w:val="18"/>
                <w:szCs w:val="18"/>
              </w:rPr>
              <w:t>(weryfikacja fiszki projektowej, preselekcja, ocena formalna, ocena merytoryczna, ocena formalno-merytoryczna, ocena strategiczna)</w:t>
            </w:r>
          </w:p>
        </w:tc>
      </w:tr>
      <w:tr w:rsidR="00C9090C" w:rsidRPr="00250AFC" w14:paraId="7AC68F4E" w14:textId="77777777" w:rsidTr="00BF06B6">
        <w:trPr>
          <w:cantSplit/>
          <w:jc w:val="center"/>
        </w:trPr>
        <w:tc>
          <w:tcPr>
            <w:tcW w:w="5000" w:type="pct"/>
            <w:gridSpan w:val="18"/>
            <w:tcBorders>
              <w:top w:val="single" w:sz="12" w:space="0" w:color="auto"/>
              <w:left w:val="single" w:sz="12" w:space="0" w:color="auto"/>
              <w:bottom w:val="single" w:sz="6" w:space="0" w:color="auto"/>
              <w:right w:val="single" w:sz="12" w:space="0" w:color="auto"/>
            </w:tcBorders>
            <w:vAlign w:val="center"/>
          </w:tcPr>
          <w:p w14:paraId="16C0BAAF" w14:textId="77777777" w:rsidR="00C9090C" w:rsidRPr="00250AFC" w:rsidRDefault="00C9090C" w:rsidP="00C9090C">
            <w:pPr>
              <w:pStyle w:val="Akapitzlist"/>
              <w:numPr>
                <w:ilvl w:val="0"/>
                <w:numId w:val="21"/>
              </w:numPr>
              <w:spacing w:before="60" w:after="60"/>
              <w:rPr>
                <w:rStyle w:val="Odwoaniedokomentarza"/>
                <w:rFonts w:ascii="Arial" w:hAnsi="Arial" w:cs="Arial"/>
                <w:sz w:val="18"/>
                <w:szCs w:val="18"/>
              </w:rPr>
            </w:pPr>
            <w:r w:rsidRPr="00250AFC">
              <w:rPr>
                <w:rStyle w:val="Odwoaniedokomentarza"/>
                <w:rFonts w:ascii="Arial" w:hAnsi="Arial" w:cs="Arial"/>
                <w:sz w:val="18"/>
                <w:szCs w:val="18"/>
              </w:rPr>
              <w:t>Ocena formalna</w:t>
            </w:r>
          </w:p>
        </w:tc>
      </w:tr>
      <w:tr w:rsidR="00C9090C" w:rsidRPr="00250AFC" w14:paraId="4CDDA96E" w14:textId="77777777" w:rsidTr="00BF06B6">
        <w:trPr>
          <w:cantSplit/>
          <w:jc w:val="center"/>
        </w:trPr>
        <w:tc>
          <w:tcPr>
            <w:tcW w:w="5000" w:type="pct"/>
            <w:gridSpan w:val="18"/>
            <w:tcBorders>
              <w:top w:val="single" w:sz="6" w:space="0" w:color="auto"/>
              <w:left w:val="single" w:sz="12" w:space="0" w:color="auto"/>
              <w:bottom w:val="single" w:sz="6" w:space="0" w:color="auto"/>
              <w:right w:val="single" w:sz="12" w:space="0" w:color="auto"/>
            </w:tcBorders>
            <w:vAlign w:val="center"/>
          </w:tcPr>
          <w:p w14:paraId="2E74AB55" w14:textId="77777777" w:rsidR="00C9090C" w:rsidRPr="00250AFC" w:rsidRDefault="00C9090C" w:rsidP="00C9090C">
            <w:pPr>
              <w:pStyle w:val="Akapitzlist"/>
              <w:numPr>
                <w:ilvl w:val="0"/>
                <w:numId w:val="21"/>
              </w:numPr>
              <w:spacing w:before="60" w:after="60"/>
              <w:rPr>
                <w:rStyle w:val="Odwoaniedokomentarza"/>
                <w:rFonts w:ascii="Arial" w:hAnsi="Arial" w:cs="Arial"/>
                <w:sz w:val="18"/>
                <w:szCs w:val="18"/>
              </w:rPr>
            </w:pPr>
            <w:r w:rsidRPr="00250AFC">
              <w:rPr>
                <w:rStyle w:val="Odwoaniedokomentarza"/>
                <w:rFonts w:ascii="Arial" w:hAnsi="Arial" w:cs="Arial"/>
                <w:sz w:val="18"/>
                <w:szCs w:val="18"/>
              </w:rPr>
              <w:t>Ocena merytoryczna</w:t>
            </w:r>
          </w:p>
        </w:tc>
      </w:tr>
      <w:tr w:rsidR="00C9090C" w:rsidRPr="00250AFC" w14:paraId="663D3C46" w14:textId="77777777" w:rsidTr="00BF06B6">
        <w:trPr>
          <w:cantSplit/>
          <w:jc w:val="center"/>
        </w:trPr>
        <w:tc>
          <w:tcPr>
            <w:tcW w:w="5000" w:type="pct"/>
            <w:gridSpan w:val="18"/>
            <w:tcBorders>
              <w:top w:val="single" w:sz="6" w:space="0" w:color="auto"/>
              <w:left w:val="single" w:sz="12" w:space="0" w:color="auto"/>
              <w:bottom w:val="single" w:sz="6" w:space="0" w:color="auto"/>
              <w:right w:val="single" w:sz="12" w:space="0" w:color="auto"/>
            </w:tcBorders>
            <w:vAlign w:val="center"/>
          </w:tcPr>
          <w:p w14:paraId="6EB9BAB9" w14:textId="77777777" w:rsidR="00C9090C" w:rsidRPr="00250AFC" w:rsidRDefault="00C9090C" w:rsidP="00C9090C">
            <w:pPr>
              <w:pStyle w:val="Akapitzlist"/>
              <w:numPr>
                <w:ilvl w:val="0"/>
                <w:numId w:val="21"/>
              </w:numPr>
              <w:spacing w:before="60" w:after="60"/>
              <w:rPr>
                <w:rStyle w:val="Odwoaniedokomentarza"/>
                <w:rFonts w:ascii="Arial" w:hAnsi="Arial" w:cs="Arial"/>
                <w:sz w:val="18"/>
                <w:szCs w:val="18"/>
              </w:rPr>
            </w:pPr>
            <w:r w:rsidRPr="00250AFC">
              <w:rPr>
                <w:rStyle w:val="Odwoaniedokomentarza"/>
                <w:rFonts w:ascii="Arial" w:hAnsi="Arial" w:cs="Arial"/>
                <w:sz w:val="18"/>
                <w:szCs w:val="18"/>
              </w:rPr>
              <w:t>Ocena formalno-merytoryczna</w:t>
            </w:r>
          </w:p>
        </w:tc>
      </w:tr>
    </w:tbl>
    <w:p w14:paraId="563E2704" w14:textId="77777777" w:rsidR="00630D1B" w:rsidRPr="00250AFC" w:rsidRDefault="00630D1B">
      <w:pPr>
        <w:spacing w:after="0" w:line="240" w:lineRule="auto"/>
        <w:rPr>
          <w:rFonts w:ascii="Arial" w:hAnsi="Arial" w:cs="Arial"/>
          <w:b/>
          <w:sz w:val="18"/>
          <w:szCs w:val="18"/>
        </w:rPr>
      </w:pPr>
    </w:p>
    <w:p w14:paraId="294C9EED" w14:textId="77777777" w:rsidR="00B66345" w:rsidRPr="00250AFC" w:rsidRDefault="00B66345">
      <w:pPr>
        <w:spacing w:after="0" w:line="240" w:lineRule="auto"/>
        <w:rPr>
          <w:rFonts w:ascii="Arial" w:hAnsi="Arial" w:cs="Arial"/>
          <w:b/>
          <w:sz w:val="18"/>
          <w:szCs w:val="18"/>
        </w:rPr>
      </w:pPr>
    </w:p>
    <w:p w14:paraId="7B79B03A" w14:textId="77777777" w:rsidR="00B66345" w:rsidRPr="00250AFC" w:rsidRDefault="00B66345">
      <w:pPr>
        <w:spacing w:after="0" w:line="240" w:lineRule="auto"/>
        <w:rPr>
          <w:rFonts w:ascii="Arial" w:hAnsi="Arial" w:cs="Arial"/>
          <w:b/>
          <w:sz w:val="18"/>
          <w:szCs w:val="18"/>
        </w:rPr>
      </w:pPr>
    </w:p>
    <w:p w14:paraId="066AA1E0" w14:textId="77777777" w:rsidR="00B66345" w:rsidRPr="00250AFC" w:rsidRDefault="00B66345">
      <w:pPr>
        <w:spacing w:after="0" w:line="240" w:lineRule="auto"/>
        <w:rPr>
          <w:rFonts w:ascii="Arial" w:hAnsi="Arial" w:cs="Arial"/>
          <w:b/>
          <w:sz w:val="18"/>
          <w:szCs w:val="18"/>
        </w:rPr>
      </w:pPr>
    </w:p>
    <w:p w14:paraId="65953795" w14:textId="77777777" w:rsidR="00396FB5" w:rsidRPr="00250AFC" w:rsidRDefault="00396FB5">
      <w:pPr>
        <w:spacing w:after="0" w:line="240" w:lineRule="auto"/>
        <w:rPr>
          <w:rFonts w:ascii="Arial" w:hAnsi="Arial" w:cs="Arial"/>
          <w:b/>
          <w:sz w:val="18"/>
          <w:szCs w:val="18"/>
        </w:rPr>
      </w:pPr>
    </w:p>
    <w:p w14:paraId="2882375B" w14:textId="77777777" w:rsidR="00396FB5" w:rsidRPr="00250AFC" w:rsidRDefault="00396FB5">
      <w:pPr>
        <w:spacing w:after="0" w:line="240" w:lineRule="auto"/>
        <w:rPr>
          <w:rFonts w:ascii="Arial" w:hAnsi="Arial" w:cs="Arial"/>
          <w:b/>
          <w:sz w:val="18"/>
          <w:szCs w:val="18"/>
        </w:rPr>
      </w:pPr>
    </w:p>
    <w:p w14:paraId="26926AF0" w14:textId="77777777" w:rsidR="00396FB5" w:rsidRPr="00250AFC" w:rsidRDefault="00396FB5">
      <w:pPr>
        <w:spacing w:after="0" w:line="240" w:lineRule="auto"/>
        <w:rPr>
          <w:rFonts w:ascii="Arial" w:hAnsi="Arial" w:cs="Arial"/>
          <w:b/>
          <w:sz w:val="18"/>
          <w:szCs w:val="18"/>
        </w:rPr>
      </w:pPr>
    </w:p>
    <w:p w14:paraId="5A1D3A99" w14:textId="77777777" w:rsidR="00396FB5" w:rsidRPr="00250AFC" w:rsidRDefault="00396FB5">
      <w:pPr>
        <w:spacing w:after="0" w:line="240" w:lineRule="auto"/>
        <w:rPr>
          <w:rFonts w:ascii="Arial" w:hAnsi="Arial" w:cs="Arial"/>
          <w:b/>
          <w:sz w:val="18"/>
          <w:szCs w:val="18"/>
        </w:rPr>
      </w:pPr>
    </w:p>
    <w:p w14:paraId="2E5DEF60" w14:textId="77777777" w:rsidR="00396FB5" w:rsidRPr="00250AFC" w:rsidRDefault="00396FB5">
      <w:pPr>
        <w:spacing w:after="0" w:line="240" w:lineRule="auto"/>
        <w:rPr>
          <w:rFonts w:ascii="Arial" w:hAnsi="Arial" w:cs="Arial"/>
          <w:b/>
          <w:sz w:val="18"/>
          <w:szCs w:val="18"/>
        </w:rPr>
      </w:pPr>
    </w:p>
    <w:p w14:paraId="64B51003" w14:textId="77777777" w:rsidR="00396FB5" w:rsidRPr="00250AFC" w:rsidRDefault="00396FB5">
      <w:pPr>
        <w:spacing w:after="0" w:line="240" w:lineRule="auto"/>
        <w:rPr>
          <w:rFonts w:ascii="Arial" w:hAnsi="Arial" w:cs="Arial"/>
          <w:b/>
          <w:sz w:val="18"/>
          <w:szCs w:val="18"/>
        </w:rPr>
      </w:pPr>
    </w:p>
    <w:p w14:paraId="3785B2F8" w14:textId="77777777" w:rsidR="00396FB5" w:rsidRDefault="00396FB5">
      <w:pPr>
        <w:spacing w:after="0" w:line="240" w:lineRule="auto"/>
        <w:rPr>
          <w:rFonts w:ascii="Arial" w:hAnsi="Arial" w:cs="Arial"/>
          <w:b/>
          <w:sz w:val="18"/>
          <w:szCs w:val="18"/>
        </w:rPr>
      </w:pPr>
    </w:p>
    <w:p w14:paraId="0EC3FC91" w14:textId="77777777" w:rsidR="00DF1357" w:rsidRDefault="00DF1357">
      <w:pPr>
        <w:spacing w:after="0" w:line="240" w:lineRule="auto"/>
        <w:rPr>
          <w:rFonts w:ascii="Arial" w:hAnsi="Arial" w:cs="Arial"/>
          <w:b/>
          <w:sz w:val="18"/>
          <w:szCs w:val="18"/>
        </w:rPr>
      </w:pPr>
    </w:p>
    <w:p w14:paraId="0FBCF9A1" w14:textId="77777777" w:rsidR="00DF1357" w:rsidRDefault="00DF1357">
      <w:pPr>
        <w:spacing w:after="0" w:line="240" w:lineRule="auto"/>
        <w:rPr>
          <w:rFonts w:ascii="Arial" w:hAnsi="Arial" w:cs="Arial"/>
          <w:b/>
          <w:sz w:val="18"/>
          <w:szCs w:val="18"/>
        </w:rPr>
      </w:pPr>
    </w:p>
    <w:p w14:paraId="5FC15CBE" w14:textId="77777777" w:rsidR="00DF1357" w:rsidRDefault="00DF1357">
      <w:pPr>
        <w:spacing w:after="0" w:line="240" w:lineRule="auto"/>
        <w:rPr>
          <w:rFonts w:ascii="Arial" w:hAnsi="Arial" w:cs="Arial"/>
          <w:b/>
          <w:sz w:val="18"/>
          <w:szCs w:val="18"/>
        </w:rPr>
      </w:pPr>
    </w:p>
    <w:p w14:paraId="180FDB43" w14:textId="77777777" w:rsidR="00DF1357" w:rsidRDefault="00DF1357">
      <w:pPr>
        <w:spacing w:after="0" w:line="240" w:lineRule="auto"/>
        <w:rPr>
          <w:rFonts w:ascii="Arial" w:hAnsi="Arial" w:cs="Arial"/>
          <w:b/>
          <w:sz w:val="18"/>
          <w:szCs w:val="18"/>
        </w:rPr>
      </w:pPr>
    </w:p>
    <w:p w14:paraId="335B64F2" w14:textId="77777777" w:rsidR="00DF1357" w:rsidRDefault="00DF1357">
      <w:pPr>
        <w:spacing w:after="0" w:line="240" w:lineRule="auto"/>
        <w:rPr>
          <w:rFonts w:ascii="Arial" w:hAnsi="Arial" w:cs="Arial"/>
          <w:b/>
          <w:sz w:val="18"/>
          <w:szCs w:val="18"/>
        </w:rPr>
      </w:pPr>
    </w:p>
    <w:p w14:paraId="543C55F4" w14:textId="77777777" w:rsidR="00DF1357" w:rsidRDefault="00DF1357">
      <w:pPr>
        <w:spacing w:after="0" w:line="240" w:lineRule="auto"/>
        <w:rPr>
          <w:rFonts w:ascii="Arial" w:hAnsi="Arial" w:cs="Arial"/>
          <w:b/>
          <w:sz w:val="18"/>
          <w:szCs w:val="18"/>
        </w:rPr>
      </w:pPr>
    </w:p>
    <w:p w14:paraId="29BA5AC4" w14:textId="77777777" w:rsidR="00DF1357" w:rsidRDefault="00DF1357">
      <w:pPr>
        <w:spacing w:after="0" w:line="240" w:lineRule="auto"/>
        <w:rPr>
          <w:rFonts w:ascii="Arial" w:hAnsi="Arial" w:cs="Arial"/>
          <w:b/>
          <w:sz w:val="18"/>
          <w:szCs w:val="18"/>
        </w:rPr>
      </w:pPr>
    </w:p>
    <w:p w14:paraId="6D38E4F8" w14:textId="77777777" w:rsidR="00DF1357" w:rsidRDefault="00DF1357">
      <w:pPr>
        <w:spacing w:after="0" w:line="240" w:lineRule="auto"/>
        <w:rPr>
          <w:rFonts w:ascii="Arial" w:hAnsi="Arial" w:cs="Arial"/>
          <w:b/>
          <w:sz w:val="18"/>
          <w:szCs w:val="18"/>
        </w:rPr>
      </w:pPr>
    </w:p>
    <w:p w14:paraId="3AB50125" w14:textId="77777777" w:rsidR="00DF1357" w:rsidRDefault="00DF1357">
      <w:pPr>
        <w:spacing w:after="0" w:line="240" w:lineRule="auto"/>
        <w:rPr>
          <w:rFonts w:ascii="Arial" w:hAnsi="Arial" w:cs="Arial"/>
          <w:b/>
          <w:sz w:val="18"/>
          <w:szCs w:val="18"/>
        </w:rPr>
      </w:pPr>
    </w:p>
    <w:p w14:paraId="4CF9B671" w14:textId="77777777" w:rsidR="00DF1357" w:rsidRDefault="00DF1357">
      <w:pPr>
        <w:spacing w:after="0" w:line="240" w:lineRule="auto"/>
        <w:rPr>
          <w:rFonts w:ascii="Arial" w:hAnsi="Arial" w:cs="Arial"/>
          <w:b/>
          <w:sz w:val="18"/>
          <w:szCs w:val="18"/>
        </w:rPr>
      </w:pPr>
    </w:p>
    <w:p w14:paraId="22D8EA44" w14:textId="77777777" w:rsidR="00DF1357" w:rsidRPr="00250AFC" w:rsidRDefault="00DF1357">
      <w:pPr>
        <w:spacing w:after="0" w:line="240" w:lineRule="auto"/>
        <w:rPr>
          <w:rFonts w:ascii="Arial" w:hAnsi="Arial" w:cs="Arial"/>
          <w:b/>
          <w:sz w:val="18"/>
          <w:szCs w:val="18"/>
        </w:rPr>
      </w:pPr>
    </w:p>
    <w:tbl>
      <w:tblPr>
        <w:tblW w:w="524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30"/>
        <w:gridCol w:w="347"/>
        <w:gridCol w:w="1397"/>
        <w:gridCol w:w="623"/>
        <w:gridCol w:w="791"/>
        <w:gridCol w:w="986"/>
        <w:gridCol w:w="376"/>
        <w:gridCol w:w="318"/>
        <w:gridCol w:w="279"/>
        <w:gridCol w:w="499"/>
        <w:gridCol w:w="362"/>
        <w:gridCol w:w="388"/>
        <w:gridCol w:w="166"/>
        <w:gridCol w:w="423"/>
        <w:gridCol w:w="142"/>
        <w:gridCol w:w="442"/>
        <w:gridCol w:w="672"/>
      </w:tblGrid>
      <w:tr w:rsidR="00B65AB1" w:rsidRPr="00250AFC" w14:paraId="03B87E17" w14:textId="77777777" w:rsidTr="00062BAE">
        <w:trPr>
          <w:trHeight w:val="386"/>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14:paraId="1FE3DD96" w14:textId="77777777" w:rsidR="00793CCD" w:rsidRPr="00250AFC" w:rsidRDefault="00011DA4" w:rsidP="007960F1">
            <w:pPr>
              <w:spacing w:before="60" w:after="60" w:line="240" w:lineRule="auto"/>
              <w:jc w:val="center"/>
              <w:rPr>
                <w:rFonts w:ascii="Arial" w:hAnsi="Arial" w:cs="Arial"/>
                <w:b/>
                <w:sz w:val="18"/>
                <w:szCs w:val="18"/>
              </w:rPr>
            </w:pPr>
            <w:r w:rsidRPr="00250AFC">
              <w:rPr>
                <w:rFonts w:ascii="Arial" w:hAnsi="Arial" w:cs="Arial"/>
                <w:b/>
                <w:sz w:val="18"/>
                <w:szCs w:val="18"/>
              </w:rPr>
              <w:t>FISZKA KONKURSU</w:t>
            </w:r>
            <w:r w:rsidR="00EF2191" w:rsidRPr="00250AFC">
              <w:rPr>
                <w:rFonts w:ascii="Arial" w:hAnsi="Arial" w:cs="Arial"/>
                <w:b/>
                <w:sz w:val="18"/>
                <w:szCs w:val="18"/>
              </w:rPr>
              <w:t xml:space="preserve"> „PROGRAM ROZWOJU KOMPETENCJI”</w:t>
            </w:r>
          </w:p>
        </w:tc>
      </w:tr>
      <w:tr w:rsidR="00B65AB1" w:rsidRPr="00250AFC" w14:paraId="78A85934" w14:textId="77777777" w:rsidTr="00062BAE">
        <w:trPr>
          <w:trHeight w:val="386"/>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14:paraId="57C9ED7A" w14:textId="77777777" w:rsidR="00011DA4" w:rsidRPr="00250AFC" w:rsidRDefault="00011DA4" w:rsidP="007960F1">
            <w:pPr>
              <w:spacing w:before="60" w:after="60" w:line="240" w:lineRule="auto"/>
              <w:jc w:val="center"/>
              <w:rPr>
                <w:rFonts w:ascii="Arial" w:hAnsi="Arial" w:cs="Arial"/>
                <w:b/>
                <w:sz w:val="18"/>
                <w:szCs w:val="18"/>
              </w:rPr>
            </w:pPr>
            <w:r w:rsidRPr="00250AFC">
              <w:rPr>
                <w:rFonts w:ascii="Arial" w:hAnsi="Arial" w:cs="Arial"/>
                <w:b/>
                <w:sz w:val="18"/>
                <w:szCs w:val="18"/>
              </w:rPr>
              <w:t>PODSTAWOWE INFORMACJE O KONKURSIE</w:t>
            </w:r>
          </w:p>
        </w:tc>
      </w:tr>
      <w:tr w:rsidR="00B65AB1" w:rsidRPr="00250AFC" w14:paraId="7905ECA7" w14:textId="77777777" w:rsidTr="006A302F">
        <w:trPr>
          <w:trHeight w:val="1563"/>
          <w:jc w:val="center"/>
        </w:trPr>
        <w:tc>
          <w:tcPr>
            <w:tcW w:w="786" w:type="pct"/>
            <w:tcBorders>
              <w:top w:val="single" w:sz="12" w:space="0" w:color="auto"/>
              <w:left w:val="single" w:sz="12" w:space="0" w:color="auto"/>
              <w:bottom w:val="single" w:sz="6" w:space="0" w:color="auto"/>
              <w:right w:val="single" w:sz="6" w:space="0" w:color="auto"/>
            </w:tcBorders>
            <w:shd w:val="clear" w:color="auto" w:fill="B6DDE8"/>
            <w:vAlign w:val="center"/>
          </w:tcPr>
          <w:p w14:paraId="6D7311B4" w14:textId="769FE4AD" w:rsidR="00BE3969" w:rsidRPr="00250AFC" w:rsidRDefault="00CF2F89" w:rsidP="00DF1357">
            <w:pPr>
              <w:spacing w:before="60" w:after="60" w:line="240" w:lineRule="auto"/>
              <w:jc w:val="center"/>
              <w:rPr>
                <w:rFonts w:ascii="Arial" w:hAnsi="Arial" w:cs="Arial"/>
                <w:b/>
                <w:sz w:val="18"/>
                <w:szCs w:val="18"/>
              </w:rPr>
            </w:pPr>
            <w:r w:rsidRPr="00250AFC">
              <w:rPr>
                <w:rFonts w:ascii="Arial" w:hAnsi="Arial" w:cs="Arial"/>
                <w:sz w:val="18"/>
                <w:szCs w:val="18"/>
              </w:rPr>
              <w:lastRenderedPageBreak/>
              <w:t xml:space="preserve">Cel szczegółowy PO WER, </w:t>
            </w:r>
            <w:r w:rsidRPr="00250AFC">
              <w:rPr>
                <w:rFonts w:ascii="Arial" w:hAnsi="Arial" w:cs="Arial"/>
                <w:sz w:val="18"/>
                <w:szCs w:val="18"/>
              </w:rPr>
              <w:br/>
              <w:t>w ramach którego realizowane będą projekty</w:t>
            </w:r>
          </w:p>
        </w:tc>
        <w:tc>
          <w:tcPr>
            <w:tcW w:w="4214" w:type="pct"/>
            <w:gridSpan w:val="16"/>
            <w:tcBorders>
              <w:top w:val="single" w:sz="12" w:space="0" w:color="auto"/>
              <w:left w:val="single" w:sz="6" w:space="0" w:color="auto"/>
              <w:bottom w:val="single" w:sz="6" w:space="0" w:color="auto"/>
              <w:right w:val="single" w:sz="12" w:space="0" w:color="auto"/>
            </w:tcBorders>
            <w:shd w:val="clear" w:color="auto" w:fill="FFFFFF"/>
            <w:vAlign w:val="center"/>
          </w:tcPr>
          <w:p w14:paraId="727B234B" w14:textId="77777777" w:rsidR="00BE3969" w:rsidRPr="00250AFC" w:rsidRDefault="00107ECD" w:rsidP="00107ECD">
            <w:pPr>
              <w:tabs>
                <w:tab w:val="num" w:pos="488"/>
              </w:tabs>
              <w:suppressAutoHyphens/>
              <w:spacing w:before="30" w:after="30" w:line="240" w:lineRule="auto"/>
              <w:jc w:val="both"/>
              <w:rPr>
                <w:rFonts w:ascii="Arial" w:hAnsi="Arial" w:cs="Arial"/>
                <w:sz w:val="18"/>
                <w:szCs w:val="18"/>
                <w:lang w:eastAsia="pl-PL"/>
              </w:rPr>
            </w:pPr>
            <w:r w:rsidRPr="00250AFC">
              <w:rPr>
                <w:rFonts w:ascii="Arial" w:hAnsi="Arial" w:cs="Arial"/>
                <w:sz w:val="18"/>
                <w:szCs w:val="18"/>
                <w:lang w:eastAsia="pl-PL"/>
              </w:rPr>
              <w:t>Podniesienie kompetencji osób uczestniczących w edukacji na poziomie wyższym, odpowiadających potrzebom gospodarki, rynku pracy i społeczeństwa</w:t>
            </w:r>
          </w:p>
        </w:tc>
      </w:tr>
      <w:tr w:rsidR="00B65AB1" w:rsidRPr="00250AFC" w14:paraId="50568E98" w14:textId="77777777" w:rsidTr="006A302F">
        <w:trPr>
          <w:trHeight w:val="386"/>
          <w:jc w:val="center"/>
        </w:trPr>
        <w:tc>
          <w:tcPr>
            <w:tcW w:w="786" w:type="pct"/>
            <w:tcBorders>
              <w:top w:val="single" w:sz="6" w:space="0" w:color="auto"/>
              <w:left w:val="single" w:sz="12" w:space="0" w:color="auto"/>
              <w:bottom w:val="single" w:sz="6" w:space="0" w:color="auto"/>
              <w:right w:val="single" w:sz="6" w:space="0" w:color="auto"/>
            </w:tcBorders>
            <w:shd w:val="clear" w:color="auto" w:fill="B6DDE8"/>
            <w:vAlign w:val="center"/>
          </w:tcPr>
          <w:p w14:paraId="7354BEF9" w14:textId="77777777" w:rsidR="00BE3969" w:rsidRPr="00250AFC" w:rsidRDefault="00BE3969" w:rsidP="007960F1">
            <w:pPr>
              <w:spacing w:before="60" w:after="60" w:line="240" w:lineRule="auto"/>
              <w:jc w:val="center"/>
              <w:rPr>
                <w:rFonts w:ascii="Arial" w:hAnsi="Arial" w:cs="Arial"/>
                <w:b/>
                <w:sz w:val="18"/>
                <w:szCs w:val="18"/>
              </w:rPr>
            </w:pPr>
            <w:r w:rsidRPr="00250AFC">
              <w:rPr>
                <w:rFonts w:ascii="Arial" w:hAnsi="Arial" w:cs="Arial"/>
                <w:sz w:val="18"/>
                <w:szCs w:val="18"/>
              </w:rPr>
              <w:t>Działanie / Poddziałanie</w:t>
            </w:r>
          </w:p>
        </w:tc>
        <w:tc>
          <w:tcPr>
            <w:tcW w:w="4214" w:type="pct"/>
            <w:gridSpan w:val="16"/>
            <w:tcBorders>
              <w:top w:val="single" w:sz="6" w:space="0" w:color="auto"/>
              <w:left w:val="single" w:sz="6" w:space="0" w:color="auto"/>
              <w:bottom w:val="single" w:sz="6" w:space="0" w:color="auto"/>
              <w:right w:val="single" w:sz="12" w:space="0" w:color="auto"/>
            </w:tcBorders>
            <w:shd w:val="clear" w:color="auto" w:fill="FFFFFF"/>
            <w:vAlign w:val="center"/>
          </w:tcPr>
          <w:p w14:paraId="152F3D7D" w14:textId="77777777" w:rsidR="00BE3969" w:rsidRPr="00250AFC" w:rsidRDefault="003772CD" w:rsidP="007960F1">
            <w:pPr>
              <w:spacing w:before="60" w:after="60" w:line="240" w:lineRule="auto"/>
              <w:rPr>
                <w:rFonts w:ascii="Arial" w:hAnsi="Arial" w:cs="Arial"/>
                <w:sz w:val="18"/>
                <w:szCs w:val="18"/>
              </w:rPr>
            </w:pPr>
            <w:r w:rsidRPr="00250AFC">
              <w:rPr>
                <w:rFonts w:ascii="Arial" w:hAnsi="Arial" w:cs="Arial"/>
                <w:sz w:val="18"/>
                <w:szCs w:val="18"/>
              </w:rPr>
              <w:t>3.1</w:t>
            </w:r>
            <w:r w:rsidR="00B976CA" w:rsidRPr="00250AFC">
              <w:rPr>
                <w:rFonts w:ascii="Arial" w:hAnsi="Arial" w:cs="Arial"/>
                <w:sz w:val="18"/>
                <w:szCs w:val="18"/>
              </w:rPr>
              <w:t xml:space="preserve"> Kompetencje w szkolnictwie wyższym</w:t>
            </w:r>
          </w:p>
        </w:tc>
      </w:tr>
      <w:tr w:rsidR="00B65AB1" w:rsidRPr="00250AFC" w14:paraId="614D0FB8" w14:textId="77777777" w:rsidTr="00B65AB1">
        <w:trPr>
          <w:trHeight w:val="386"/>
          <w:jc w:val="center"/>
        </w:trPr>
        <w:tc>
          <w:tcPr>
            <w:tcW w:w="786" w:type="pct"/>
            <w:tcBorders>
              <w:top w:val="single" w:sz="6" w:space="0" w:color="auto"/>
              <w:left w:val="single" w:sz="12" w:space="0" w:color="auto"/>
              <w:bottom w:val="single" w:sz="6" w:space="0" w:color="auto"/>
            </w:tcBorders>
            <w:shd w:val="clear" w:color="auto" w:fill="B6DDE8"/>
            <w:vAlign w:val="center"/>
          </w:tcPr>
          <w:p w14:paraId="23A9412D" w14:textId="77777777" w:rsidR="00793CCD" w:rsidRPr="00250AFC" w:rsidRDefault="00793CCD" w:rsidP="007960F1">
            <w:pPr>
              <w:spacing w:before="60" w:after="60" w:line="240" w:lineRule="auto"/>
              <w:jc w:val="center"/>
              <w:rPr>
                <w:rFonts w:ascii="Arial" w:hAnsi="Arial" w:cs="Arial"/>
                <w:sz w:val="18"/>
                <w:szCs w:val="18"/>
              </w:rPr>
            </w:pPr>
            <w:r w:rsidRPr="00250AFC">
              <w:rPr>
                <w:rFonts w:ascii="Arial" w:hAnsi="Arial" w:cs="Arial"/>
                <w:sz w:val="18"/>
                <w:szCs w:val="18"/>
              </w:rPr>
              <w:t>Lp. k</w:t>
            </w:r>
            <w:r w:rsidR="009F79BD" w:rsidRPr="00250AFC">
              <w:rPr>
                <w:rFonts w:ascii="Arial" w:hAnsi="Arial" w:cs="Arial"/>
                <w:sz w:val="18"/>
                <w:szCs w:val="18"/>
              </w:rPr>
              <w:t>onkursu</w:t>
            </w:r>
          </w:p>
        </w:tc>
        <w:tc>
          <w:tcPr>
            <w:tcW w:w="178" w:type="pct"/>
            <w:tcBorders>
              <w:top w:val="single" w:sz="6" w:space="0" w:color="auto"/>
              <w:bottom w:val="single" w:sz="6" w:space="0" w:color="auto"/>
              <w:right w:val="single" w:sz="6" w:space="0" w:color="auto"/>
            </w:tcBorders>
            <w:vAlign w:val="center"/>
          </w:tcPr>
          <w:p w14:paraId="2F361AAA" w14:textId="77777777" w:rsidR="00793CCD" w:rsidRPr="00250AFC" w:rsidRDefault="00C058DB" w:rsidP="007960F1">
            <w:pPr>
              <w:spacing w:before="60" w:after="60" w:line="240" w:lineRule="auto"/>
              <w:jc w:val="center"/>
              <w:rPr>
                <w:rFonts w:ascii="Arial" w:hAnsi="Arial" w:cs="Arial"/>
                <w:i/>
                <w:sz w:val="18"/>
                <w:szCs w:val="18"/>
              </w:rPr>
            </w:pPr>
            <w:r w:rsidRPr="00250AFC">
              <w:rPr>
                <w:rFonts w:ascii="Arial" w:hAnsi="Arial" w:cs="Arial"/>
                <w:i/>
                <w:sz w:val="18"/>
                <w:szCs w:val="18"/>
              </w:rPr>
              <w:t>2</w:t>
            </w:r>
          </w:p>
        </w:tc>
        <w:tc>
          <w:tcPr>
            <w:tcW w:w="1949" w:type="pct"/>
            <w:gridSpan w:val="4"/>
            <w:tcBorders>
              <w:top w:val="single" w:sz="6" w:space="0" w:color="auto"/>
              <w:left w:val="single" w:sz="6" w:space="0" w:color="auto"/>
              <w:bottom w:val="single" w:sz="6" w:space="0" w:color="auto"/>
              <w:right w:val="single" w:sz="6" w:space="0" w:color="auto"/>
            </w:tcBorders>
            <w:shd w:val="clear" w:color="auto" w:fill="B6DDE8"/>
            <w:vAlign w:val="center"/>
          </w:tcPr>
          <w:p w14:paraId="49A9B1E4" w14:textId="77777777" w:rsidR="00793CCD" w:rsidRPr="00250AFC" w:rsidRDefault="00793CCD" w:rsidP="007960F1">
            <w:pPr>
              <w:spacing w:before="60" w:after="60" w:line="240" w:lineRule="auto"/>
              <w:jc w:val="center"/>
              <w:rPr>
                <w:rFonts w:ascii="Arial" w:hAnsi="Arial" w:cs="Arial"/>
                <w:sz w:val="18"/>
                <w:szCs w:val="18"/>
              </w:rPr>
            </w:pPr>
            <w:r w:rsidRPr="00250AFC">
              <w:rPr>
                <w:rFonts w:ascii="Arial" w:hAnsi="Arial" w:cs="Arial"/>
                <w:sz w:val="18"/>
                <w:szCs w:val="18"/>
              </w:rPr>
              <w:t>Planowany termin ogłoszenia konkursu</w:t>
            </w:r>
          </w:p>
        </w:tc>
        <w:tc>
          <w:tcPr>
            <w:tcW w:w="356" w:type="pct"/>
            <w:gridSpan w:val="2"/>
            <w:tcBorders>
              <w:top w:val="single" w:sz="6" w:space="0" w:color="auto"/>
              <w:left w:val="single" w:sz="6" w:space="0" w:color="auto"/>
              <w:bottom w:val="single" w:sz="6" w:space="0" w:color="auto"/>
              <w:right w:val="single" w:sz="6" w:space="0" w:color="auto"/>
            </w:tcBorders>
            <w:shd w:val="clear" w:color="auto" w:fill="B6DDE8"/>
            <w:vAlign w:val="center"/>
          </w:tcPr>
          <w:p w14:paraId="0E1A5245" w14:textId="77777777" w:rsidR="00793CCD" w:rsidRPr="00250AFC" w:rsidRDefault="00793CCD" w:rsidP="007960F1">
            <w:pPr>
              <w:spacing w:before="60" w:after="60" w:line="240" w:lineRule="auto"/>
              <w:jc w:val="center"/>
              <w:rPr>
                <w:rFonts w:ascii="Arial" w:hAnsi="Arial" w:cs="Arial"/>
                <w:sz w:val="18"/>
                <w:szCs w:val="18"/>
              </w:rPr>
            </w:pPr>
            <w:r w:rsidRPr="00250AFC">
              <w:rPr>
                <w:rFonts w:ascii="Arial" w:hAnsi="Arial" w:cs="Arial"/>
                <w:sz w:val="18"/>
                <w:szCs w:val="18"/>
              </w:rPr>
              <w:t>I kw.</w:t>
            </w:r>
          </w:p>
        </w:tc>
        <w:tc>
          <w:tcPr>
            <w:tcW w:w="143" w:type="pct"/>
            <w:tcBorders>
              <w:top w:val="single" w:sz="6" w:space="0" w:color="auto"/>
              <w:left w:val="single" w:sz="6" w:space="0" w:color="auto"/>
              <w:bottom w:val="single" w:sz="6" w:space="0" w:color="auto"/>
              <w:right w:val="single" w:sz="6" w:space="0" w:color="auto"/>
            </w:tcBorders>
            <w:vAlign w:val="center"/>
          </w:tcPr>
          <w:p w14:paraId="22D2DDC3" w14:textId="77777777" w:rsidR="00793CCD" w:rsidRPr="00250AFC" w:rsidRDefault="00793CCD" w:rsidP="007960F1">
            <w:pPr>
              <w:spacing w:before="60" w:after="60" w:line="240" w:lineRule="auto"/>
              <w:jc w:val="center"/>
              <w:rPr>
                <w:rFonts w:ascii="Arial" w:hAnsi="Arial" w:cs="Arial"/>
                <w:sz w:val="18"/>
                <w:szCs w:val="18"/>
              </w:rPr>
            </w:pPr>
          </w:p>
        </w:tc>
        <w:tc>
          <w:tcPr>
            <w:tcW w:w="256" w:type="pct"/>
            <w:tcBorders>
              <w:top w:val="single" w:sz="6" w:space="0" w:color="auto"/>
              <w:left w:val="single" w:sz="6" w:space="0" w:color="auto"/>
              <w:bottom w:val="single" w:sz="6" w:space="0" w:color="auto"/>
            </w:tcBorders>
            <w:shd w:val="clear" w:color="auto" w:fill="B6DDE8"/>
            <w:vAlign w:val="center"/>
          </w:tcPr>
          <w:p w14:paraId="0E923A44" w14:textId="77777777" w:rsidR="00793CCD" w:rsidRPr="00250AFC" w:rsidRDefault="00793CCD" w:rsidP="007960F1">
            <w:pPr>
              <w:spacing w:before="60" w:after="60" w:line="240" w:lineRule="auto"/>
              <w:jc w:val="center"/>
              <w:rPr>
                <w:rFonts w:ascii="Arial" w:hAnsi="Arial" w:cs="Arial"/>
                <w:sz w:val="18"/>
                <w:szCs w:val="18"/>
              </w:rPr>
            </w:pPr>
            <w:r w:rsidRPr="00250AFC">
              <w:rPr>
                <w:rFonts w:ascii="Arial" w:hAnsi="Arial" w:cs="Arial"/>
                <w:sz w:val="18"/>
                <w:szCs w:val="18"/>
              </w:rPr>
              <w:t>II kw.</w:t>
            </w:r>
          </w:p>
        </w:tc>
        <w:tc>
          <w:tcPr>
            <w:tcW w:w="186" w:type="pct"/>
            <w:tcBorders>
              <w:top w:val="single" w:sz="6" w:space="0" w:color="auto"/>
              <w:bottom w:val="single" w:sz="6" w:space="0" w:color="auto"/>
              <w:right w:val="single" w:sz="6" w:space="0" w:color="auto"/>
            </w:tcBorders>
            <w:vAlign w:val="center"/>
          </w:tcPr>
          <w:p w14:paraId="1AD1ED91" w14:textId="77777777" w:rsidR="00793CCD" w:rsidRPr="00250AFC" w:rsidRDefault="003772CD" w:rsidP="007960F1">
            <w:pPr>
              <w:spacing w:before="60" w:after="60" w:line="240" w:lineRule="auto"/>
              <w:jc w:val="center"/>
              <w:rPr>
                <w:rFonts w:ascii="Arial" w:hAnsi="Arial" w:cs="Arial"/>
                <w:b/>
                <w:sz w:val="18"/>
                <w:szCs w:val="18"/>
              </w:rPr>
            </w:pPr>
            <w:r w:rsidRPr="00250AFC">
              <w:rPr>
                <w:rFonts w:ascii="Arial" w:hAnsi="Arial" w:cs="Arial"/>
                <w:b/>
                <w:sz w:val="18"/>
                <w:szCs w:val="18"/>
              </w:rPr>
              <w:t>X</w:t>
            </w:r>
          </w:p>
        </w:tc>
        <w:tc>
          <w:tcPr>
            <w:tcW w:w="284" w:type="pct"/>
            <w:gridSpan w:val="2"/>
            <w:tcBorders>
              <w:top w:val="single" w:sz="6" w:space="0" w:color="auto"/>
              <w:left w:val="single" w:sz="6" w:space="0" w:color="auto"/>
              <w:bottom w:val="single" w:sz="6" w:space="0" w:color="auto"/>
            </w:tcBorders>
            <w:shd w:val="clear" w:color="auto" w:fill="B6DDE8"/>
            <w:vAlign w:val="center"/>
          </w:tcPr>
          <w:p w14:paraId="02938342" w14:textId="77777777" w:rsidR="00793CCD" w:rsidRPr="00250AFC" w:rsidRDefault="00793CCD" w:rsidP="007960F1">
            <w:pPr>
              <w:spacing w:before="60" w:after="60" w:line="240" w:lineRule="auto"/>
              <w:jc w:val="center"/>
              <w:rPr>
                <w:rFonts w:ascii="Arial" w:hAnsi="Arial" w:cs="Arial"/>
                <w:sz w:val="18"/>
                <w:szCs w:val="18"/>
              </w:rPr>
            </w:pPr>
            <w:r w:rsidRPr="00250AFC">
              <w:rPr>
                <w:rFonts w:ascii="Arial" w:hAnsi="Arial" w:cs="Arial"/>
                <w:sz w:val="18"/>
                <w:szCs w:val="18"/>
              </w:rPr>
              <w:t>III kw.</w:t>
            </w:r>
          </w:p>
        </w:tc>
        <w:tc>
          <w:tcPr>
            <w:tcW w:w="217" w:type="pct"/>
            <w:tcBorders>
              <w:top w:val="single" w:sz="6" w:space="0" w:color="auto"/>
              <w:bottom w:val="single" w:sz="6" w:space="0" w:color="auto"/>
              <w:right w:val="single" w:sz="6" w:space="0" w:color="auto"/>
            </w:tcBorders>
            <w:vAlign w:val="center"/>
          </w:tcPr>
          <w:p w14:paraId="701F3B90" w14:textId="77777777" w:rsidR="00793CCD" w:rsidRPr="00250AFC" w:rsidRDefault="00793CCD" w:rsidP="007960F1">
            <w:pPr>
              <w:spacing w:before="60" w:after="60" w:line="240" w:lineRule="auto"/>
              <w:jc w:val="center"/>
              <w:rPr>
                <w:rFonts w:ascii="Arial" w:hAnsi="Arial" w:cs="Arial"/>
                <w:b/>
                <w:sz w:val="18"/>
                <w:szCs w:val="18"/>
              </w:rPr>
            </w:pPr>
          </w:p>
        </w:tc>
        <w:tc>
          <w:tcPr>
            <w:tcW w:w="300" w:type="pct"/>
            <w:gridSpan w:val="2"/>
            <w:tcBorders>
              <w:top w:val="single" w:sz="6" w:space="0" w:color="auto"/>
              <w:left w:val="single" w:sz="6" w:space="0" w:color="auto"/>
              <w:bottom w:val="single" w:sz="6" w:space="0" w:color="auto"/>
            </w:tcBorders>
            <w:shd w:val="clear" w:color="auto" w:fill="B6DDE8"/>
            <w:vAlign w:val="center"/>
          </w:tcPr>
          <w:p w14:paraId="793CF32E" w14:textId="77777777" w:rsidR="00793CCD" w:rsidRPr="00250AFC" w:rsidRDefault="00793CCD" w:rsidP="007960F1">
            <w:pPr>
              <w:spacing w:before="60" w:after="60" w:line="240" w:lineRule="auto"/>
              <w:jc w:val="center"/>
              <w:rPr>
                <w:rFonts w:ascii="Arial" w:hAnsi="Arial" w:cs="Arial"/>
                <w:b/>
                <w:sz w:val="18"/>
                <w:szCs w:val="18"/>
              </w:rPr>
            </w:pPr>
            <w:r w:rsidRPr="00250AFC">
              <w:rPr>
                <w:rFonts w:ascii="Arial" w:hAnsi="Arial" w:cs="Arial"/>
                <w:sz w:val="18"/>
                <w:szCs w:val="18"/>
              </w:rPr>
              <w:t>IV kw</w:t>
            </w:r>
            <w:r w:rsidRPr="00250AFC">
              <w:rPr>
                <w:rFonts w:ascii="Arial" w:hAnsi="Arial" w:cs="Arial"/>
                <w:b/>
                <w:sz w:val="18"/>
                <w:szCs w:val="18"/>
              </w:rPr>
              <w:t>.</w:t>
            </w:r>
          </w:p>
        </w:tc>
        <w:tc>
          <w:tcPr>
            <w:tcW w:w="345" w:type="pct"/>
            <w:tcBorders>
              <w:top w:val="single" w:sz="6" w:space="0" w:color="auto"/>
              <w:bottom w:val="single" w:sz="6" w:space="0" w:color="auto"/>
              <w:right w:val="single" w:sz="12" w:space="0" w:color="auto"/>
            </w:tcBorders>
            <w:vAlign w:val="center"/>
          </w:tcPr>
          <w:p w14:paraId="324A23D2" w14:textId="77777777" w:rsidR="00793CCD" w:rsidRPr="00250AFC" w:rsidRDefault="00793CCD" w:rsidP="007960F1">
            <w:pPr>
              <w:spacing w:before="60" w:after="60" w:line="240" w:lineRule="auto"/>
              <w:jc w:val="center"/>
              <w:rPr>
                <w:rFonts w:ascii="Arial" w:hAnsi="Arial" w:cs="Arial"/>
                <w:b/>
                <w:sz w:val="18"/>
                <w:szCs w:val="18"/>
              </w:rPr>
            </w:pPr>
          </w:p>
        </w:tc>
      </w:tr>
      <w:tr w:rsidR="00B65AB1" w:rsidRPr="00250AFC" w14:paraId="203EC317" w14:textId="77777777" w:rsidTr="006A302F">
        <w:trPr>
          <w:jc w:val="center"/>
        </w:trPr>
        <w:tc>
          <w:tcPr>
            <w:tcW w:w="786" w:type="pct"/>
            <w:tcBorders>
              <w:top w:val="single" w:sz="6" w:space="0" w:color="auto"/>
              <w:left w:val="single" w:sz="12" w:space="0" w:color="auto"/>
              <w:bottom w:val="single" w:sz="6" w:space="0" w:color="auto"/>
            </w:tcBorders>
            <w:shd w:val="clear" w:color="auto" w:fill="B6DDE8"/>
            <w:vAlign w:val="center"/>
          </w:tcPr>
          <w:p w14:paraId="6460FD47" w14:textId="77777777" w:rsidR="00793CCD" w:rsidRPr="00250AFC" w:rsidRDefault="00793CCD" w:rsidP="007960F1">
            <w:pPr>
              <w:spacing w:before="60" w:after="60" w:line="240" w:lineRule="auto"/>
              <w:jc w:val="center"/>
              <w:rPr>
                <w:rFonts w:ascii="Arial" w:hAnsi="Arial" w:cs="Arial"/>
                <w:sz w:val="18"/>
                <w:szCs w:val="18"/>
              </w:rPr>
            </w:pPr>
            <w:r w:rsidRPr="00250AFC">
              <w:rPr>
                <w:rFonts w:ascii="Arial" w:hAnsi="Arial" w:cs="Arial"/>
                <w:sz w:val="18"/>
                <w:szCs w:val="18"/>
              </w:rPr>
              <w:t>Planowana alokacja</w:t>
            </w:r>
            <w:r w:rsidR="00F92299" w:rsidRPr="00250AFC">
              <w:rPr>
                <w:rFonts w:ascii="Arial" w:hAnsi="Arial" w:cs="Arial"/>
                <w:sz w:val="18"/>
                <w:szCs w:val="18"/>
              </w:rPr>
              <w:t xml:space="preserve"> (PLN)</w:t>
            </w:r>
          </w:p>
        </w:tc>
        <w:tc>
          <w:tcPr>
            <w:tcW w:w="4214" w:type="pct"/>
            <w:gridSpan w:val="16"/>
            <w:tcBorders>
              <w:top w:val="single" w:sz="6" w:space="0" w:color="auto"/>
              <w:bottom w:val="single" w:sz="6" w:space="0" w:color="auto"/>
              <w:right w:val="single" w:sz="12" w:space="0" w:color="auto"/>
            </w:tcBorders>
            <w:vAlign w:val="center"/>
          </w:tcPr>
          <w:p w14:paraId="77E17B29" w14:textId="77777777" w:rsidR="00793CCD" w:rsidRPr="00250AFC" w:rsidRDefault="00ED3ED0" w:rsidP="00444615">
            <w:pPr>
              <w:spacing w:before="60" w:after="60" w:line="240" w:lineRule="auto"/>
              <w:ind w:left="57"/>
              <w:rPr>
                <w:rFonts w:ascii="Arial" w:hAnsi="Arial" w:cs="Arial"/>
                <w:sz w:val="18"/>
                <w:szCs w:val="18"/>
              </w:rPr>
            </w:pPr>
            <w:r w:rsidRPr="00250AFC">
              <w:rPr>
                <w:rFonts w:ascii="Arial" w:hAnsi="Arial" w:cs="Arial"/>
                <w:sz w:val="18"/>
                <w:szCs w:val="18"/>
              </w:rPr>
              <w:t xml:space="preserve">250 </w:t>
            </w:r>
            <w:r w:rsidR="00444615" w:rsidRPr="00250AFC">
              <w:rPr>
                <w:rFonts w:ascii="Arial" w:hAnsi="Arial" w:cs="Arial"/>
                <w:sz w:val="18"/>
                <w:szCs w:val="18"/>
              </w:rPr>
              <w:t>000</w:t>
            </w:r>
            <w:r w:rsidR="00E2090A" w:rsidRPr="00250AFC">
              <w:rPr>
                <w:rFonts w:ascii="Arial" w:hAnsi="Arial" w:cs="Arial"/>
                <w:sz w:val="18"/>
                <w:szCs w:val="18"/>
              </w:rPr>
              <w:t> </w:t>
            </w:r>
            <w:r w:rsidRPr="00250AFC">
              <w:rPr>
                <w:rFonts w:ascii="Arial" w:hAnsi="Arial" w:cs="Arial"/>
                <w:sz w:val="18"/>
                <w:szCs w:val="18"/>
              </w:rPr>
              <w:t>000</w:t>
            </w:r>
            <w:r w:rsidR="00E2090A" w:rsidRPr="00250AFC">
              <w:rPr>
                <w:rFonts w:ascii="Arial" w:hAnsi="Arial" w:cs="Arial"/>
                <w:sz w:val="18"/>
                <w:szCs w:val="18"/>
              </w:rPr>
              <w:t xml:space="preserve"> </w:t>
            </w:r>
            <w:r w:rsidRPr="00250AFC">
              <w:rPr>
                <w:rFonts w:ascii="Arial" w:hAnsi="Arial" w:cs="Arial"/>
                <w:sz w:val="18"/>
                <w:szCs w:val="18"/>
              </w:rPr>
              <w:t>zł</w:t>
            </w:r>
          </w:p>
        </w:tc>
      </w:tr>
      <w:tr w:rsidR="00B65AB1" w:rsidRPr="00250AFC" w14:paraId="7CF6A452" w14:textId="77777777" w:rsidTr="00062BAE">
        <w:trPr>
          <w:jc w:val="center"/>
        </w:trPr>
        <w:tc>
          <w:tcPr>
            <w:tcW w:w="5000" w:type="pct"/>
            <w:gridSpan w:val="17"/>
            <w:tcBorders>
              <w:top w:val="single" w:sz="6" w:space="0" w:color="auto"/>
              <w:left w:val="single" w:sz="12" w:space="0" w:color="auto"/>
              <w:bottom w:val="single" w:sz="6" w:space="0" w:color="auto"/>
              <w:right w:val="single" w:sz="12" w:space="0" w:color="auto"/>
            </w:tcBorders>
            <w:shd w:val="clear" w:color="auto" w:fill="B6DDE8"/>
            <w:vAlign w:val="center"/>
          </w:tcPr>
          <w:p w14:paraId="22CF121D" w14:textId="77777777" w:rsidR="00305702" w:rsidRPr="00250AFC" w:rsidRDefault="00305702" w:rsidP="007960F1">
            <w:pPr>
              <w:spacing w:before="60" w:after="60" w:line="240" w:lineRule="auto"/>
              <w:ind w:left="57"/>
              <w:jc w:val="center"/>
              <w:rPr>
                <w:rFonts w:ascii="Arial" w:hAnsi="Arial" w:cs="Arial"/>
                <w:sz w:val="18"/>
                <w:szCs w:val="18"/>
              </w:rPr>
            </w:pPr>
            <w:r w:rsidRPr="00250AFC">
              <w:rPr>
                <w:rFonts w:ascii="Arial" w:hAnsi="Arial" w:cs="Arial"/>
                <w:sz w:val="18"/>
                <w:szCs w:val="18"/>
              </w:rPr>
              <w:t>Wymagany wkład własny beneficjenta</w:t>
            </w:r>
          </w:p>
        </w:tc>
      </w:tr>
      <w:tr w:rsidR="00B65AB1" w:rsidRPr="00250AFC" w14:paraId="780DAFDE" w14:textId="77777777" w:rsidTr="00B65AB1">
        <w:trPr>
          <w:trHeight w:val="386"/>
          <w:jc w:val="center"/>
        </w:trPr>
        <w:tc>
          <w:tcPr>
            <w:tcW w:w="786" w:type="pct"/>
            <w:tcBorders>
              <w:top w:val="single" w:sz="6" w:space="0" w:color="auto"/>
              <w:left w:val="single" w:sz="12" w:space="0" w:color="auto"/>
              <w:bottom w:val="single" w:sz="6" w:space="0" w:color="auto"/>
            </w:tcBorders>
            <w:shd w:val="clear" w:color="auto" w:fill="B6DDE8"/>
            <w:vAlign w:val="center"/>
          </w:tcPr>
          <w:p w14:paraId="1D0ACA10" w14:textId="77777777" w:rsidR="0024246E" w:rsidRPr="00250AFC" w:rsidRDefault="0024246E" w:rsidP="007960F1">
            <w:pPr>
              <w:spacing w:before="60" w:after="60" w:line="240" w:lineRule="auto"/>
              <w:jc w:val="center"/>
              <w:rPr>
                <w:rFonts w:ascii="Arial" w:hAnsi="Arial" w:cs="Arial"/>
                <w:sz w:val="18"/>
                <w:szCs w:val="18"/>
              </w:rPr>
            </w:pPr>
            <w:r w:rsidRPr="00250AFC">
              <w:rPr>
                <w:rFonts w:ascii="Arial" w:hAnsi="Arial" w:cs="Arial"/>
                <w:sz w:val="18"/>
                <w:szCs w:val="18"/>
              </w:rPr>
              <w:t xml:space="preserve">TAK </w:t>
            </w:r>
          </w:p>
        </w:tc>
        <w:tc>
          <w:tcPr>
            <w:tcW w:w="178" w:type="pct"/>
            <w:tcBorders>
              <w:top w:val="single" w:sz="6" w:space="0" w:color="auto"/>
              <w:bottom w:val="single" w:sz="6" w:space="0" w:color="auto"/>
              <w:right w:val="single" w:sz="6" w:space="0" w:color="auto"/>
            </w:tcBorders>
            <w:vAlign w:val="center"/>
          </w:tcPr>
          <w:p w14:paraId="41F68D6C" w14:textId="77777777" w:rsidR="0024246E" w:rsidRPr="00250AFC" w:rsidRDefault="00B976CA" w:rsidP="007960F1">
            <w:pPr>
              <w:spacing w:before="60" w:after="60" w:line="240" w:lineRule="auto"/>
              <w:jc w:val="center"/>
              <w:rPr>
                <w:rFonts w:ascii="Arial" w:hAnsi="Arial" w:cs="Arial"/>
                <w:sz w:val="18"/>
                <w:szCs w:val="18"/>
              </w:rPr>
            </w:pPr>
            <w:r w:rsidRPr="00250AFC">
              <w:rPr>
                <w:rFonts w:ascii="Arial" w:hAnsi="Arial" w:cs="Arial"/>
                <w:sz w:val="18"/>
                <w:szCs w:val="18"/>
              </w:rPr>
              <w:t>X</w:t>
            </w:r>
          </w:p>
        </w:tc>
        <w:tc>
          <w:tcPr>
            <w:tcW w:w="717" w:type="pct"/>
            <w:tcBorders>
              <w:top w:val="single" w:sz="6" w:space="0" w:color="auto"/>
              <w:bottom w:val="single" w:sz="6" w:space="0" w:color="auto"/>
              <w:right w:val="single" w:sz="6" w:space="0" w:color="auto"/>
            </w:tcBorders>
            <w:shd w:val="clear" w:color="auto" w:fill="B6DDE8"/>
            <w:vAlign w:val="center"/>
          </w:tcPr>
          <w:p w14:paraId="2A9C3842" w14:textId="77777777" w:rsidR="0024246E" w:rsidRPr="00250AFC" w:rsidRDefault="0024246E" w:rsidP="007960F1">
            <w:pPr>
              <w:spacing w:before="60" w:after="60" w:line="240" w:lineRule="auto"/>
              <w:jc w:val="center"/>
              <w:rPr>
                <w:rFonts w:ascii="Arial" w:hAnsi="Arial" w:cs="Arial"/>
                <w:i/>
                <w:sz w:val="18"/>
                <w:szCs w:val="18"/>
              </w:rPr>
            </w:pPr>
            <w:r w:rsidRPr="00250AFC">
              <w:rPr>
                <w:rFonts w:ascii="Arial" w:hAnsi="Arial" w:cs="Arial"/>
                <w:sz w:val="18"/>
                <w:szCs w:val="18"/>
              </w:rPr>
              <w:t>NIE</w:t>
            </w:r>
          </w:p>
        </w:tc>
        <w:tc>
          <w:tcPr>
            <w:tcW w:w="320" w:type="pct"/>
            <w:tcBorders>
              <w:top w:val="single" w:sz="6" w:space="0" w:color="auto"/>
              <w:bottom w:val="single" w:sz="6" w:space="0" w:color="auto"/>
              <w:right w:val="single" w:sz="6" w:space="0" w:color="auto"/>
            </w:tcBorders>
            <w:vAlign w:val="center"/>
          </w:tcPr>
          <w:p w14:paraId="46271584" w14:textId="77777777" w:rsidR="0024246E" w:rsidRPr="00250AFC" w:rsidRDefault="0024246E" w:rsidP="007960F1">
            <w:pPr>
              <w:spacing w:before="60" w:after="60" w:line="240" w:lineRule="auto"/>
              <w:jc w:val="center"/>
              <w:rPr>
                <w:rFonts w:ascii="Arial" w:hAnsi="Arial" w:cs="Arial"/>
                <w:i/>
                <w:sz w:val="18"/>
                <w:szCs w:val="18"/>
              </w:rPr>
            </w:pPr>
          </w:p>
        </w:tc>
        <w:tc>
          <w:tcPr>
            <w:tcW w:w="2052"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6471451D" w14:textId="77777777" w:rsidR="0024246E" w:rsidRPr="00250AFC" w:rsidRDefault="0024246E" w:rsidP="007960F1">
            <w:pPr>
              <w:spacing w:before="60" w:after="60" w:line="240" w:lineRule="auto"/>
              <w:jc w:val="center"/>
              <w:rPr>
                <w:rFonts w:ascii="Arial" w:hAnsi="Arial" w:cs="Arial"/>
                <w:sz w:val="18"/>
                <w:szCs w:val="18"/>
              </w:rPr>
            </w:pPr>
            <w:r w:rsidRPr="00250AFC">
              <w:rPr>
                <w:rFonts w:ascii="Arial" w:hAnsi="Arial" w:cs="Arial"/>
                <w:sz w:val="18"/>
                <w:szCs w:val="18"/>
              </w:rPr>
              <w:t xml:space="preserve">Minimalny udział wkładu własnego </w:t>
            </w:r>
            <w:r w:rsidR="00082D54" w:rsidRPr="00250AFC">
              <w:rPr>
                <w:rFonts w:ascii="Arial" w:hAnsi="Arial" w:cs="Arial"/>
                <w:sz w:val="18"/>
                <w:szCs w:val="18"/>
              </w:rPr>
              <w:br/>
            </w:r>
            <w:r w:rsidRPr="00250AFC">
              <w:rPr>
                <w:rFonts w:ascii="Arial" w:hAnsi="Arial" w:cs="Arial"/>
                <w:sz w:val="18"/>
                <w:szCs w:val="18"/>
              </w:rPr>
              <w:t xml:space="preserve">w finansowaniu wydatków kwalifikowalnych projektu </w:t>
            </w:r>
          </w:p>
        </w:tc>
        <w:tc>
          <w:tcPr>
            <w:tcW w:w="947"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68755368" w14:textId="77777777" w:rsidR="0024246E" w:rsidRPr="00250AFC" w:rsidRDefault="00B976CA" w:rsidP="007960F1">
            <w:pPr>
              <w:spacing w:before="60" w:after="60" w:line="240" w:lineRule="auto"/>
              <w:jc w:val="center"/>
              <w:rPr>
                <w:rFonts w:ascii="Arial" w:hAnsi="Arial" w:cs="Arial"/>
                <w:sz w:val="18"/>
                <w:szCs w:val="18"/>
              </w:rPr>
            </w:pPr>
            <w:r w:rsidRPr="00250AFC">
              <w:rPr>
                <w:rFonts w:ascii="Arial" w:hAnsi="Arial" w:cs="Arial"/>
                <w:sz w:val="18"/>
                <w:szCs w:val="18"/>
              </w:rPr>
              <w:t>3</w:t>
            </w:r>
            <w:r w:rsidR="0024246E" w:rsidRPr="00250AFC">
              <w:rPr>
                <w:rFonts w:ascii="Arial" w:hAnsi="Arial" w:cs="Arial"/>
                <w:sz w:val="18"/>
                <w:szCs w:val="18"/>
              </w:rPr>
              <w:t xml:space="preserve"> %</w:t>
            </w:r>
          </w:p>
        </w:tc>
      </w:tr>
      <w:tr w:rsidR="00B65AB1" w:rsidRPr="00250AFC" w14:paraId="43117F71" w14:textId="77777777" w:rsidTr="006A302F">
        <w:trPr>
          <w:trHeight w:val="680"/>
          <w:jc w:val="center"/>
        </w:trPr>
        <w:tc>
          <w:tcPr>
            <w:tcW w:w="786" w:type="pct"/>
            <w:tcBorders>
              <w:top w:val="single" w:sz="6" w:space="0" w:color="auto"/>
              <w:left w:val="single" w:sz="12" w:space="0" w:color="auto"/>
              <w:bottom w:val="single" w:sz="6" w:space="0" w:color="auto"/>
            </w:tcBorders>
            <w:shd w:val="clear" w:color="auto" w:fill="B6DDE8"/>
            <w:vAlign w:val="center"/>
          </w:tcPr>
          <w:p w14:paraId="4020D7DA" w14:textId="77777777" w:rsidR="00305702" w:rsidRPr="00250AFC" w:rsidRDefault="00305702" w:rsidP="007960F1">
            <w:pPr>
              <w:spacing w:before="60" w:after="60" w:line="240" w:lineRule="auto"/>
              <w:jc w:val="center"/>
              <w:rPr>
                <w:rFonts w:ascii="Arial" w:hAnsi="Arial" w:cs="Arial"/>
                <w:sz w:val="18"/>
                <w:szCs w:val="18"/>
              </w:rPr>
            </w:pPr>
            <w:r w:rsidRPr="00250AFC">
              <w:rPr>
                <w:rFonts w:ascii="Arial" w:hAnsi="Arial" w:cs="Arial"/>
                <w:sz w:val="18"/>
                <w:szCs w:val="18"/>
              </w:rPr>
              <w:t>Typ/typy projektów  przewidziane do realizacji w ramach konkursu</w:t>
            </w:r>
          </w:p>
        </w:tc>
        <w:tc>
          <w:tcPr>
            <w:tcW w:w="4214" w:type="pct"/>
            <w:gridSpan w:val="16"/>
            <w:tcBorders>
              <w:top w:val="single" w:sz="6" w:space="0" w:color="auto"/>
              <w:bottom w:val="single" w:sz="6" w:space="0" w:color="auto"/>
              <w:right w:val="single" w:sz="12" w:space="0" w:color="auto"/>
            </w:tcBorders>
            <w:vAlign w:val="center"/>
          </w:tcPr>
          <w:p w14:paraId="470597F1" w14:textId="77777777" w:rsidR="00107ECD" w:rsidRPr="00250AFC" w:rsidRDefault="00107ECD" w:rsidP="00107ECD">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250AFC">
              <w:rPr>
                <w:rFonts w:ascii="Arial" w:hAnsi="Arial" w:cs="Arial"/>
                <w:color w:val="auto"/>
                <w:sz w:val="18"/>
                <w:szCs w:val="18"/>
              </w:rPr>
              <w:t>Podnoszenie kompetencji osób uczestniczących w edukacji na poziomie wyższym, w obszarach kluczowych dla gospodarki i rozwoju kraju, określanych w oparciu o analizy i prognozy potwierdzające potrzebę rozwijania określonych kompetencji w konkretnych obszarach oraz w oparciu o zapotrzebowanie zgłaszane przez pracodawców/organizacje pracodawców, realizowane (z wyłączeniem staży) np. poprzez:</w:t>
            </w:r>
          </w:p>
          <w:p w14:paraId="3CA2D8E9" w14:textId="77777777" w:rsidR="00107ECD" w:rsidRPr="00250AFC" w:rsidRDefault="00107ECD" w:rsidP="00037DCA">
            <w:pPr>
              <w:pStyle w:val="Normalny1"/>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87" w:right="113"/>
              <w:rPr>
                <w:rFonts w:ascii="Arial" w:hAnsi="Arial" w:cs="Arial"/>
                <w:color w:val="auto"/>
                <w:sz w:val="18"/>
                <w:szCs w:val="18"/>
              </w:rPr>
            </w:pPr>
            <w:r w:rsidRPr="00250AFC">
              <w:rPr>
                <w:rFonts w:ascii="Arial" w:hAnsi="Arial" w:cs="Arial"/>
                <w:color w:val="auto"/>
                <w:sz w:val="18"/>
                <w:szCs w:val="18"/>
              </w:rPr>
              <w:t>certyfikowane szkolenia i zajęcia warsztatowe kształcące kompetencje,</w:t>
            </w:r>
          </w:p>
          <w:p w14:paraId="4E682CC0" w14:textId="77777777" w:rsidR="00107ECD" w:rsidRPr="00250AFC" w:rsidRDefault="00107ECD" w:rsidP="00037DCA">
            <w:pPr>
              <w:pStyle w:val="Normalny1"/>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87" w:right="113"/>
              <w:rPr>
                <w:rFonts w:ascii="Arial" w:hAnsi="Arial" w:cs="Arial"/>
                <w:color w:val="auto"/>
                <w:sz w:val="18"/>
                <w:szCs w:val="18"/>
              </w:rPr>
            </w:pPr>
            <w:r w:rsidRPr="00250AFC">
              <w:rPr>
                <w:rFonts w:ascii="Arial" w:hAnsi="Arial" w:cs="Arial"/>
                <w:color w:val="auto"/>
                <w:sz w:val="18"/>
                <w:szCs w:val="18"/>
              </w:rPr>
              <w:t>dodatkowe zajęcia realizowane wspólnie z pracodawcami,</w:t>
            </w:r>
          </w:p>
          <w:p w14:paraId="0D898DE1" w14:textId="77777777" w:rsidR="00107ECD" w:rsidRPr="00250AFC" w:rsidRDefault="00107ECD" w:rsidP="00037DCA">
            <w:pPr>
              <w:pStyle w:val="Normalny1"/>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87" w:right="113"/>
              <w:rPr>
                <w:rFonts w:ascii="Arial" w:hAnsi="Arial" w:cs="Arial"/>
                <w:color w:val="auto"/>
                <w:sz w:val="18"/>
                <w:szCs w:val="18"/>
              </w:rPr>
            </w:pPr>
            <w:r w:rsidRPr="00250AFC">
              <w:rPr>
                <w:rFonts w:ascii="Arial" w:hAnsi="Arial" w:cs="Arial"/>
                <w:color w:val="auto"/>
                <w:sz w:val="18"/>
                <w:szCs w:val="18"/>
              </w:rPr>
              <w:t>dodatkowe zadania praktyczne dla studentów realizowane w formie projektowej, w tym w ramach zespołów projektowych,</w:t>
            </w:r>
          </w:p>
          <w:p w14:paraId="7114B931" w14:textId="77777777" w:rsidR="00305702" w:rsidRPr="00250AFC" w:rsidRDefault="00107ECD" w:rsidP="00037DCA">
            <w:pPr>
              <w:pStyle w:val="Normalny1"/>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87" w:right="113"/>
              <w:rPr>
                <w:rFonts w:asciiTheme="minorHAnsi" w:hAnsiTheme="minorHAnsi" w:cstheme="minorHAnsi"/>
                <w:color w:val="auto"/>
                <w:sz w:val="22"/>
                <w:szCs w:val="22"/>
              </w:rPr>
            </w:pPr>
            <w:r w:rsidRPr="00250AFC">
              <w:rPr>
                <w:rFonts w:ascii="Arial" w:hAnsi="Arial" w:cs="Arial"/>
                <w:color w:val="auto"/>
                <w:sz w:val="18"/>
                <w:szCs w:val="18"/>
              </w:rPr>
              <w:t>wizyty studyjne u pracodawców.</w:t>
            </w:r>
          </w:p>
        </w:tc>
      </w:tr>
      <w:tr w:rsidR="00B65AB1" w:rsidRPr="00250AFC" w14:paraId="34B1E131" w14:textId="77777777" w:rsidTr="00062BAE">
        <w:trPr>
          <w:trHeight w:val="567"/>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14:paraId="1152E899" w14:textId="77777777" w:rsidR="00305702" w:rsidRPr="00250AFC" w:rsidRDefault="00305702" w:rsidP="007960F1">
            <w:pPr>
              <w:spacing w:before="60" w:after="60" w:line="240" w:lineRule="auto"/>
              <w:ind w:left="57"/>
              <w:jc w:val="center"/>
              <w:rPr>
                <w:rFonts w:ascii="Arial" w:hAnsi="Arial" w:cs="Arial"/>
                <w:sz w:val="18"/>
                <w:szCs w:val="18"/>
              </w:rPr>
            </w:pPr>
            <w:r w:rsidRPr="00250AFC">
              <w:rPr>
                <w:rFonts w:ascii="Arial" w:hAnsi="Arial" w:cs="Arial"/>
                <w:b/>
                <w:sz w:val="18"/>
                <w:szCs w:val="18"/>
              </w:rPr>
              <w:t>ZAKŁADANE EFEKTY KONKURSU WYRAŻONE WSKAŹNIKAMI</w:t>
            </w:r>
            <w:r w:rsidR="00BB1689" w:rsidRPr="00250AFC">
              <w:rPr>
                <w:rFonts w:ascii="Arial" w:hAnsi="Arial" w:cs="Arial"/>
                <w:b/>
                <w:sz w:val="18"/>
                <w:szCs w:val="18"/>
              </w:rPr>
              <w:t xml:space="preserve"> (W PODZIALE NA PŁEĆ I OGÓŁEM)</w:t>
            </w:r>
          </w:p>
        </w:tc>
      </w:tr>
      <w:tr w:rsidR="00B65AB1" w:rsidRPr="00250AFC" w14:paraId="00E42E23" w14:textId="77777777" w:rsidTr="00062BAE">
        <w:trPr>
          <w:trHeight w:val="567"/>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14:paraId="2718E3B4" w14:textId="77777777" w:rsidR="00305702" w:rsidRPr="00250AFC" w:rsidRDefault="00305702" w:rsidP="007960F1">
            <w:pPr>
              <w:spacing w:before="60" w:after="60" w:line="240" w:lineRule="auto"/>
              <w:ind w:left="57"/>
              <w:jc w:val="center"/>
              <w:rPr>
                <w:rFonts w:ascii="Arial" w:hAnsi="Arial" w:cs="Arial"/>
                <w:b/>
                <w:sz w:val="18"/>
                <w:szCs w:val="18"/>
              </w:rPr>
            </w:pPr>
            <w:r w:rsidRPr="00250AFC">
              <w:rPr>
                <w:rFonts w:ascii="Arial" w:hAnsi="Arial" w:cs="Arial"/>
                <w:b/>
                <w:sz w:val="18"/>
                <w:szCs w:val="18"/>
              </w:rPr>
              <w:t>WSKAŹNIKI REZULTATU</w:t>
            </w:r>
          </w:p>
        </w:tc>
      </w:tr>
      <w:tr w:rsidR="00B65AB1" w:rsidRPr="00250AFC" w14:paraId="5278562E" w14:textId="77777777" w:rsidTr="006A302F">
        <w:trPr>
          <w:trHeight w:val="567"/>
          <w:jc w:val="center"/>
        </w:trPr>
        <w:tc>
          <w:tcPr>
            <w:tcW w:w="2407" w:type="pct"/>
            <w:gridSpan w:val="5"/>
            <w:vMerge w:val="restart"/>
            <w:tcBorders>
              <w:top w:val="single" w:sz="12" w:space="0" w:color="auto"/>
              <w:left w:val="single" w:sz="12" w:space="0" w:color="auto"/>
              <w:right w:val="single" w:sz="6" w:space="0" w:color="auto"/>
            </w:tcBorders>
            <w:shd w:val="clear" w:color="auto" w:fill="B6DDE8"/>
            <w:vAlign w:val="center"/>
          </w:tcPr>
          <w:p w14:paraId="4CCA9B9A" w14:textId="77777777" w:rsidR="00052D43" w:rsidRPr="00250AFC" w:rsidRDefault="00052D43" w:rsidP="007960F1">
            <w:pPr>
              <w:spacing w:before="60" w:after="60" w:line="240" w:lineRule="auto"/>
              <w:ind w:left="57"/>
              <w:jc w:val="center"/>
              <w:rPr>
                <w:rFonts w:ascii="Arial" w:hAnsi="Arial" w:cs="Arial"/>
                <w:b/>
                <w:sz w:val="18"/>
                <w:szCs w:val="18"/>
              </w:rPr>
            </w:pPr>
            <w:r w:rsidRPr="00250AFC">
              <w:rPr>
                <w:rFonts w:ascii="Arial" w:hAnsi="Arial" w:cs="Arial"/>
                <w:b/>
                <w:sz w:val="18"/>
                <w:szCs w:val="18"/>
              </w:rPr>
              <w:t>Nazwa wskaźnika</w:t>
            </w:r>
          </w:p>
        </w:tc>
        <w:tc>
          <w:tcPr>
            <w:tcW w:w="2593"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13C04734" w14:textId="77777777" w:rsidR="00052D43" w:rsidRPr="00250AFC" w:rsidRDefault="00052D43" w:rsidP="007960F1">
            <w:pPr>
              <w:spacing w:before="60" w:after="60" w:line="240" w:lineRule="auto"/>
              <w:ind w:left="57"/>
              <w:jc w:val="center"/>
              <w:rPr>
                <w:rFonts w:ascii="Arial" w:hAnsi="Arial" w:cs="Arial"/>
                <w:b/>
                <w:sz w:val="18"/>
                <w:szCs w:val="18"/>
              </w:rPr>
            </w:pPr>
            <w:r w:rsidRPr="00250AFC">
              <w:rPr>
                <w:rFonts w:ascii="Arial" w:hAnsi="Arial" w:cs="Arial"/>
                <w:b/>
                <w:sz w:val="18"/>
                <w:szCs w:val="18"/>
              </w:rPr>
              <w:t>Wartość docelowa wskaźnika</w:t>
            </w:r>
          </w:p>
        </w:tc>
      </w:tr>
      <w:tr w:rsidR="00B65AB1" w:rsidRPr="00250AFC" w14:paraId="723CE289" w14:textId="77777777" w:rsidTr="00B65AB1">
        <w:trPr>
          <w:trHeight w:val="567"/>
          <w:jc w:val="center"/>
        </w:trPr>
        <w:tc>
          <w:tcPr>
            <w:tcW w:w="2407" w:type="pct"/>
            <w:gridSpan w:val="5"/>
            <w:vMerge/>
            <w:tcBorders>
              <w:left w:val="single" w:sz="12" w:space="0" w:color="auto"/>
              <w:right w:val="single" w:sz="6" w:space="0" w:color="auto"/>
            </w:tcBorders>
            <w:shd w:val="clear" w:color="auto" w:fill="B6DDE8"/>
            <w:vAlign w:val="center"/>
          </w:tcPr>
          <w:p w14:paraId="6D8EF6B4" w14:textId="77777777" w:rsidR="00052D43" w:rsidRPr="00250AFC" w:rsidRDefault="00052D43" w:rsidP="007960F1">
            <w:pPr>
              <w:spacing w:before="60" w:after="60" w:line="240" w:lineRule="auto"/>
              <w:ind w:left="57"/>
              <w:jc w:val="center"/>
              <w:rPr>
                <w:rFonts w:ascii="Arial" w:hAnsi="Arial" w:cs="Arial"/>
                <w:b/>
                <w:sz w:val="18"/>
                <w:szCs w:val="18"/>
              </w:rPr>
            </w:pPr>
          </w:p>
        </w:tc>
        <w:tc>
          <w:tcPr>
            <w:tcW w:w="1646"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14:paraId="209B48FC" w14:textId="6F14C6F7" w:rsidR="00052D43" w:rsidRPr="00250AFC" w:rsidRDefault="00052D43" w:rsidP="00DF1357">
            <w:pPr>
              <w:spacing w:before="60" w:after="60" w:line="240" w:lineRule="auto"/>
              <w:ind w:left="57"/>
              <w:jc w:val="center"/>
              <w:rPr>
                <w:rFonts w:ascii="Arial" w:hAnsi="Arial" w:cs="Arial"/>
                <w:sz w:val="18"/>
                <w:szCs w:val="18"/>
              </w:rPr>
            </w:pPr>
            <w:r w:rsidRPr="00250AFC">
              <w:rPr>
                <w:rFonts w:ascii="Arial" w:hAnsi="Arial" w:cs="Arial"/>
                <w:sz w:val="18"/>
                <w:szCs w:val="18"/>
              </w:rPr>
              <w:t>W podziale na:</w:t>
            </w:r>
          </w:p>
        </w:tc>
        <w:tc>
          <w:tcPr>
            <w:tcW w:w="947" w:type="pct"/>
            <w:gridSpan w:val="5"/>
            <w:vMerge w:val="restart"/>
            <w:tcBorders>
              <w:top w:val="single" w:sz="4" w:space="0" w:color="auto"/>
              <w:left w:val="single" w:sz="4" w:space="0" w:color="auto"/>
              <w:right w:val="single" w:sz="12" w:space="0" w:color="auto"/>
            </w:tcBorders>
            <w:shd w:val="clear" w:color="auto" w:fill="B6DDE8"/>
            <w:vAlign w:val="center"/>
          </w:tcPr>
          <w:p w14:paraId="004BAD1D" w14:textId="77777777" w:rsidR="00052D43" w:rsidRPr="00250AFC" w:rsidRDefault="00052D43" w:rsidP="007960F1">
            <w:pPr>
              <w:spacing w:before="60" w:after="60" w:line="240" w:lineRule="auto"/>
              <w:ind w:left="57"/>
              <w:jc w:val="center"/>
              <w:rPr>
                <w:rFonts w:ascii="Arial" w:hAnsi="Arial" w:cs="Arial"/>
                <w:sz w:val="18"/>
                <w:szCs w:val="18"/>
              </w:rPr>
            </w:pPr>
            <w:r w:rsidRPr="00250AFC">
              <w:rPr>
                <w:rFonts w:ascii="Arial" w:hAnsi="Arial" w:cs="Arial"/>
                <w:sz w:val="18"/>
                <w:szCs w:val="18"/>
              </w:rPr>
              <w:t xml:space="preserve">Ogółem w </w:t>
            </w:r>
            <w:r w:rsidR="00083634" w:rsidRPr="00250AFC">
              <w:rPr>
                <w:rFonts w:ascii="Arial" w:hAnsi="Arial" w:cs="Arial"/>
                <w:sz w:val="18"/>
                <w:szCs w:val="18"/>
              </w:rPr>
              <w:t>konkursie</w:t>
            </w:r>
          </w:p>
        </w:tc>
      </w:tr>
      <w:tr w:rsidR="00B65AB1" w:rsidRPr="00250AFC" w14:paraId="6A4E0400" w14:textId="77777777" w:rsidTr="00B65AB1">
        <w:trPr>
          <w:trHeight w:val="567"/>
          <w:jc w:val="center"/>
        </w:trPr>
        <w:tc>
          <w:tcPr>
            <w:tcW w:w="2407" w:type="pct"/>
            <w:gridSpan w:val="5"/>
            <w:vMerge/>
            <w:tcBorders>
              <w:left w:val="single" w:sz="12" w:space="0" w:color="auto"/>
              <w:bottom w:val="single" w:sz="6" w:space="0" w:color="auto"/>
              <w:right w:val="single" w:sz="6" w:space="0" w:color="auto"/>
            </w:tcBorders>
            <w:shd w:val="clear" w:color="auto" w:fill="B6DDE8"/>
            <w:vAlign w:val="center"/>
          </w:tcPr>
          <w:p w14:paraId="24CB9A08" w14:textId="77777777" w:rsidR="00052D43" w:rsidRPr="00250AFC" w:rsidRDefault="00052D43" w:rsidP="007960F1">
            <w:pPr>
              <w:spacing w:before="60" w:after="60" w:line="240" w:lineRule="auto"/>
              <w:ind w:left="57"/>
              <w:jc w:val="center"/>
              <w:rPr>
                <w:rFonts w:ascii="Arial" w:hAnsi="Arial" w:cs="Arial"/>
                <w:b/>
                <w:sz w:val="18"/>
                <w:szCs w:val="18"/>
              </w:rPr>
            </w:pPr>
          </w:p>
        </w:tc>
        <w:tc>
          <w:tcPr>
            <w:tcW w:w="699" w:type="pct"/>
            <w:gridSpan w:val="2"/>
            <w:tcBorders>
              <w:top w:val="single" w:sz="4" w:space="0" w:color="auto"/>
              <w:left w:val="single" w:sz="6" w:space="0" w:color="auto"/>
              <w:bottom w:val="single" w:sz="6" w:space="0" w:color="auto"/>
              <w:right w:val="single" w:sz="4" w:space="0" w:color="auto"/>
            </w:tcBorders>
            <w:shd w:val="clear" w:color="auto" w:fill="B6DDE8"/>
            <w:vAlign w:val="center"/>
          </w:tcPr>
          <w:p w14:paraId="31E0FB4D" w14:textId="77777777" w:rsidR="00052D43" w:rsidRPr="00250AFC" w:rsidRDefault="00052D43" w:rsidP="007960F1">
            <w:pPr>
              <w:spacing w:before="60" w:after="60" w:line="240" w:lineRule="auto"/>
              <w:ind w:left="57"/>
              <w:jc w:val="center"/>
              <w:rPr>
                <w:rFonts w:ascii="Arial" w:hAnsi="Arial" w:cs="Arial"/>
                <w:sz w:val="18"/>
                <w:szCs w:val="18"/>
              </w:rPr>
            </w:pPr>
            <w:r w:rsidRPr="00250AFC">
              <w:rPr>
                <w:rFonts w:ascii="Arial" w:hAnsi="Arial" w:cs="Arial"/>
                <w:sz w:val="18"/>
                <w:szCs w:val="18"/>
              </w:rPr>
              <w:t>Kobiety</w:t>
            </w:r>
          </w:p>
        </w:tc>
        <w:tc>
          <w:tcPr>
            <w:tcW w:w="947"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14:paraId="1F157D03" w14:textId="77777777" w:rsidR="00052D43" w:rsidRPr="00250AFC" w:rsidRDefault="00052D43" w:rsidP="007960F1">
            <w:pPr>
              <w:spacing w:before="60" w:after="60" w:line="240" w:lineRule="auto"/>
              <w:ind w:left="57"/>
              <w:jc w:val="center"/>
              <w:rPr>
                <w:rFonts w:ascii="Arial" w:hAnsi="Arial" w:cs="Arial"/>
                <w:sz w:val="18"/>
                <w:szCs w:val="18"/>
              </w:rPr>
            </w:pPr>
            <w:r w:rsidRPr="00250AFC">
              <w:rPr>
                <w:rFonts w:ascii="Arial" w:hAnsi="Arial" w:cs="Arial"/>
                <w:sz w:val="18"/>
                <w:szCs w:val="18"/>
              </w:rPr>
              <w:t>Mężczyzn</w:t>
            </w:r>
          </w:p>
        </w:tc>
        <w:tc>
          <w:tcPr>
            <w:tcW w:w="947" w:type="pct"/>
            <w:gridSpan w:val="5"/>
            <w:vMerge/>
            <w:tcBorders>
              <w:left w:val="single" w:sz="4" w:space="0" w:color="auto"/>
              <w:bottom w:val="single" w:sz="6" w:space="0" w:color="auto"/>
              <w:right w:val="single" w:sz="12" w:space="0" w:color="auto"/>
            </w:tcBorders>
            <w:shd w:val="clear" w:color="auto" w:fill="B6DDE8"/>
            <w:vAlign w:val="center"/>
          </w:tcPr>
          <w:p w14:paraId="16698CDF" w14:textId="77777777" w:rsidR="00052D43" w:rsidRPr="00250AFC" w:rsidRDefault="00052D43" w:rsidP="007960F1">
            <w:pPr>
              <w:spacing w:before="60" w:after="60" w:line="240" w:lineRule="auto"/>
              <w:ind w:left="57"/>
              <w:jc w:val="center"/>
              <w:rPr>
                <w:rFonts w:ascii="Arial" w:hAnsi="Arial" w:cs="Arial"/>
                <w:sz w:val="18"/>
                <w:szCs w:val="18"/>
              </w:rPr>
            </w:pPr>
          </w:p>
        </w:tc>
      </w:tr>
      <w:tr w:rsidR="00B65AB1" w:rsidRPr="00250AFC" w14:paraId="7431D7D8" w14:textId="77777777" w:rsidTr="00B65AB1">
        <w:trPr>
          <w:trHeight w:val="1037"/>
          <w:jc w:val="center"/>
        </w:trPr>
        <w:tc>
          <w:tcPr>
            <w:tcW w:w="2407"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4DFC6EA8" w14:textId="6262AA49" w:rsidR="00E92126" w:rsidRPr="00250AFC" w:rsidRDefault="00DF1357" w:rsidP="009D6478">
            <w:pPr>
              <w:spacing w:before="60" w:after="60" w:line="240" w:lineRule="auto"/>
              <w:rPr>
                <w:rFonts w:ascii="Arial" w:hAnsi="Arial" w:cs="Arial"/>
                <w:sz w:val="18"/>
                <w:szCs w:val="18"/>
              </w:rPr>
            </w:pPr>
            <w:r w:rsidRPr="005D54E0">
              <w:rPr>
                <w:rFonts w:ascii="Arial" w:hAnsi="Arial" w:cs="Arial"/>
                <w:sz w:val="18"/>
                <w:szCs w:val="18"/>
              </w:rPr>
              <w:t>Odsetek objętych wsparciem EFS absolwentów uczelni, którzy kontynuowali kształcenie lub podjęli zatrudnienie</w:t>
            </w:r>
            <w:r w:rsidRPr="005D54E0">
              <w:rPr>
                <w:rStyle w:val="Odwoanieprzypisudolnego"/>
                <w:rFonts w:ascii="Arial" w:hAnsi="Arial" w:cs="Arial"/>
                <w:sz w:val="18"/>
                <w:szCs w:val="18"/>
              </w:rPr>
              <w:footnoteReference w:id="1"/>
            </w:r>
            <w:r w:rsidRPr="005D54E0">
              <w:rPr>
                <w:rFonts w:ascii="Arial" w:hAnsi="Arial" w:cs="Arial"/>
                <w:sz w:val="18"/>
                <w:szCs w:val="18"/>
              </w:rPr>
              <w:t xml:space="preserve"> w ciągu 6 m-</w:t>
            </w:r>
            <w:proofErr w:type="spellStart"/>
            <w:r w:rsidRPr="005D54E0">
              <w:rPr>
                <w:rFonts w:ascii="Arial" w:hAnsi="Arial" w:cs="Arial"/>
                <w:sz w:val="18"/>
                <w:szCs w:val="18"/>
              </w:rPr>
              <w:t>cy</w:t>
            </w:r>
            <w:proofErr w:type="spellEnd"/>
            <w:r w:rsidRPr="005D54E0">
              <w:rPr>
                <w:rFonts w:ascii="Arial" w:hAnsi="Arial" w:cs="Arial"/>
                <w:sz w:val="18"/>
                <w:szCs w:val="18"/>
              </w:rPr>
              <w:t xml:space="preserve"> od zakończenia kształcenia</w:t>
            </w:r>
            <w:r w:rsidR="009D6478">
              <w:rPr>
                <w:rFonts w:ascii="Arial" w:hAnsi="Arial" w:cs="Arial"/>
                <w:sz w:val="18"/>
                <w:szCs w:val="18"/>
              </w:rPr>
              <w:t>.</w:t>
            </w:r>
          </w:p>
        </w:tc>
        <w:tc>
          <w:tcPr>
            <w:tcW w:w="699" w:type="pct"/>
            <w:gridSpan w:val="2"/>
            <w:tcBorders>
              <w:top w:val="single" w:sz="6" w:space="0" w:color="auto"/>
              <w:left w:val="single" w:sz="6" w:space="0" w:color="auto"/>
              <w:bottom w:val="single" w:sz="6" w:space="0" w:color="auto"/>
              <w:right w:val="single" w:sz="4" w:space="0" w:color="auto"/>
            </w:tcBorders>
            <w:shd w:val="clear" w:color="auto" w:fill="FFFFFF"/>
            <w:vAlign w:val="center"/>
          </w:tcPr>
          <w:p w14:paraId="682E0A21" w14:textId="77777777" w:rsidR="00E92126" w:rsidRPr="00250AFC" w:rsidRDefault="00E92126" w:rsidP="007960F1">
            <w:pPr>
              <w:spacing w:before="60" w:after="60" w:line="240" w:lineRule="auto"/>
              <w:ind w:left="57"/>
              <w:jc w:val="center"/>
              <w:rPr>
                <w:rFonts w:ascii="Arial" w:hAnsi="Arial" w:cs="Arial"/>
                <w:sz w:val="18"/>
                <w:szCs w:val="18"/>
              </w:rPr>
            </w:pPr>
          </w:p>
        </w:tc>
        <w:tc>
          <w:tcPr>
            <w:tcW w:w="947" w:type="pct"/>
            <w:gridSpan w:val="5"/>
            <w:tcBorders>
              <w:top w:val="single" w:sz="6" w:space="0" w:color="auto"/>
              <w:left w:val="single" w:sz="4" w:space="0" w:color="auto"/>
              <w:bottom w:val="single" w:sz="6" w:space="0" w:color="auto"/>
              <w:right w:val="single" w:sz="4" w:space="0" w:color="auto"/>
            </w:tcBorders>
            <w:shd w:val="clear" w:color="auto" w:fill="FFFFFF"/>
            <w:vAlign w:val="center"/>
          </w:tcPr>
          <w:p w14:paraId="494791CB" w14:textId="77777777" w:rsidR="00E92126" w:rsidRPr="00250AFC" w:rsidRDefault="00E92126" w:rsidP="007960F1">
            <w:pPr>
              <w:spacing w:before="60" w:after="60" w:line="240" w:lineRule="auto"/>
              <w:ind w:left="57"/>
              <w:jc w:val="center"/>
              <w:rPr>
                <w:rFonts w:ascii="Arial" w:hAnsi="Arial" w:cs="Arial"/>
                <w:sz w:val="18"/>
                <w:szCs w:val="18"/>
              </w:rPr>
            </w:pPr>
          </w:p>
        </w:tc>
        <w:tc>
          <w:tcPr>
            <w:tcW w:w="947"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59B0F19C" w14:textId="5A7C5CBD" w:rsidR="00E92126" w:rsidRPr="009D6478" w:rsidRDefault="001D5A13" w:rsidP="007960F1">
            <w:pPr>
              <w:spacing w:before="60" w:after="60" w:line="240" w:lineRule="auto"/>
              <w:ind w:left="57"/>
              <w:jc w:val="center"/>
              <w:rPr>
                <w:rFonts w:ascii="Arial" w:hAnsi="Arial" w:cs="Arial"/>
                <w:b/>
                <w:sz w:val="18"/>
                <w:szCs w:val="18"/>
              </w:rPr>
            </w:pPr>
            <w:r>
              <w:rPr>
                <w:rFonts w:ascii="Arial" w:hAnsi="Arial" w:cs="Arial"/>
                <w:b/>
                <w:sz w:val="18"/>
                <w:szCs w:val="18"/>
              </w:rPr>
              <w:t>40</w:t>
            </w:r>
            <w:r w:rsidR="009D6478" w:rsidRPr="009D6478">
              <w:rPr>
                <w:rFonts w:ascii="Arial" w:hAnsi="Arial" w:cs="Arial"/>
                <w:b/>
                <w:sz w:val="18"/>
                <w:szCs w:val="18"/>
              </w:rPr>
              <w:t>%</w:t>
            </w:r>
          </w:p>
        </w:tc>
      </w:tr>
      <w:tr w:rsidR="001D5A13" w:rsidRPr="00250AFC" w14:paraId="1C08FC82" w14:textId="77777777" w:rsidTr="00DF1357">
        <w:trPr>
          <w:trHeight w:val="830"/>
          <w:jc w:val="center"/>
        </w:trPr>
        <w:tc>
          <w:tcPr>
            <w:tcW w:w="2407"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6130A9A8" w14:textId="1FCBD501" w:rsidR="001D5A13" w:rsidRPr="001D5A13" w:rsidRDefault="001D5A13" w:rsidP="009D6478">
            <w:pPr>
              <w:spacing w:before="60" w:after="60" w:line="240" w:lineRule="auto"/>
              <w:rPr>
                <w:rFonts w:ascii="Arial" w:hAnsi="Arial" w:cs="Arial"/>
                <w:sz w:val="18"/>
                <w:szCs w:val="18"/>
              </w:rPr>
            </w:pPr>
            <w:r w:rsidRPr="001D5A13">
              <w:rPr>
                <w:rFonts w:ascii="Arial" w:hAnsi="Arial" w:cs="Arial"/>
                <w:sz w:val="18"/>
                <w:szCs w:val="18"/>
              </w:rPr>
              <w:t>Liczba osób, które podniosły kompetencje w ramach działań uczelni wspartych z EFS</w:t>
            </w:r>
          </w:p>
        </w:tc>
        <w:tc>
          <w:tcPr>
            <w:tcW w:w="699" w:type="pct"/>
            <w:gridSpan w:val="2"/>
            <w:tcBorders>
              <w:top w:val="single" w:sz="6" w:space="0" w:color="auto"/>
              <w:left w:val="single" w:sz="6" w:space="0" w:color="auto"/>
              <w:bottom w:val="single" w:sz="6" w:space="0" w:color="auto"/>
              <w:right w:val="single" w:sz="4" w:space="0" w:color="auto"/>
            </w:tcBorders>
            <w:shd w:val="clear" w:color="auto" w:fill="FFFFFF"/>
            <w:vAlign w:val="center"/>
          </w:tcPr>
          <w:p w14:paraId="22E976BD" w14:textId="77777777" w:rsidR="001D5A13" w:rsidRPr="00250AFC" w:rsidRDefault="001D5A13" w:rsidP="007960F1">
            <w:pPr>
              <w:spacing w:before="60" w:after="60" w:line="240" w:lineRule="auto"/>
              <w:ind w:left="57"/>
              <w:jc w:val="center"/>
              <w:rPr>
                <w:rFonts w:ascii="Arial" w:hAnsi="Arial" w:cs="Arial"/>
                <w:sz w:val="18"/>
                <w:szCs w:val="18"/>
              </w:rPr>
            </w:pPr>
          </w:p>
        </w:tc>
        <w:tc>
          <w:tcPr>
            <w:tcW w:w="947" w:type="pct"/>
            <w:gridSpan w:val="5"/>
            <w:tcBorders>
              <w:top w:val="single" w:sz="6" w:space="0" w:color="auto"/>
              <w:left w:val="single" w:sz="4" w:space="0" w:color="auto"/>
              <w:bottom w:val="single" w:sz="6" w:space="0" w:color="auto"/>
              <w:right w:val="single" w:sz="4" w:space="0" w:color="auto"/>
            </w:tcBorders>
            <w:shd w:val="clear" w:color="auto" w:fill="FFFFFF"/>
            <w:vAlign w:val="center"/>
          </w:tcPr>
          <w:p w14:paraId="717CE8EE" w14:textId="77777777" w:rsidR="001D5A13" w:rsidRPr="00250AFC" w:rsidRDefault="001D5A13" w:rsidP="007960F1">
            <w:pPr>
              <w:spacing w:before="60" w:after="60" w:line="240" w:lineRule="auto"/>
              <w:ind w:left="57"/>
              <w:jc w:val="center"/>
              <w:rPr>
                <w:rFonts w:ascii="Arial" w:hAnsi="Arial" w:cs="Arial"/>
                <w:sz w:val="18"/>
                <w:szCs w:val="18"/>
              </w:rPr>
            </w:pPr>
          </w:p>
        </w:tc>
        <w:tc>
          <w:tcPr>
            <w:tcW w:w="947"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6000DC1C" w14:textId="48A1B9F5" w:rsidR="001D5A13" w:rsidRPr="009D6478" w:rsidDel="001D5A13" w:rsidRDefault="001D5A13" w:rsidP="007960F1">
            <w:pPr>
              <w:spacing w:before="60" w:after="60" w:line="240" w:lineRule="auto"/>
              <w:ind w:left="57"/>
              <w:jc w:val="center"/>
              <w:rPr>
                <w:rFonts w:ascii="Arial" w:hAnsi="Arial" w:cs="Arial"/>
                <w:b/>
                <w:sz w:val="18"/>
                <w:szCs w:val="18"/>
              </w:rPr>
            </w:pPr>
            <w:r>
              <w:rPr>
                <w:rFonts w:ascii="Arial" w:hAnsi="Arial" w:cs="Arial"/>
                <w:b/>
                <w:sz w:val="18"/>
                <w:szCs w:val="18"/>
              </w:rPr>
              <w:t>10 000</w:t>
            </w:r>
          </w:p>
        </w:tc>
      </w:tr>
      <w:tr w:rsidR="00B65AB1" w:rsidRPr="00250AFC" w14:paraId="22E915E5" w14:textId="77777777" w:rsidTr="00062BAE">
        <w:trPr>
          <w:trHeight w:val="567"/>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14:paraId="37326212" w14:textId="77777777" w:rsidR="00305702" w:rsidRPr="00250AFC" w:rsidRDefault="00305702" w:rsidP="007960F1">
            <w:pPr>
              <w:spacing w:before="60" w:after="60" w:line="240" w:lineRule="auto"/>
              <w:ind w:left="57"/>
              <w:jc w:val="center"/>
              <w:rPr>
                <w:rFonts w:ascii="Arial" w:hAnsi="Arial" w:cs="Arial"/>
                <w:b/>
                <w:sz w:val="18"/>
                <w:szCs w:val="18"/>
                <w:vertAlign w:val="superscript"/>
              </w:rPr>
            </w:pPr>
            <w:r w:rsidRPr="00250AFC">
              <w:rPr>
                <w:rFonts w:ascii="Arial" w:hAnsi="Arial" w:cs="Arial"/>
                <w:b/>
                <w:sz w:val="18"/>
                <w:szCs w:val="18"/>
              </w:rPr>
              <w:t>WSKAŹNIKI PRODUKTU</w:t>
            </w:r>
          </w:p>
        </w:tc>
      </w:tr>
      <w:tr w:rsidR="00B65AB1" w:rsidRPr="00250AFC" w14:paraId="0314D6E4" w14:textId="77777777" w:rsidTr="006A302F">
        <w:trPr>
          <w:trHeight w:val="567"/>
          <w:jc w:val="center"/>
        </w:trPr>
        <w:tc>
          <w:tcPr>
            <w:tcW w:w="2407" w:type="pct"/>
            <w:gridSpan w:val="5"/>
            <w:vMerge w:val="restart"/>
            <w:tcBorders>
              <w:top w:val="single" w:sz="12" w:space="0" w:color="auto"/>
              <w:left w:val="single" w:sz="12" w:space="0" w:color="auto"/>
              <w:right w:val="single" w:sz="6" w:space="0" w:color="auto"/>
            </w:tcBorders>
            <w:shd w:val="clear" w:color="auto" w:fill="B6DDE8"/>
            <w:vAlign w:val="center"/>
          </w:tcPr>
          <w:p w14:paraId="62F9C55C" w14:textId="77777777" w:rsidR="00052D43" w:rsidRPr="00250AFC" w:rsidRDefault="00052D43" w:rsidP="007960F1">
            <w:pPr>
              <w:spacing w:before="60" w:after="60" w:line="240" w:lineRule="auto"/>
              <w:ind w:left="57"/>
              <w:jc w:val="center"/>
              <w:rPr>
                <w:rFonts w:ascii="Arial" w:hAnsi="Arial" w:cs="Arial"/>
                <w:b/>
                <w:sz w:val="18"/>
                <w:szCs w:val="18"/>
              </w:rPr>
            </w:pPr>
            <w:r w:rsidRPr="00250AFC">
              <w:rPr>
                <w:rFonts w:ascii="Arial" w:hAnsi="Arial" w:cs="Arial"/>
                <w:b/>
                <w:sz w:val="18"/>
                <w:szCs w:val="18"/>
              </w:rPr>
              <w:lastRenderedPageBreak/>
              <w:t>Nazwa wskaźnika</w:t>
            </w:r>
          </w:p>
        </w:tc>
        <w:tc>
          <w:tcPr>
            <w:tcW w:w="2593"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23154C17" w14:textId="77777777" w:rsidR="00052D43" w:rsidRPr="00250AFC" w:rsidRDefault="00052D43" w:rsidP="007960F1">
            <w:pPr>
              <w:spacing w:before="60" w:after="60" w:line="240" w:lineRule="auto"/>
              <w:ind w:left="57"/>
              <w:jc w:val="center"/>
              <w:rPr>
                <w:rFonts w:ascii="Arial" w:hAnsi="Arial" w:cs="Arial"/>
                <w:b/>
                <w:sz w:val="18"/>
                <w:szCs w:val="18"/>
              </w:rPr>
            </w:pPr>
            <w:r w:rsidRPr="00250AFC">
              <w:rPr>
                <w:rFonts w:ascii="Arial" w:hAnsi="Arial" w:cs="Arial"/>
                <w:b/>
                <w:sz w:val="18"/>
                <w:szCs w:val="18"/>
              </w:rPr>
              <w:t>Wartość docelowa wskaźnika</w:t>
            </w:r>
          </w:p>
        </w:tc>
      </w:tr>
      <w:tr w:rsidR="00B65AB1" w:rsidRPr="00250AFC" w14:paraId="65621F93" w14:textId="77777777" w:rsidTr="00B65AB1">
        <w:trPr>
          <w:trHeight w:val="385"/>
          <w:jc w:val="center"/>
        </w:trPr>
        <w:tc>
          <w:tcPr>
            <w:tcW w:w="2407" w:type="pct"/>
            <w:gridSpan w:val="5"/>
            <w:vMerge/>
            <w:tcBorders>
              <w:left w:val="single" w:sz="12" w:space="0" w:color="auto"/>
              <w:right w:val="single" w:sz="6" w:space="0" w:color="auto"/>
            </w:tcBorders>
            <w:shd w:val="clear" w:color="auto" w:fill="B6DDE8"/>
            <w:vAlign w:val="center"/>
          </w:tcPr>
          <w:p w14:paraId="518495B6" w14:textId="77777777" w:rsidR="00052D43" w:rsidRPr="00250AFC" w:rsidRDefault="00052D43" w:rsidP="007960F1">
            <w:pPr>
              <w:spacing w:before="60" w:after="60" w:line="240" w:lineRule="auto"/>
              <w:ind w:left="57"/>
              <w:jc w:val="center"/>
              <w:rPr>
                <w:rFonts w:ascii="Arial" w:hAnsi="Arial" w:cs="Arial"/>
                <w:b/>
                <w:sz w:val="18"/>
                <w:szCs w:val="18"/>
              </w:rPr>
            </w:pPr>
          </w:p>
        </w:tc>
        <w:tc>
          <w:tcPr>
            <w:tcW w:w="1646"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14:paraId="66703964" w14:textId="0B21F755" w:rsidR="00052D43" w:rsidRPr="00250AFC" w:rsidRDefault="00052D43" w:rsidP="00DF1357">
            <w:pPr>
              <w:spacing w:before="60" w:after="60" w:line="240" w:lineRule="auto"/>
              <w:ind w:left="57"/>
              <w:jc w:val="center"/>
              <w:rPr>
                <w:rFonts w:ascii="Arial" w:hAnsi="Arial" w:cs="Arial"/>
                <w:sz w:val="18"/>
                <w:szCs w:val="18"/>
              </w:rPr>
            </w:pPr>
            <w:r w:rsidRPr="00250AFC">
              <w:rPr>
                <w:rFonts w:ascii="Arial" w:hAnsi="Arial" w:cs="Arial"/>
                <w:sz w:val="18"/>
                <w:szCs w:val="18"/>
              </w:rPr>
              <w:t>W podziale na:</w:t>
            </w:r>
          </w:p>
        </w:tc>
        <w:tc>
          <w:tcPr>
            <w:tcW w:w="947" w:type="pct"/>
            <w:gridSpan w:val="5"/>
            <w:vMerge w:val="restart"/>
            <w:tcBorders>
              <w:top w:val="single" w:sz="4" w:space="0" w:color="auto"/>
              <w:left w:val="single" w:sz="4" w:space="0" w:color="auto"/>
              <w:right w:val="single" w:sz="12" w:space="0" w:color="auto"/>
            </w:tcBorders>
            <w:shd w:val="clear" w:color="auto" w:fill="B6DDE8"/>
            <w:vAlign w:val="center"/>
          </w:tcPr>
          <w:p w14:paraId="7A568CBD" w14:textId="77777777" w:rsidR="00052D43" w:rsidRPr="00250AFC" w:rsidRDefault="00052D43" w:rsidP="007960F1">
            <w:pPr>
              <w:spacing w:before="60" w:after="60" w:line="240" w:lineRule="auto"/>
              <w:ind w:left="57"/>
              <w:jc w:val="center"/>
              <w:rPr>
                <w:rFonts w:ascii="Arial" w:hAnsi="Arial" w:cs="Arial"/>
                <w:b/>
                <w:sz w:val="18"/>
                <w:szCs w:val="18"/>
              </w:rPr>
            </w:pPr>
            <w:r w:rsidRPr="00250AFC">
              <w:rPr>
                <w:rFonts w:ascii="Arial" w:hAnsi="Arial" w:cs="Arial"/>
                <w:sz w:val="18"/>
                <w:szCs w:val="18"/>
              </w:rPr>
              <w:t xml:space="preserve">Ogółem w </w:t>
            </w:r>
            <w:r w:rsidR="00083634" w:rsidRPr="00250AFC">
              <w:rPr>
                <w:rFonts w:ascii="Arial" w:hAnsi="Arial" w:cs="Arial"/>
                <w:sz w:val="18"/>
                <w:szCs w:val="18"/>
              </w:rPr>
              <w:t>konkursie</w:t>
            </w:r>
          </w:p>
        </w:tc>
      </w:tr>
      <w:tr w:rsidR="00B65AB1" w:rsidRPr="00250AFC" w14:paraId="222D113B" w14:textId="77777777" w:rsidTr="00B65AB1">
        <w:trPr>
          <w:trHeight w:val="365"/>
          <w:jc w:val="center"/>
        </w:trPr>
        <w:tc>
          <w:tcPr>
            <w:tcW w:w="2407" w:type="pct"/>
            <w:gridSpan w:val="5"/>
            <w:vMerge/>
            <w:tcBorders>
              <w:left w:val="single" w:sz="12" w:space="0" w:color="auto"/>
              <w:bottom w:val="single" w:sz="6" w:space="0" w:color="auto"/>
              <w:right w:val="single" w:sz="6" w:space="0" w:color="auto"/>
            </w:tcBorders>
            <w:shd w:val="clear" w:color="auto" w:fill="B6DDE8"/>
            <w:vAlign w:val="center"/>
          </w:tcPr>
          <w:p w14:paraId="0062406B" w14:textId="77777777" w:rsidR="00052D43" w:rsidRPr="00250AFC" w:rsidRDefault="00052D43" w:rsidP="007960F1">
            <w:pPr>
              <w:spacing w:before="60" w:after="60" w:line="240" w:lineRule="auto"/>
              <w:ind w:left="57"/>
              <w:jc w:val="center"/>
              <w:rPr>
                <w:rFonts w:ascii="Arial" w:hAnsi="Arial" w:cs="Arial"/>
                <w:b/>
                <w:sz w:val="18"/>
                <w:szCs w:val="18"/>
              </w:rPr>
            </w:pPr>
          </w:p>
        </w:tc>
        <w:tc>
          <w:tcPr>
            <w:tcW w:w="699" w:type="pct"/>
            <w:gridSpan w:val="2"/>
            <w:tcBorders>
              <w:top w:val="single" w:sz="4" w:space="0" w:color="auto"/>
              <w:left w:val="single" w:sz="6" w:space="0" w:color="auto"/>
              <w:bottom w:val="single" w:sz="6" w:space="0" w:color="auto"/>
              <w:right w:val="single" w:sz="4" w:space="0" w:color="auto"/>
            </w:tcBorders>
            <w:shd w:val="clear" w:color="auto" w:fill="B6DDE8"/>
            <w:vAlign w:val="center"/>
          </w:tcPr>
          <w:p w14:paraId="544DFF91" w14:textId="77777777" w:rsidR="00052D43" w:rsidRPr="00250AFC" w:rsidRDefault="00052D43" w:rsidP="007960F1">
            <w:pPr>
              <w:spacing w:before="60" w:after="60" w:line="240" w:lineRule="auto"/>
              <w:ind w:left="57"/>
              <w:jc w:val="center"/>
              <w:rPr>
                <w:rFonts w:ascii="Arial" w:hAnsi="Arial" w:cs="Arial"/>
                <w:sz w:val="18"/>
                <w:szCs w:val="18"/>
              </w:rPr>
            </w:pPr>
            <w:r w:rsidRPr="00250AFC">
              <w:rPr>
                <w:rFonts w:ascii="Arial" w:hAnsi="Arial" w:cs="Arial"/>
                <w:sz w:val="18"/>
                <w:szCs w:val="18"/>
              </w:rPr>
              <w:t>Kobiety</w:t>
            </w:r>
          </w:p>
        </w:tc>
        <w:tc>
          <w:tcPr>
            <w:tcW w:w="947"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14:paraId="4F524E72" w14:textId="77777777" w:rsidR="00052D43" w:rsidRPr="00250AFC" w:rsidRDefault="00052D43" w:rsidP="007960F1">
            <w:pPr>
              <w:spacing w:before="60" w:after="60" w:line="240" w:lineRule="auto"/>
              <w:ind w:left="57"/>
              <w:jc w:val="center"/>
              <w:rPr>
                <w:rFonts w:ascii="Arial" w:hAnsi="Arial" w:cs="Arial"/>
                <w:sz w:val="18"/>
                <w:szCs w:val="18"/>
              </w:rPr>
            </w:pPr>
            <w:r w:rsidRPr="00250AFC">
              <w:rPr>
                <w:rFonts w:ascii="Arial" w:hAnsi="Arial" w:cs="Arial"/>
                <w:sz w:val="18"/>
                <w:szCs w:val="18"/>
              </w:rPr>
              <w:t>Mężczyzn</w:t>
            </w:r>
          </w:p>
        </w:tc>
        <w:tc>
          <w:tcPr>
            <w:tcW w:w="947" w:type="pct"/>
            <w:gridSpan w:val="5"/>
            <w:vMerge/>
            <w:tcBorders>
              <w:left w:val="single" w:sz="4" w:space="0" w:color="auto"/>
              <w:bottom w:val="single" w:sz="6" w:space="0" w:color="auto"/>
              <w:right w:val="single" w:sz="12" w:space="0" w:color="auto"/>
            </w:tcBorders>
            <w:shd w:val="clear" w:color="auto" w:fill="B6DDE8"/>
            <w:vAlign w:val="center"/>
          </w:tcPr>
          <w:p w14:paraId="23983B71" w14:textId="77777777" w:rsidR="00052D43" w:rsidRPr="00250AFC" w:rsidRDefault="00052D43" w:rsidP="007960F1">
            <w:pPr>
              <w:spacing w:before="60" w:after="60" w:line="240" w:lineRule="auto"/>
              <w:ind w:left="57"/>
              <w:jc w:val="center"/>
              <w:rPr>
                <w:rFonts w:ascii="Arial" w:hAnsi="Arial" w:cs="Arial"/>
                <w:b/>
                <w:sz w:val="18"/>
                <w:szCs w:val="18"/>
              </w:rPr>
            </w:pPr>
          </w:p>
        </w:tc>
      </w:tr>
      <w:tr w:rsidR="00B65AB1" w:rsidRPr="00250AFC" w14:paraId="291D4770" w14:textId="77777777" w:rsidTr="00B65AB1">
        <w:trPr>
          <w:trHeight w:val="998"/>
          <w:jc w:val="center"/>
        </w:trPr>
        <w:tc>
          <w:tcPr>
            <w:tcW w:w="2407"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35FABA3C" w14:textId="77777777" w:rsidR="00B56098" w:rsidRPr="00250AFC" w:rsidRDefault="00B56098" w:rsidP="007960F1">
            <w:pPr>
              <w:spacing w:before="60" w:after="60" w:line="240" w:lineRule="auto"/>
              <w:ind w:left="57"/>
              <w:rPr>
                <w:rFonts w:ascii="Arial" w:hAnsi="Arial" w:cs="Arial"/>
                <w:sz w:val="18"/>
                <w:szCs w:val="18"/>
              </w:rPr>
            </w:pPr>
            <w:r w:rsidRPr="00250AFC">
              <w:rPr>
                <w:rFonts w:ascii="Arial" w:hAnsi="Arial" w:cs="Arial"/>
                <w:sz w:val="18"/>
                <w:szCs w:val="18"/>
              </w:rPr>
              <w:t>Liczba osób objętych wsparciem EFS w celu podniesienia kompetencji w obszarach kluczowych dla gospodarki i rozwoju kraju</w:t>
            </w:r>
          </w:p>
        </w:tc>
        <w:tc>
          <w:tcPr>
            <w:tcW w:w="699" w:type="pct"/>
            <w:gridSpan w:val="2"/>
            <w:tcBorders>
              <w:top w:val="single" w:sz="6" w:space="0" w:color="auto"/>
              <w:left w:val="single" w:sz="6" w:space="0" w:color="auto"/>
              <w:bottom w:val="single" w:sz="6" w:space="0" w:color="auto"/>
              <w:right w:val="single" w:sz="4" w:space="0" w:color="auto"/>
            </w:tcBorders>
            <w:shd w:val="clear" w:color="auto" w:fill="FFFFFF"/>
            <w:vAlign w:val="center"/>
          </w:tcPr>
          <w:p w14:paraId="6EC7534E" w14:textId="2DE5CD67" w:rsidR="00B56098" w:rsidRPr="00250AFC" w:rsidRDefault="00613910" w:rsidP="00613910">
            <w:pPr>
              <w:spacing w:before="60" w:after="60" w:line="240" w:lineRule="auto"/>
              <w:ind w:left="57"/>
              <w:jc w:val="center"/>
              <w:rPr>
                <w:rFonts w:ascii="Arial" w:hAnsi="Arial" w:cs="Arial"/>
                <w:sz w:val="18"/>
                <w:szCs w:val="18"/>
              </w:rPr>
            </w:pPr>
            <w:r>
              <w:rPr>
                <w:rFonts w:ascii="Arial" w:hAnsi="Arial" w:cs="Arial"/>
                <w:sz w:val="18"/>
                <w:szCs w:val="18"/>
              </w:rPr>
              <w:t>6 25</w:t>
            </w:r>
            <w:r w:rsidR="00ED5239" w:rsidRPr="00250AFC">
              <w:rPr>
                <w:rFonts w:ascii="Arial" w:hAnsi="Arial" w:cs="Arial"/>
                <w:sz w:val="18"/>
                <w:szCs w:val="18"/>
              </w:rPr>
              <w:t>0</w:t>
            </w:r>
            <w:r w:rsidR="00B56098" w:rsidRPr="00250AFC">
              <w:rPr>
                <w:rFonts w:ascii="Arial" w:hAnsi="Arial" w:cs="Arial"/>
                <w:sz w:val="18"/>
                <w:szCs w:val="18"/>
              </w:rPr>
              <w:t xml:space="preserve">  </w:t>
            </w:r>
          </w:p>
        </w:tc>
        <w:tc>
          <w:tcPr>
            <w:tcW w:w="947" w:type="pct"/>
            <w:gridSpan w:val="5"/>
            <w:tcBorders>
              <w:top w:val="single" w:sz="6" w:space="0" w:color="auto"/>
              <w:left w:val="single" w:sz="4" w:space="0" w:color="auto"/>
              <w:bottom w:val="single" w:sz="6" w:space="0" w:color="auto"/>
              <w:right w:val="single" w:sz="4" w:space="0" w:color="auto"/>
            </w:tcBorders>
            <w:shd w:val="clear" w:color="auto" w:fill="FFFFFF"/>
            <w:vAlign w:val="center"/>
          </w:tcPr>
          <w:p w14:paraId="6FD3CA6C" w14:textId="69FA9D04" w:rsidR="00B56098" w:rsidRPr="00250AFC" w:rsidRDefault="00613910" w:rsidP="00613910">
            <w:pPr>
              <w:spacing w:before="60" w:after="60" w:line="240" w:lineRule="auto"/>
              <w:ind w:left="57"/>
              <w:jc w:val="center"/>
              <w:rPr>
                <w:rFonts w:ascii="Arial" w:hAnsi="Arial" w:cs="Arial"/>
                <w:sz w:val="18"/>
                <w:szCs w:val="18"/>
              </w:rPr>
            </w:pPr>
            <w:r>
              <w:rPr>
                <w:rFonts w:ascii="Arial" w:hAnsi="Arial" w:cs="Arial"/>
                <w:sz w:val="18"/>
                <w:szCs w:val="18"/>
              </w:rPr>
              <w:t>6 25</w:t>
            </w:r>
            <w:r w:rsidR="00ED5239" w:rsidRPr="00250AFC">
              <w:rPr>
                <w:rFonts w:ascii="Arial" w:hAnsi="Arial" w:cs="Arial"/>
                <w:sz w:val="18"/>
                <w:szCs w:val="18"/>
              </w:rPr>
              <w:t>0</w:t>
            </w:r>
          </w:p>
        </w:tc>
        <w:tc>
          <w:tcPr>
            <w:tcW w:w="947"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2B099170" w14:textId="4A0C35E8" w:rsidR="00B56098" w:rsidRPr="00250AFC" w:rsidRDefault="00AF5ACE" w:rsidP="007960F1">
            <w:pPr>
              <w:spacing w:before="60" w:after="60" w:line="240" w:lineRule="auto"/>
              <w:ind w:left="57"/>
              <w:jc w:val="center"/>
              <w:rPr>
                <w:rFonts w:ascii="Arial" w:hAnsi="Arial" w:cs="Arial"/>
                <w:sz w:val="18"/>
                <w:szCs w:val="18"/>
              </w:rPr>
            </w:pPr>
            <w:r w:rsidRPr="00250AFC">
              <w:rPr>
                <w:rFonts w:ascii="Arial" w:hAnsi="Arial" w:cs="Arial"/>
                <w:sz w:val="18"/>
                <w:szCs w:val="18"/>
              </w:rPr>
              <w:t>12 500</w:t>
            </w:r>
          </w:p>
        </w:tc>
      </w:tr>
      <w:tr w:rsidR="00B65AB1" w:rsidRPr="00250AFC" w14:paraId="3492FCAE" w14:textId="77777777" w:rsidTr="00062BAE">
        <w:trPr>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CCFFCC"/>
            <w:vAlign w:val="center"/>
          </w:tcPr>
          <w:p w14:paraId="634A4DAE" w14:textId="77777777" w:rsidR="00052D43" w:rsidRPr="00250AFC" w:rsidRDefault="00052D43" w:rsidP="007960F1">
            <w:pPr>
              <w:spacing w:before="60" w:after="60" w:line="240" w:lineRule="auto"/>
              <w:ind w:left="57"/>
              <w:jc w:val="center"/>
              <w:rPr>
                <w:rFonts w:ascii="Arial" w:hAnsi="Arial" w:cs="Arial"/>
                <w:b/>
                <w:sz w:val="18"/>
                <w:szCs w:val="18"/>
              </w:rPr>
            </w:pPr>
            <w:r w:rsidRPr="00250AFC">
              <w:rPr>
                <w:rFonts w:ascii="Arial" w:hAnsi="Arial" w:cs="Arial"/>
                <w:b/>
                <w:sz w:val="18"/>
                <w:szCs w:val="18"/>
              </w:rPr>
              <w:t>SZCZEGÓŁOWE KRYTERIA WYBORU PROJEKTÓW</w:t>
            </w:r>
          </w:p>
        </w:tc>
      </w:tr>
      <w:tr w:rsidR="00B65AB1" w:rsidRPr="00250AFC" w14:paraId="0CC6B111" w14:textId="77777777" w:rsidTr="007A6F28">
        <w:trPr>
          <w:jc w:val="center"/>
        </w:trPr>
        <w:tc>
          <w:tcPr>
            <w:tcW w:w="5000" w:type="pct"/>
            <w:gridSpan w:val="17"/>
            <w:tcBorders>
              <w:top w:val="single" w:sz="12" w:space="0" w:color="auto"/>
              <w:left w:val="single" w:sz="12" w:space="0" w:color="auto"/>
              <w:bottom w:val="single" w:sz="2" w:space="0" w:color="auto"/>
              <w:right w:val="single" w:sz="12" w:space="0" w:color="auto"/>
            </w:tcBorders>
            <w:shd w:val="clear" w:color="auto" w:fill="CCFFCC"/>
            <w:vAlign w:val="center"/>
          </w:tcPr>
          <w:p w14:paraId="05F46B58" w14:textId="77777777" w:rsidR="007A6F28" w:rsidRPr="00250AFC" w:rsidRDefault="007A6F28" w:rsidP="007960F1">
            <w:pPr>
              <w:spacing w:before="60" w:after="60" w:line="240" w:lineRule="auto"/>
              <w:ind w:left="57"/>
              <w:jc w:val="center"/>
              <w:rPr>
                <w:rFonts w:ascii="Arial" w:hAnsi="Arial" w:cs="Arial"/>
                <w:b/>
                <w:sz w:val="18"/>
                <w:szCs w:val="18"/>
              </w:rPr>
            </w:pPr>
            <w:r w:rsidRPr="00250AFC">
              <w:rPr>
                <w:rFonts w:ascii="Arial" w:hAnsi="Arial" w:cs="Arial"/>
                <w:b/>
                <w:sz w:val="18"/>
                <w:szCs w:val="18"/>
              </w:rPr>
              <w:t xml:space="preserve">KRYTERIA WARUNKUJĄCE </w:t>
            </w:r>
            <w:r w:rsidRPr="00250AFC">
              <w:rPr>
                <w:rFonts w:ascii="Arial" w:hAnsi="Arial" w:cs="Arial"/>
                <w:i/>
                <w:sz w:val="16"/>
                <w:szCs w:val="16"/>
              </w:rPr>
              <w:t>(dotyczy konkursów z etapem preselekcji)</w:t>
            </w:r>
            <w:r w:rsidRPr="00250AFC">
              <w:rPr>
                <w:rFonts w:ascii="Arial" w:hAnsi="Arial" w:cs="Arial"/>
                <w:i/>
                <w:sz w:val="14"/>
                <w:szCs w:val="14"/>
              </w:rPr>
              <w:t xml:space="preserve"> </w:t>
            </w:r>
            <w:r w:rsidRPr="00250AFC">
              <w:rPr>
                <w:rFonts w:ascii="Arial" w:hAnsi="Arial" w:cs="Arial"/>
                <w:b/>
                <w:sz w:val="18"/>
                <w:szCs w:val="18"/>
              </w:rPr>
              <w:t xml:space="preserve"> </w:t>
            </w:r>
          </w:p>
        </w:tc>
      </w:tr>
      <w:tr w:rsidR="00B65AB1" w:rsidRPr="00250AFC" w14:paraId="78AF6BBF" w14:textId="77777777" w:rsidTr="007A6F28">
        <w:trPr>
          <w:jc w:val="center"/>
        </w:trPr>
        <w:tc>
          <w:tcPr>
            <w:tcW w:w="5000" w:type="pct"/>
            <w:gridSpan w:val="17"/>
            <w:tcBorders>
              <w:top w:val="single" w:sz="2" w:space="0" w:color="auto"/>
              <w:left w:val="single" w:sz="12" w:space="0" w:color="auto"/>
              <w:bottom w:val="single" w:sz="2" w:space="0" w:color="auto"/>
              <w:right w:val="single" w:sz="12" w:space="0" w:color="auto"/>
            </w:tcBorders>
            <w:shd w:val="clear" w:color="auto" w:fill="auto"/>
            <w:vAlign w:val="center"/>
          </w:tcPr>
          <w:p w14:paraId="3D837F17" w14:textId="77777777" w:rsidR="007A6F28" w:rsidRPr="00250AFC" w:rsidRDefault="007A6F28" w:rsidP="007960F1">
            <w:pPr>
              <w:spacing w:before="60" w:after="60" w:line="240" w:lineRule="auto"/>
              <w:ind w:left="57"/>
              <w:jc w:val="center"/>
              <w:rPr>
                <w:rFonts w:ascii="Arial" w:hAnsi="Arial" w:cs="Arial"/>
                <w:b/>
                <w:sz w:val="18"/>
                <w:szCs w:val="18"/>
              </w:rPr>
            </w:pPr>
          </w:p>
        </w:tc>
      </w:tr>
      <w:tr w:rsidR="00B65AB1" w:rsidRPr="00250AFC" w14:paraId="26F90E54" w14:textId="77777777" w:rsidTr="006A302F">
        <w:trPr>
          <w:jc w:val="center"/>
        </w:trPr>
        <w:tc>
          <w:tcPr>
            <w:tcW w:w="786" w:type="pct"/>
            <w:tcBorders>
              <w:top w:val="single" w:sz="2" w:space="0" w:color="auto"/>
              <w:left w:val="single" w:sz="12" w:space="0" w:color="auto"/>
              <w:bottom w:val="single" w:sz="12" w:space="0" w:color="auto"/>
              <w:right w:val="single" w:sz="2" w:space="0" w:color="auto"/>
            </w:tcBorders>
            <w:shd w:val="clear" w:color="auto" w:fill="CCFFCC"/>
            <w:vAlign w:val="center"/>
          </w:tcPr>
          <w:p w14:paraId="7CC568C8" w14:textId="77777777" w:rsidR="007A6F28" w:rsidRPr="00250AFC" w:rsidRDefault="007A6F28" w:rsidP="007960F1">
            <w:pPr>
              <w:spacing w:before="60" w:after="60" w:line="240" w:lineRule="auto"/>
              <w:ind w:left="57"/>
              <w:jc w:val="center"/>
              <w:rPr>
                <w:rFonts w:ascii="Arial" w:hAnsi="Arial" w:cs="Arial"/>
                <w:b/>
                <w:sz w:val="18"/>
                <w:szCs w:val="18"/>
              </w:rPr>
            </w:pPr>
            <w:r w:rsidRPr="00250AFC">
              <w:rPr>
                <w:rFonts w:ascii="Arial" w:hAnsi="Arial" w:cs="Arial"/>
                <w:sz w:val="18"/>
                <w:szCs w:val="18"/>
              </w:rPr>
              <w:t>Uzasadnienie:</w:t>
            </w:r>
          </w:p>
        </w:tc>
        <w:tc>
          <w:tcPr>
            <w:tcW w:w="4214" w:type="pct"/>
            <w:gridSpan w:val="16"/>
            <w:tcBorders>
              <w:top w:val="single" w:sz="2" w:space="0" w:color="auto"/>
              <w:left w:val="single" w:sz="2" w:space="0" w:color="auto"/>
              <w:bottom w:val="single" w:sz="12" w:space="0" w:color="auto"/>
              <w:right w:val="single" w:sz="12" w:space="0" w:color="auto"/>
            </w:tcBorders>
            <w:shd w:val="clear" w:color="auto" w:fill="auto"/>
            <w:vAlign w:val="center"/>
          </w:tcPr>
          <w:p w14:paraId="3C51BE29" w14:textId="77777777" w:rsidR="007A6F28" w:rsidRPr="00250AFC" w:rsidRDefault="007A6F28" w:rsidP="007960F1">
            <w:pPr>
              <w:spacing w:before="60" w:after="60" w:line="240" w:lineRule="auto"/>
              <w:ind w:left="57"/>
              <w:jc w:val="center"/>
              <w:rPr>
                <w:rFonts w:ascii="Arial" w:hAnsi="Arial" w:cs="Arial"/>
                <w:b/>
                <w:sz w:val="18"/>
                <w:szCs w:val="18"/>
              </w:rPr>
            </w:pPr>
          </w:p>
        </w:tc>
      </w:tr>
      <w:tr w:rsidR="00B65AB1" w:rsidRPr="00250AFC" w14:paraId="1F51027E" w14:textId="77777777" w:rsidTr="007A6F28">
        <w:trPr>
          <w:jc w:val="center"/>
        </w:trPr>
        <w:tc>
          <w:tcPr>
            <w:tcW w:w="5000" w:type="pct"/>
            <w:gridSpan w:val="17"/>
            <w:tcBorders>
              <w:top w:val="single" w:sz="2" w:space="0" w:color="auto"/>
              <w:left w:val="single" w:sz="12" w:space="0" w:color="auto"/>
              <w:bottom w:val="single" w:sz="12" w:space="0" w:color="auto"/>
              <w:right w:val="single" w:sz="12" w:space="0" w:color="auto"/>
            </w:tcBorders>
            <w:shd w:val="clear" w:color="auto" w:fill="CCFFCC"/>
            <w:vAlign w:val="center"/>
          </w:tcPr>
          <w:p w14:paraId="3BA7616A" w14:textId="77777777" w:rsidR="00052D43" w:rsidRPr="00250AFC" w:rsidRDefault="00052D43" w:rsidP="007960F1">
            <w:pPr>
              <w:spacing w:before="60" w:after="60" w:line="240" w:lineRule="auto"/>
              <w:ind w:left="57"/>
              <w:jc w:val="center"/>
              <w:rPr>
                <w:rFonts w:ascii="Arial" w:hAnsi="Arial" w:cs="Arial"/>
                <w:b/>
                <w:sz w:val="18"/>
                <w:szCs w:val="18"/>
              </w:rPr>
            </w:pPr>
            <w:r w:rsidRPr="00250AFC">
              <w:rPr>
                <w:rFonts w:ascii="Arial" w:hAnsi="Arial" w:cs="Arial"/>
                <w:b/>
                <w:sz w:val="18"/>
                <w:szCs w:val="18"/>
              </w:rPr>
              <w:t>KRYTERIA DOSTĘPU</w:t>
            </w:r>
          </w:p>
        </w:tc>
      </w:tr>
      <w:tr w:rsidR="00B65AB1" w:rsidRPr="00250AFC" w14:paraId="08747F6B" w14:textId="77777777" w:rsidTr="00062BAE">
        <w:trPr>
          <w:jc w:val="center"/>
        </w:trPr>
        <w:tc>
          <w:tcPr>
            <w:tcW w:w="5000" w:type="pct"/>
            <w:gridSpan w:val="17"/>
            <w:tcBorders>
              <w:top w:val="single" w:sz="12" w:space="0" w:color="auto"/>
              <w:left w:val="single" w:sz="12" w:space="0" w:color="auto"/>
              <w:bottom w:val="single" w:sz="6" w:space="0" w:color="auto"/>
              <w:right w:val="single" w:sz="12" w:space="0" w:color="auto"/>
            </w:tcBorders>
            <w:shd w:val="clear" w:color="auto" w:fill="FFFFFF"/>
            <w:vAlign w:val="center"/>
          </w:tcPr>
          <w:p w14:paraId="01D94D3B" w14:textId="77777777" w:rsidR="00052D43" w:rsidRPr="00250AFC" w:rsidRDefault="00974358" w:rsidP="00037DCA">
            <w:pPr>
              <w:numPr>
                <w:ilvl w:val="0"/>
                <w:numId w:val="9"/>
              </w:numPr>
              <w:spacing w:before="60" w:after="60" w:line="240" w:lineRule="auto"/>
              <w:rPr>
                <w:rFonts w:ascii="Arial" w:hAnsi="Arial" w:cs="Arial"/>
                <w:sz w:val="18"/>
                <w:szCs w:val="18"/>
              </w:rPr>
            </w:pPr>
            <w:r w:rsidRPr="00250AFC">
              <w:rPr>
                <w:rFonts w:ascii="Arial" w:hAnsi="Arial" w:cs="Arial"/>
                <w:sz w:val="18"/>
                <w:szCs w:val="18"/>
              </w:rPr>
              <w:t>Wnioskodawcą projektu jest szkoła wyższa publiczna bądź niepubliczna, kształcąca co najmniej 100 studentów na studiach stacjonarnych</w:t>
            </w:r>
            <w:r w:rsidR="00F34394" w:rsidRPr="00250AFC">
              <w:rPr>
                <w:rFonts w:ascii="Arial" w:hAnsi="Arial" w:cs="Arial"/>
                <w:sz w:val="18"/>
                <w:szCs w:val="18"/>
              </w:rPr>
              <w:t>.</w:t>
            </w:r>
          </w:p>
        </w:tc>
      </w:tr>
      <w:tr w:rsidR="00B65AB1" w:rsidRPr="00250AFC" w14:paraId="7F8D1EBA" w14:textId="77777777" w:rsidTr="00B65AB1">
        <w:trPr>
          <w:jc w:val="center"/>
        </w:trPr>
        <w:tc>
          <w:tcPr>
            <w:tcW w:w="786" w:type="pct"/>
            <w:tcBorders>
              <w:top w:val="single" w:sz="6" w:space="0" w:color="auto"/>
              <w:left w:val="single" w:sz="12" w:space="0" w:color="auto"/>
              <w:bottom w:val="single" w:sz="6" w:space="0" w:color="auto"/>
              <w:right w:val="single" w:sz="6" w:space="0" w:color="auto"/>
            </w:tcBorders>
            <w:shd w:val="clear" w:color="auto" w:fill="CCFFCC"/>
            <w:vAlign w:val="center"/>
          </w:tcPr>
          <w:p w14:paraId="7848DB13" w14:textId="77777777" w:rsidR="00052D43" w:rsidRPr="00250AFC" w:rsidRDefault="00052D43" w:rsidP="007960F1">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1E09695F" w14:textId="77777777" w:rsidR="00DC71F9" w:rsidRPr="00250AFC" w:rsidRDefault="00DC71F9" w:rsidP="007960F1">
            <w:pPr>
              <w:spacing w:before="60" w:after="60" w:line="240" w:lineRule="auto"/>
              <w:rPr>
                <w:rFonts w:ascii="Arial" w:hAnsi="Arial" w:cs="Arial"/>
                <w:sz w:val="18"/>
                <w:szCs w:val="18"/>
              </w:rPr>
            </w:pPr>
            <w:r w:rsidRPr="00250AFC">
              <w:rPr>
                <w:rFonts w:ascii="Arial" w:hAnsi="Arial" w:cs="Arial"/>
                <w:sz w:val="18"/>
                <w:szCs w:val="18"/>
              </w:rPr>
              <w:t xml:space="preserve">Zgodnie z ustawą – Prawo o szkolnictwie wyższym kierunki studiów mogą być prowadzone jedynie przez uczelnie publiczne i niepubliczne. Kryterium liczby kształconych studentów na kierunkach studiów stacjonarnych zapewni tworzenie projektów obejmujących znaczną liczbę studentów. </w:t>
            </w:r>
          </w:p>
          <w:p w14:paraId="6A1C276B" w14:textId="77777777" w:rsidR="006B66A6" w:rsidRPr="00250AFC" w:rsidRDefault="006B66A6" w:rsidP="007960F1">
            <w:pPr>
              <w:spacing w:before="60" w:after="60" w:line="240" w:lineRule="auto"/>
              <w:rPr>
                <w:rFonts w:ascii="Arial" w:hAnsi="Arial" w:cs="Arial"/>
                <w:sz w:val="18"/>
                <w:szCs w:val="18"/>
              </w:rPr>
            </w:pPr>
            <w:r w:rsidRPr="00250AFC">
              <w:rPr>
                <w:rFonts w:ascii="Arial" w:hAnsi="Arial" w:cs="Arial"/>
                <w:sz w:val="18"/>
                <w:szCs w:val="18"/>
              </w:rPr>
              <w:t>Kryterium, zapewni, że większość środków trafi do uczelni kształcących na kierunkach stacjonarnych, których studenci, rzadziej niż w przypadku studiów niestacjonarnych, łączą studia z pracą zawodową.</w:t>
            </w:r>
          </w:p>
          <w:p w14:paraId="55211FC4" w14:textId="77777777" w:rsidR="00630D1B" w:rsidRPr="00250AFC" w:rsidRDefault="006B66A6" w:rsidP="007960F1">
            <w:pPr>
              <w:spacing w:before="60" w:after="60" w:line="240" w:lineRule="auto"/>
              <w:rPr>
                <w:rFonts w:ascii="Arial" w:hAnsi="Arial" w:cs="Arial"/>
                <w:sz w:val="18"/>
                <w:szCs w:val="18"/>
              </w:rPr>
            </w:pPr>
            <w:r w:rsidRPr="00250AFC">
              <w:rPr>
                <w:rFonts w:ascii="Arial" w:hAnsi="Arial" w:cs="Arial"/>
                <w:sz w:val="18"/>
                <w:szCs w:val="18"/>
              </w:rPr>
              <w:t xml:space="preserve">Wprowadzenie powyższego kryterium przyczyni się do wzmocnienia wsparcia i ukierunkowania go w obszar </w:t>
            </w:r>
            <w:r w:rsidR="00984045" w:rsidRPr="00250AFC">
              <w:rPr>
                <w:rFonts w:ascii="Arial" w:hAnsi="Arial" w:cs="Arial"/>
                <w:sz w:val="18"/>
                <w:szCs w:val="18"/>
              </w:rPr>
              <w:t>uczelni, realizując w pełni swoją misję w obydwu trybach kształcenia. Posiadanie zasobów studentów stacjonarnych daje możliwość realizowania w pełnym zakresie treści i efektów kształcenia.</w:t>
            </w:r>
          </w:p>
          <w:p w14:paraId="72CC919E" w14:textId="77777777" w:rsidR="00801954" w:rsidRPr="00250AFC" w:rsidRDefault="00DC71F9" w:rsidP="007960F1">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p w14:paraId="2CFB5E6C" w14:textId="77777777" w:rsidR="007A6F28" w:rsidRPr="00250AFC" w:rsidRDefault="007A6F28" w:rsidP="00984045">
            <w:pPr>
              <w:spacing w:before="60" w:after="60" w:line="240" w:lineRule="auto"/>
              <w:rPr>
                <w:rFonts w:ascii="Arial" w:hAnsi="Arial" w:cs="Arial"/>
                <w:sz w:val="18"/>
                <w:szCs w:val="18"/>
              </w:rPr>
            </w:pPr>
            <w:r w:rsidRPr="00250AFC">
              <w:rPr>
                <w:rFonts w:ascii="Arial" w:hAnsi="Arial" w:cs="Arial"/>
                <w:sz w:val="18"/>
                <w:szCs w:val="18"/>
              </w:rPr>
              <w:t xml:space="preserve">Na potrzeby weryfikacji kryterium dostępu nr </w:t>
            </w:r>
            <w:r w:rsidR="00984045" w:rsidRPr="00250AFC">
              <w:rPr>
                <w:rFonts w:ascii="Arial" w:hAnsi="Arial" w:cs="Arial"/>
                <w:sz w:val="18"/>
                <w:szCs w:val="18"/>
              </w:rPr>
              <w:t xml:space="preserve">13 </w:t>
            </w:r>
            <w:r w:rsidRPr="00250AFC">
              <w:rPr>
                <w:rFonts w:ascii="Arial" w:hAnsi="Arial" w:cs="Arial"/>
                <w:sz w:val="18"/>
                <w:szCs w:val="18"/>
              </w:rPr>
              <w:t>wymogi przedmiotowego kryterium należy odnosić do każdej uczelni z grupy.</w:t>
            </w:r>
          </w:p>
        </w:tc>
        <w:tc>
          <w:tcPr>
            <w:tcW w:w="1515"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14:paraId="4262312C" w14:textId="77777777" w:rsidR="00052D43" w:rsidRPr="00250AFC" w:rsidRDefault="00052D43" w:rsidP="007960F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C0539F4" w14:textId="77777777" w:rsidR="00052D43" w:rsidRPr="00250AFC" w:rsidRDefault="00DC71F9" w:rsidP="007960F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40E4F08B" w14:textId="77777777" w:rsidTr="00062BAE">
        <w:trPr>
          <w:jc w:val="center"/>
        </w:trPr>
        <w:tc>
          <w:tcPr>
            <w:tcW w:w="5000" w:type="pct"/>
            <w:gridSpan w:val="17"/>
            <w:tcBorders>
              <w:top w:val="single" w:sz="6" w:space="0" w:color="auto"/>
              <w:left w:val="single" w:sz="12" w:space="0" w:color="auto"/>
              <w:bottom w:val="single" w:sz="6" w:space="0" w:color="auto"/>
              <w:right w:val="single" w:sz="12" w:space="0" w:color="auto"/>
            </w:tcBorders>
            <w:shd w:val="clear" w:color="auto" w:fill="FFFFFF"/>
            <w:vAlign w:val="center"/>
          </w:tcPr>
          <w:p w14:paraId="63E0C4A6" w14:textId="77777777" w:rsidR="00052D43" w:rsidRPr="00250AFC" w:rsidRDefault="00974358" w:rsidP="00037DCA">
            <w:pPr>
              <w:numPr>
                <w:ilvl w:val="0"/>
                <w:numId w:val="9"/>
              </w:numPr>
              <w:spacing w:before="60" w:after="60" w:line="240" w:lineRule="auto"/>
              <w:rPr>
                <w:rFonts w:ascii="Arial" w:hAnsi="Arial" w:cs="Arial"/>
                <w:sz w:val="18"/>
                <w:szCs w:val="18"/>
              </w:rPr>
            </w:pPr>
            <w:r w:rsidRPr="00250AFC">
              <w:rPr>
                <w:rFonts w:ascii="Arial" w:hAnsi="Arial" w:cs="Arial"/>
                <w:sz w:val="18"/>
                <w:szCs w:val="18"/>
              </w:rPr>
              <w:t>Wnioskodawcą projektu jest szkoła wyższa, której jednostki spełniają w dniu złożenia wniosku warunki, jakie muszą spełniać jednostki organizacyjne uczelni, aby prowadzić studia na określonym kierunku studiów oraz poziomie kształcenia określone szczegółowo w ustawie – Prawo o szkolnictwie wyższym i w aktach wykonawczych do tej ustawy (w przypadku uczelni nieposiadających podstawowych jednostek organizacyjnych uczelni warunek dotyczy uczelni)</w:t>
            </w:r>
          </w:p>
        </w:tc>
      </w:tr>
      <w:tr w:rsidR="00B65AB1" w:rsidRPr="00250AFC" w14:paraId="33AABEFB" w14:textId="77777777" w:rsidTr="00B65AB1">
        <w:trPr>
          <w:jc w:val="center"/>
        </w:trPr>
        <w:tc>
          <w:tcPr>
            <w:tcW w:w="786" w:type="pct"/>
            <w:tcBorders>
              <w:top w:val="single" w:sz="6" w:space="0" w:color="auto"/>
              <w:left w:val="single" w:sz="12" w:space="0" w:color="auto"/>
              <w:bottom w:val="single" w:sz="6" w:space="0" w:color="auto"/>
              <w:right w:val="single" w:sz="6" w:space="0" w:color="auto"/>
            </w:tcBorders>
            <w:shd w:val="clear" w:color="auto" w:fill="CCFFCC"/>
            <w:vAlign w:val="center"/>
          </w:tcPr>
          <w:p w14:paraId="29ECCEFA" w14:textId="77777777" w:rsidR="00052D43" w:rsidRPr="00250AFC" w:rsidRDefault="00052D43" w:rsidP="007960F1">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CCD156C" w14:textId="77777777" w:rsidR="00801954" w:rsidRPr="00250AFC" w:rsidRDefault="00597C68" w:rsidP="007960F1">
            <w:pPr>
              <w:spacing w:before="60" w:after="60" w:line="240" w:lineRule="auto"/>
              <w:ind w:left="57"/>
              <w:rPr>
                <w:rFonts w:ascii="Arial" w:hAnsi="Arial" w:cs="Arial"/>
                <w:sz w:val="18"/>
                <w:szCs w:val="18"/>
              </w:rPr>
            </w:pPr>
            <w:r w:rsidRPr="00250AFC">
              <w:rPr>
                <w:rFonts w:ascii="Arial" w:hAnsi="Arial" w:cs="Arial"/>
                <w:sz w:val="18"/>
                <w:szCs w:val="18"/>
              </w:rPr>
              <w:t>Zagwarantowanie realizacji projektów na kierunkach już rozpoczętych, z doświadczeniem z realizacji, co zapewnia efektywność i pozwala uniknąć generowania kosztów na rozpoczęcie i przygotowanie kształcenia, co odbiłoby się na wsparciu dla samych studentów.</w:t>
            </w:r>
          </w:p>
          <w:p w14:paraId="62BBD0CF" w14:textId="77777777" w:rsidR="00CD2408" w:rsidRPr="00250AFC" w:rsidRDefault="00CD2408" w:rsidP="007960F1">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 oraz danych posiadanych przez IP i MNiSW.</w:t>
            </w:r>
          </w:p>
          <w:p w14:paraId="5A4689B6" w14:textId="77777777" w:rsidR="007A6F28" w:rsidRPr="00250AFC" w:rsidRDefault="007A6F28" w:rsidP="00984045">
            <w:pPr>
              <w:spacing w:before="60" w:after="60" w:line="240" w:lineRule="auto"/>
              <w:ind w:left="57"/>
              <w:rPr>
                <w:rFonts w:ascii="Arial" w:hAnsi="Arial" w:cs="Arial"/>
                <w:sz w:val="18"/>
                <w:szCs w:val="18"/>
              </w:rPr>
            </w:pPr>
            <w:r w:rsidRPr="00250AFC">
              <w:rPr>
                <w:rFonts w:ascii="Arial" w:hAnsi="Arial" w:cs="Arial"/>
                <w:sz w:val="18"/>
                <w:szCs w:val="18"/>
              </w:rPr>
              <w:t xml:space="preserve">Na potrzeby weryfikacji kryterium dostępu nr </w:t>
            </w:r>
            <w:r w:rsidR="00984045" w:rsidRPr="00250AFC">
              <w:rPr>
                <w:rFonts w:ascii="Arial" w:hAnsi="Arial" w:cs="Arial"/>
                <w:sz w:val="18"/>
                <w:szCs w:val="18"/>
              </w:rPr>
              <w:t xml:space="preserve">13 </w:t>
            </w:r>
            <w:r w:rsidRPr="00250AFC">
              <w:rPr>
                <w:rFonts w:ascii="Arial" w:hAnsi="Arial" w:cs="Arial"/>
                <w:sz w:val="18"/>
                <w:szCs w:val="18"/>
              </w:rPr>
              <w:t xml:space="preserve">wymogi przedmiotowego kryterium należy </w:t>
            </w:r>
            <w:r w:rsidRPr="00250AFC">
              <w:rPr>
                <w:rFonts w:ascii="Arial" w:hAnsi="Arial" w:cs="Arial"/>
                <w:sz w:val="18"/>
                <w:szCs w:val="18"/>
              </w:rPr>
              <w:lastRenderedPageBreak/>
              <w:t>odnosić do każdej uczelni z grupy.</w:t>
            </w:r>
          </w:p>
        </w:tc>
        <w:tc>
          <w:tcPr>
            <w:tcW w:w="1515"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14:paraId="5F1DF643" w14:textId="77777777" w:rsidR="00052D43" w:rsidRPr="00250AFC" w:rsidRDefault="00052D43" w:rsidP="007960F1">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B7D5ECE" w14:textId="77777777" w:rsidR="00052D43" w:rsidRPr="00250AFC" w:rsidRDefault="00E65AB1" w:rsidP="007960F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5B1D23F4" w14:textId="77777777" w:rsidTr="00062BAE">
        <w:trPr>
          <w:jc w:val="center"/>
        </w:trPr>
        <w:tc>
          <w:tcPr>
            <w:tcW w:w="5000" w:type="pct"/>
            <w:gridSpan w:val="17"/>
            <w:tcBorders>
              <w:top w:val="single" w:sz="6" w:space="0" w:color="auto"/>
              <w:left w:val="single" w:sz="12" w:space="0" w:color="auto"/>
              <w:bottom w:val="single" w:sz="6" w:space="0" w:color="auto"/>
              <w:right w:val="single" w:sz="12" w:space="0" w:color="auto"/>
            </w:tcBorders>
            <w:shd w:val="clear" w:color="auto" w:fill="FFFFFF"/>
            <w:vAlign w:val="center"/>
          </w:tcPr>
          <w:p w14:paraId="386D7B3A" w14:textId="77777777" w:rsidR="000A3372" w:rsidRPr="00250AFC" w:rsidRDefault="000A3372" w:rsidP="00037DCA">
            <w:pPr>
              <w:numPr>
                <w:ilvl w:val="0"/>
                <w:numId w:val="9"/>
              </w:numPr>
              <w:spacing w:before="60" w:after="60" w:line="240" w:lineRule="auto"/>
              <w:rPr>
                <w:rFonts w:ascii="Arial" w:hAnsi="Arial" w:cs="Arial"/>
                <w:sz w:val="18"/>
                <w:szCs w:val="18"/>
              </w:rPr>
            </w:pPr>
            <w:r w:rsidRPr="00250AFC">
              <w:rPr>
                <w:rFonts w:ascii="Arial" w:hAnsi="Arial" w:cs="Arial"/>
                <w:sz w:val="18"/>
                <w:szCs w:val="18"/>
              </w:rPr>
              <w:lastRenderedPageBreak/>
              <w:t>Kierunek lub kierunki, na którym/</w:t>
            </w:r>
            <w:proofErr w:type="spellStart"/>
            <w:r w:rsidRPr="00250AFC">
              <w:rPr>
                <w:rFonts w:ascii="Arial" w:hAnsi="Arial" w:cs="Arial"/>
                <w:sz w:val="18"/>
                <w:szCs w:val="18"/>
              </w:rPr>
              <w:t>ych</w:t>
            </w:r>
            <w:proofErr w:type="spellEnd"/>
            <w:r w:rsidRPr="00250AFC">
              <w:rPr>
                <w:rFonts w:ascii="Arial" w:hAnsi="Arial" w:cs="Arial"/>
                <w:sz w:val="18"/>
                <w:szCs w:val="18"/>
              </w:rPr>
              <w:t xml:space="preserve"> będą realizowane działania w ramach projektu, nie posiada w momencie zgłoszenia negatywnej oceny jakości kształcenia ani obowiązującej negatywnej oceny PKA.</w:t>
            </w:r>
          </w:p>
        </w:tc>
      </w:tr>
      <w:tr w:rsidR="00B65AB1" w:rsidRPr="00250AFC" w14:paraId="224E7CA3" w14:textId="77777777" w:rsidTr="00B65AB1">
        <w:trPr>
          <w:jc w:val="center"/>
        </w:trPr>
        <w:tc>
          <w:tcPr>
            <w:tcW w:w="786" w:type="pct"/>
            <w:tcBorders>
              <w:top w:val="single" w:sz="6" w:space="0" w:color="auto"/>
              <w:left w:val="single" w:sz="12" w:space="0" w:color="auto"/>
              <w:bottom w:val="single" w:sz="4" w:space="0" w:color="auto"/>
              <w:right w:val="single" w:sz="6" w:space="0" w:color="auto"/>
            </w:tcBorders>
            <w:shd w:val="clear" w:color="auto" w:fill="CCFFCC"/>
            <w:vAlign w:val="center"/>
          </w:tcPr>
          <w:p w14:paraId="07F93736" w14:textId="77777777" w:rsidR="00052D43" w:rsidRPr="00250AFC" w:rsidRDefault="00052D43" w:rsidP="007960F1">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6" w:space="0" w:color="auto"/>
              <w:left w:val="single" w:sz="6" w:space="0" w:color="auto"/>
              <w:bottom w:val="single" w:sz="4" w:space="0" w:color="auto"/>
              <w:right w:val="single" w:sz="6" w:space="0" w:color="auto"/>
            </w:tcBorders>
            <w:shd w:val="clear" w:color="auto" w:fill="FFFFFF"/>
            <w:vAlign w:val="center"/>
          </w:tcPr>
          <w:p w14:paraId="7EC7D7D9" w14:textId="6FFE9B45" w:rsidR="00801954" w:rsidRPr="00250AFC" w:rsidRDefault="00597C68" w:rsidP="007960F1">
            <w:pPr>
              <w:spacing w:before="60" w:after="60" w:line="240" w:lineRule="auto"/>
              <w:ind w:left="57"/>
              <w:rPr>
                <w:rFonts w:ascii="Arial" w:hAnsi="Arial" w:cs="Arial"/>
                <w:sz w:val="18"/>
                <w:szCs w:val="18"/>
              </w:rPr>
            </w:pPr>
            <w:r w:rsidRPr="00250AFC">
              <w:rPr>
                <w:rFonts w:ascii="Arial" w:hAnsi="Arial" w:cs="Arial"/>
                <w:sz w:val="18"/>
                <w:szCs w:val="18"/>
              </w:rPr>
              <w:t>Wymogi dotyczące ocen Polskiej Komisji Akredytacyjnej stanowić będą gwarancję, że do konkursu zostaną zgłoszone tylko te kierunki, które gwarantują odpowiednią jakość kształcenia.</w:t>
            </w:r>
          </w:p>
          <w:p w14:paraId="53B099BD" w14:textId="77777777" w:rsidR="00CD2408" w:rsidRPr="00250AFC" w:rsidRDefault="00CD2408" w:rsidP="00CD2408">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 oraz danych posiadanych przez IP i MNiSW.</w:t>
            </w:r>
          </w:p>
        </w:tc>
        <w:tc>
          <w:tcPr>
            <w:tcW w:w="1515" w:type="pct"/>
            <w:gridSpan w:val="9"/>
            <w:tcBorders>
              <w:top w:val="single" w:sz="6" w:space="0" w:color="auto"/>
              <w:left w:val="single" w:sz="6" w:space="0" w:color="auto"/>
              <w:bottom w:val="single" w:sz="4" w:space="0" w:color="auto"/>
              <w:right w:val="single" w:sz="6" w:space="0" w:color="auto"/>
            </w:tcBorders>
            <w:shd w:val="clear" w:color="auto" w:fill="CCFFCC"/>
            <w:vAlign w:val="center"/>
          </w:tcPr>
          <w:p w14:paraId="3906D5E1" w14:textId="77777777" w:rsidR="00052D43" w:rsidRPr="00250AFC" w:rsidRDefault="00052D43" w:rsidP="007960F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6" w:space="0" w:color="auto"/>
              <w:left w:val="single" w:sz="6" w:space="0" w:color="auto"/>
              <w:bottom w:val="single" w:sz="4" w:space="0" w:color="auto"/>
              <w:right w:val="single" w:sz="12" w:space="0" w:color="auto"/>
            </w:tcBorders>
            <w:shd w:val="clear" w:color="auto" w:fill="FFFFFF"/>
            <w:vAlign w:val="center"/>
          </w:tcPr>
          <w:p w14:paraId="5647F9FF" w14:textId="77777777" w:rsidR="00052D43" w:rsidRPr="00250AFC" w:rsidRDefault="00E65AB1" w:rsidP="007960F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61979C90" w14:textId="77777777" w:rsidTr="00062BAE">
        <w:trPr>
          <w:jc w:val="center"/>
        </w:trPr>
        <w:tc>
          <w:tcPr>
            <w:tcW w:w="5000" w:type="pct"/>
            <w:gridSpan w:val="17"/>
            <w:tcBorders>
              <w:top w:val="single" w:sz="4" w:space="0" w:color="auto"/>
              <w:left w:val="single" w:sz="12" w:space="0" w:color="auto"/>
              <w:bottom w:val="single" w:sz="4" w:space="0" w:color="auto"/>
              <w:right w:val="single" w:sz="12" w:space="0" w:color="auto"/>
            </w:tcBorders>
            <w:shd w:val="clear" w:color="auto" w:fill="auto"/>
            <w:vAlign w:val="center"/>
          </w:tcPr>
          <w:p w14:paraId="38103A41" w14:textId="6630CB84" w:rsidR="00974358" w:rsidRPr="00250AFC" w:rsidRDefault="007348AA" w:rsidP="00BE7E10">
            <w:pPr>
              <w:numPr>
                <w:ilvl w:val="0"/>
                <w:numId w:val="9"/>
              </w:numPr>
              <w:spacing w:before="60" w:after="60" w:line="240" w:lineRule="auto"/>
              <w:rPr>
                <w:rFonts w:ascii="Arial" w:hAnsi="Arial" w:cs="Arial"/>
                <w:sz w:val="18"/>
                <w:szCs w:val="18"/>
              </w:rPr>
            </w:pPr>
            <w:r w:rsidRPr="00250AFC">
              <w:rPr>
                <w:rFonts w:ascii="Arial" w:hAnsi="Arial" w:cs="Arial"/>
                <w:sz w:val="18"/>
                <w:szCs w:val="18"/>
              </w:rPr>
              <w:t xml:space="preserve">Projekt </w:t>
            </w:r>
            <w:r w:rsidR="00616DEF" w:rsidRPr="00250AFC">
              <w:rPr>
                <w:rFonts w:ascii="Arial" w:hAnsi="Arial" w:cs="Arial"/>
                <w:sz w:val="18"/>
                <w:szCs w:val="18"/>
              </w:rPr>
              <w:t xml:space="preserve">musi obejmować swym działaniem wyłącznie ostatni </w:t>
            </w:r>
            <w:r w:rsidR="00BE7E10">
              <w:rPr>
                <w:rFonts w:ascii="Arial" w:hAnsi="Arial" w:cs="Arial"/>
                <w:sz w:val="18"/>
                <w:szCs w:val="18"/>
              </w:rPr>
              <w:t>lub</w:t>
            </w:r>
            <w:r w:rsidR="00BE7E10" w:rsidRPr="00250AFC">
              <w:rPr>
                <w:rFonts w:ascii="Arial" w:hAnsi="Arial" w:cs="Arial"/>
                <w:sz w:val="18"/>
                <w:szCs w:val="18"/>
              </w:rPr>
              <w:t xml:space="preserve"> </w:t>
            </w:r>
            <w:r w:rsidR="00616DEF" w:rsidRPr="00250AFC">
              <w:rPr>
                <w:rFonts w:ascii="Arial" w:hAnsi="Arial" w:cs="Arial"/>
                <w:sz w:val="18"/>
                <w:szCs w:val="18"/>
              </w:rPr>
              <w:t xml:space="preserve">dwa ostatnie semestry studiów pierwszego stopnia </w:t>
            </w:r>
            <w:r w:rsidR="00BE7E10">
              <w:rPr>
                <w:rFonts w:ascii="Arial" w:hAnsi="Arial" w:cs="Arial"/>
                <w:sz w:val="18"/>
                <w:szCs w:val="18"/>
              </w:rPr>
              <w:t>lub</w:t>
            </w:r>
            <w:r w:rsidR="00BE7E10" w:rsidRPr="00250AFC">
              <w:rPr>
                <w:rFonts w:ascii="Arial" w:hAnsi="Arial" w:cs="Arial"/>
                <w:sz w:val="18"/>
                <w:szCs w:val="18"/>
              </w:rPr>
              <w:t xml:space="preserve"> </w:t>
            </w:r>
            <w:r w:rsidR="00616DEF" w:rsidRPr="00250AFC">
              <w:rPr>
                <w:rFonts w:ascii="Arial" w:hAnsi="Arial" w:cs="Arial"/>
                <w:sz w:val="18"/>
                <w:szCs w:val="18"/>
              </w:rPr>
              <w:t xml:space="preserve">drugiego stopnia </w:t>
            </w:r>
            <w:r w:rsidR="00BE7E10">
              <w:rPr>
                <w:rFonts w:ascii="Arial" w:hAnsi="Arial" w:cs="Arial"/>
                <w:sz w:val="18"/>
                <w:szCs w:val="18"/>
              </w:rPr>
              <w:t>lub</w:t>
            </w:r>
            <w:r w:rsidR="00BE7E10" w:rsidRPr="00250AFC">
              <w:rPr>
                <w:rFonts w:ascii="Arial" w:hAnsi="Arial" w:cs="Arial"/>
                <w:sz w:val="18"/>
                <w:szCs w:val="18"/>
              </w:rPr>
              <w:t xml:space="preserve"> </w:t>
            </w:r>
            <w:r w:rsidR="00616DEF" w:rsidRPr="00250AFC">
              <w:rPr>
                <w:rFonts w:ascii="Arial" w:hAnsi="Arial" w:cs="Arial"/>
                <w:sz w:val="18"/>
                <w:szCs w:val="18"/>
              </w:rPr>
              <w:t>jednolitych studiów magisterskich</w:t>
            </w:r>
            <w:r w:rsidR="0099317D" w:rsidRPr="00250AFC">
              <w:rPr>
                <w:rFonts w:ascii="Arial" w:hAnsi="Arial" w:cs="Arial"/>
                <w:sz w:val="18"/>
                <w:szCs w:val="18"/>
              </w:rPr>
              <w:t>.</w:t>
            </w:r>
          </w:p>
        </w:tc>
      </w:tr>
      <w:tr w:rsidR="00B65AB1" w:rsidRPr="00250AFC" w14:paraId="34A3BA02"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105E2F0F" w14:textId="77777777" w:rsidR="00974358" w:rsidRPr="00250AFC" w:rsidRDefault="00974358" w:rsidP="007960F1">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084017C3" w14:textId="77777777" w:rsidR="00CD2408" w:rsidRPr="00250AFC" w:rsidRDefault="00597C68" w:rsidP="007960F1">
            <w:pPr>
              <w:spacing w:before="60" w:after="60" w:line="240" w:lineRule="auto"/>
              <w:ind w:left="57"/>
              <w:rPr>
                <w:rFonts w:ascii="Arial" w:hAnsi="Arial" w:cs="Arial"/>
                <w:sz w:val="18"/>
                <w:szCs w:val="18"/>
              </w:rPr>
            </w:pPr>
            <w:r w:rsidRPr="00250AFC">
              <w:rPr>
                <w:rFonts w:ascii="Arial" w:hAnsi="Arial" w:cs="Arial"/>
                <w:sz w:val="18"/>
                <w:szCs w:val="18"/>
              </w:rPr>
              <w:t xml:space="preserve">IP skupia się na osiąganiu wyznaczonych dla Osi III PO WER wskaźników stopnia realizacji celów Osi, dotyczących liczby absolwentów, w tej edycji konkursu otrzymujących wsparcie przede wszystkim w zakresie kompetencji i kwalifikacji niezbędnych na rynku pracy.  </w:t>
            </w:r>
          </w:p>
          <w:p w14:paraId="1DDC47FE" w14:textId="77777777" w:rsidR="00801954" w:rsidRPr="00250AFC" w:rsidRDefault="00597C68" w:rsidP="007960F1">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26C29EF0" w14:textId="77777777" w:rsidR="00974358" w:rsidRPr="00250AFC" w:rsidRDefault="00974358" w:rsidP="007960F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1358117E" w14:textId="77777777" w:rsidR="00974358" w:rsidRPr="00250AFC" w:rsidRDefault="00E65AB1" w:rsidP="007960F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5C4FD126" w14:textId="77777777" w:rsidTr="00062BAE">
        <w:trPr>
          <w:jc w:val="center"/>
        </w:trPr>
        <w:tc>
          <w:tcPr>
            <w:tcW w:w="5000" w:type="pct"/>
            <w:gridSpan w:val="17"/>
            <w:tcBorders>
              <w:top w:val="single" w:sz="4" w:space="0" w:color="auto"/>
              <w:left w:val="single" w:sz="12" w:space="0" w:color="auto"/>
              <w:bottom w:val="single" w:sz="4" w:space="0" w:color="auto"/>
              <w:right w:val="single" w:sz="12" w:space="0" w:color="auto"/>
            </w:tcBorders>
            <w:shd w:val="clear" w:color="auto" w:fill="auto"/>
            <w:vAlign w:val="center"/>
          </w:tcPr>
          <w:p w14:paraId="0823B127" w14:textId="77777777" w:rsidR="00974358" w:rsidRPr="00250AFC" w:rsidRDefault="007348AA" w:rsidP="00037DCA">
            <w:pPr>
              <w:numPr>
                <w:ilvl w:val="0"/>
                <w:numId w:val="9"/>
              </w:numPr>
              <w:spacing w:before="60" w:after="60" w:line="240" w:lineRule="auto"/>
              <w:rPr>
                <w:rFonts w:ascii="Arial" w:hAnsi="Arial" w:cs="Arial"/>
                <w:sz w:val="18"/>
                <w:szCs w:val="18"/>
              </w:rPr>
            </w:pPr>
            <w:r w:rsidRPr="00250AFC">
              <w:rPr>
                <w:rFonts w:ascii="Arial" w:hAnsi="Arial" w:cs="Arial"/>
                <w:sz w:val="18"/>
                <w:szCs w:val="18"/>
              </w:rPr>
              <w:t>Projekt trwa</w:t>
            </w:r>
            <w:r w:rsidR="00A035C3" w:rsidRPr="00250AFC">
              <w:rPr>
                <w:rFonts w:ascii="Arial" w:hAnsi="Arial" w:cs="Arial"/>
                <w:sz w:val="18"/>
                <w:szCs w:val="18"/>
              </w:rPr>
              <w:t xml:space="preserve"> nie krócej niż rok i nie</w:t>
            </w:r>
            <w:r w:rsidRPr="00250AFC">
              <w:rPr>
                <w:rFonts w:ascii="Arial" w:hAnsi="Arial" w:cs="Arial"/>
                <w:sz w:val="18"/>
                <w:szCs w:val="18"/>
              </w:rPr>
              <w:t xml:space="preserve"> dłużej niż </w:t>
            </w:r>
            <w:r w:rsidR="00D01E78" w:rsidRPr="00250AFC">
              <w:rPr>
                <w:rFonts w:ascii="Arial" w:hAnsi="Arial" w:cs="Arial"/>
                <w:sz w:val="18"/>
                <w:szCs w:val="18"/>
              </w:rPr>
              <w:t>3</w:t>
            </w:r>
            <w:r w:rsidRPr="00250AFC">
              <w:rPr>
                <w:rFonts w:ascii="Arial" w:hAnsi="Arial" w:cs="Arial"/>
                <w:sz w:val="18"/>
                <w:szCs w:val="18"/>
              </w:rPr>
              <w:t xml:space="preserve"> lat</w:t>
            </w:r>
            <w:r w:rsidR="00D01E78" w:rsidRPr="00250AFC">
              <w:rPr>
                <w:rFonts w:ascii="Arial" w:hAnsi="Arial" w:cs="Arial"/>
                <w:sz w:val="18"/>
                <w:szCs w:val="18"/>
              </w:rPr>
              <w:t>a</w:t>
            </w:r>
            <w:r w:rsidR="00974358" w:rsidRPr="00250AFC">
              <w:rPr>
                <w:rFonts w:ascii="Arial" w:hAnsi="Arial" w:cs="Arial"/>
                <w:sz w:val="18"/>
                <w:szCs w:val="18"/>
              </w:rPr>
              <w:t xml:space="preserve"> </w:t>
            </w:r>
          </w:p>
        </w:tc>
      </w:tr>
      <w:tr w:rsidR="00B65AB1" w:rsidRPr="00250AFC" w14:paraId="088F811F"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7D17908B" w14:textId="77777777" w:rsidR="00974358" w:rsidRPr="00250AFC" w:rsidRDefault="00974358" w:rsidP="007960F1">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0C111A5D" w14:textId="77777777" w:rsidR="00CD2408" w:rsidRPr="00250AFC" w:rsidRDefault="00597C68" w:rsidP="007960F1">
            <w:pPr>
              <w:spacing w:before="60" w:after="60" w:line="240" w:lineRule="auto"/>
              <w:ind w:left="57"/>
              <w:rPr>
                <w:rFonts w:ascii="Arial" w:hAnsi="Arial" w:cs="Arial"/>
                <w:sz w:val="18"/>
                <w:szCs w:val="18"/>
              </w:rPr>
            </w:pPr>
            <w:r w:rsidRPr="00250AFC">
              <w:rPr>
                <w:rFonts w:ascii="Arial" w:hAnsi="Arial" w:cs="Arial"/>
                <w:sz w:val="18"/>
                <w:szCs w:val="18"/>
              </w:rPr>
              <w:t xml:space="preserve">Planowane jest wsparcie ostatnich roczników studentów, przed ich planowanym wejściem na rynek pracy. Projekt może objąć kilka następujących po sobie roczników i powinien kończyć się wraz z końcem roku akademickiego, pozostawiając okres niezbędny na </w:t>
            </w:r>
            <w:r w:rsidR="00062BAE" w:rsidRPr="00250AFC">
              <w:rPr>
                <w:rFonts w:ascii="Arial" w:hAnsi="Arial" w:cs="Arial"/>
                <w:sz w:val="18"/>
                <w:szCs w:val="18"/>
              </w:rPr>
              <w:t>rozliczenie</w:t>
            </w:r>
            <w:r w:rsidRPr="00250AFC">
              <w:rPr>
                <w:rFonts w:ascii="Arial" w:hAnsi="Arial" w:cs="Arial"/>
                <w:sz w:val="18"/>
                <w:szCs w:val="18"/>
              </w:rPr>
              <w:t xml:space="preserve">. </w:t>
            </w:r>
          </w:p>
          <w:p w14:paraId="072D0AA0" w14:textId="77777777" w:rsidR="00801954" w:rsidRPr="00250AFC" w:rsidRDefault="00597C68" w:rsidP="007960F1">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65FD4F60" w14:textId="77777777" w:rsidR="00974358" w:rsidRPr="00250AFC" w:rsidRDefault="00974358" w:rsidP="007960F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41DAF901" w14:textId="77777777" w:rsidR="00974358" w:rsidRPr="00250AFC" w:rsidRDefault="00E65AB1" w:rsidP="007960F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453D7CC6" w14:textId="77777777" w:rsidTr="00062BAE">
        <w:trPr>
          <w:jc w:val="center"/>
        </w:trPr>
        <w:tc>
          <w:tcPr>
            <w:tcW w:w="5000" w:type="pct"/>
            <w:gridSpan w:val="17"/>
            <w:tcBorders>
              <w:top w:val="single" w:sz="4" w:space="0" w:color="auto"/>
              <w:left w:val="single" w:sz="12" w:space="0" w:color="auto"/>
              <w:bottom w:val="single" w:sz="4" w:space="0" w:color="auto"/>
              <w:right w:val="single" w:sz="12" w:space="0" w:color="auto"/>
            </w:tcBorders>
            <w:shd w:val="clear" w:color="auto" w:fill="auto"/>
            <w:vAlign w:val="center"/>
          </w:tcPr>
          <w:p w14:paraId="04592901" w14:textId="77777777" w:rsidR="007348AA" w:rsidRPr="00250AFC" w:rsidRDefault="007348AA" w:rsidP="00037DCA">
            <w:pPr>
              <w:pStyle w:val="Nagwek"/>
              <w:numPr>
                <w:ilvl w:val="0"/>
                <w:numId w:val="9"/>
              </w:numPr>
              <w:tabs>
                <w:tab w:val="clear" w:pos="4536"/>
                <w:tab w:val="clear" w:pos="9072"/>
              </w:tabs>
              <w:spacing w:before="60" w:after="60" w:line="240" w:lineRule="auto"/>
              <w:jc w:val="both"/>
              <w:rPr>
                <w:rFonts w:ascii="Arial" w:hAnsi="Arial" w:cs="Arial"/>
                <w:sz w:val="18"/>
                <w:szCs w:val="18"/>
              </w:rPr>
            </w:pPr>
            <w:r w:rsidRPr="00250AFC">
              <w:rPr>
                <w:rFonts w:ascii="Arial" w:hAnsi="Arial" w:cs="Arial"/>
                <w:sz w:val="18"/>
                <w:szCs w:val="18"/>
              </w:rPr>
              <w:t>Maksymalna wartość projektu wynosi:</w:t>
            </w:r>
          </w:p>
          <w:p w14:paraId="6B86BB51" w14:textId="77777777" w:rsidR="007348AA" w:rsidRPr="00250AFC" w:rsidRDefault="007348AA" w:rsidP="00037DCA">
            <w:pPr>
              <w:numPr>
                <w:ilvl w:val="0"/>
                <w:numId w:val="10"/>
              </w:numPr>
              <w:spacing w:before="60" w:after="60" w:line="240" w:lineRule="auto"/>
              <w:jc w:val="both"/>
              <w:rPr>
                <w:rFonts w:ascii="Arial" w:hAnsi="Arial" w:cs="Arial"/>
                <w:sz w:val="18"/>
                <w:szCs w:val="18"/>
              </w:rPr>
            </w:pPr>
            <w:r w:rsidRPr="00250AFC">
              <w:rPr>
                <w:rFonts w:ascii="Arial" w:hAnsi="Arial" w:cs="Arial"/>
                <w:sz w:val="18"/>
                <w:szCs w:val="18"/>
              </w:rPr>
              <w:t xml:space="preserve">dla uczelni kształcących do 4000 studentów (stan na dzień złożenia projektu) – </w:t>
            </w:r>
            <w:r w:rsidRPr="00250AFC">
              <w:rPr>
                <w:rFonts w:ascii="Arial" w:hAnsi="Arial" w:cs="Arial"/>
                <w:sz w:val="18"/>
                <w:szCs w:val="18"/>
              </w:rPr>
              <w:br/>
            </w:r>
            <w:r w:rsidR="00C6091B" w:rsidRPr="00250AFC">
              <w:rPr>
                <w:rFonts w:ascii="Arial" w:hAnsi="Arial" w:cs="Arial"/>
                <w:sz w:val="18"/>
                <w:szCs w:val="18"/>
              </w:rPr>
              <w:t>3</w:t>
            </w:r>
            <w:r w:rsidRPr="00250AFC">
              <w:rPr>
                <w:rFonts w:ascii="Arial" w:hAnsi="Arial" w:cs="Arial"/>
                <w:sz w:val="18"/>
                <w:szCs w:val="18"/>
              </w:rPr>
              <w:t xml:space="preserve"> 000 000 PLN, </w:t>
            </w:r>
          </w:p>
          <w:p w14:paraId="2ACCF5DB" w14:textId="77777777" w:rsidR="00760DDE" w:rsidRPr="00250AFC" w:rsidRDefault="007348AA" w:rsidP="00037DCA">
            <w:pPr>
              <w:numPr>
                <w:ilvl w:val="0"/>
                <w:numId w:val="10"/>
              </w:numPr>
              <w:spacing w:before="60" w:after="60" w:line="240" w:lineRule="auto"/>
              <w:jc w:val="both"/>
              <w:rPr>
                <w:rFonts w:ascii="Arial" w:hAnsi="Arial" w:cs="Arial"/>
                <w:sz w:val="18"/>
                <w:szCs w:val="18"/>
              </w:rPr>
            </w:pPr>
            <w:r w:rsidRPr="00250AFC">
              <w:rPr>
                <w:rFonts w:ascii="Arial" w:hAnsi="Arial" w:cs="Arial"/>
                <w:sz w:val="18"/>
                <w:szCs w:val="18"/>
              </w:rPr>
              <w:t xml:space="preserve">dla uczelni kształcących 4001-12000 studentów (stan na dzień złożenia projektu) – 5 000 000 PLN, </w:t>
            </w:r>
          </w:p>
          <w:p w14:paraId="1400ADE6" w14:textId="77777777" w:rsidR="007348AA" w:rsidRPr="00250AFC" w:rsidRDefault="007348AA" w:rsidP="00037DCA">
            <w:pPr>
              <w:numPr>
                <w:ilvl w:val="0"/>
                <w:numId w:val="10"/>
              </w:numPr>
              <w:spacing w:before="60" w:after="60" w:line="240" w:lineRule="auto"/>
              <w:jc w:val="both"/>
              <w:rPr>
                <w:rFonts w:ascii="Arial" w:hAnsi="Arial" w:cs="Arial"/>
                <w:sz w:val="18"/>
                <w:szCs w:val="18"/>
              </w:rPr>
            </w:pPr>
            <w:r w:rsidRPr="00250AFC">
              <w:rPr>
                <w:rFonts w:ascii="Arial" w:hAnsi="Arial" w:cs="Arial"/>
                <w:sz w:val="18"/>
                <w:szCs w:val="18"/>
              </w:rPr>
              <w:t>dla uczelni kształcących powyżej 12000 studentów (stan na dzień złożenia projektu) – 10 000 000 PLN.</w:t>
            </w:r>
          </w:p>
          <w:p w14:paraId="791C1423" w14:textId="77777777" w:rsidR="00720ADC" w:rsidRPr="00250AFC" w:rsidRDefault="00720ADC" w:rsidP="007960F1">
            <w:pPr>
              <w:spacing w:before="60" w:after="60" w:line="240" w:lineRule="auto"/>
              <w:jc w:val="both"/>
              <w:rPr>
                <w:rFonts w:ascii="Arial" w:hAnsi="Arial" w:cs="Arial"/>
                <w:sz w:val="18"/>
                <w:szCs w:val="18"/>
              </w:rPr>
            </w:pPr>
            <w:r w:rsidRPr="00250AFC">
              <w:rPr>
                <w:rFonts w:ascii="Arial" w:hAnsi="Arial" w:cs="Arial"/>
                <w:sz w:val="18"/>
                <w:szCs w:val="18"/>
              </w:rPr>
              <w:t xml:space="preserve">W przypadku projektu złożonego przez grupę uczelni maksymalna wartość projektu zależy od sumy liczby studentów (jak powyżej) i nie może przekraczać 10 000 000 PLN. </w:t>
            </w:r>
          </w:p>
        </w:tc>
      </w:tr>
      <w:tr w:rsidR="00B65AB1" w:rsidRPr="00250AFC" w14:paraId="0D0B7770"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62E88DB9" w14:textId="77777777" w:rsidR="00974358" w:rsidRPr="00250AFC" w:rsidRDefault="00974358" w:rsidP="007960F1">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0E91CB3A" w14:textId="77777777" w:rsidR="00CD2408" w:rsidRPr="00250AFC" w:rsidRDefault="00597C68" w:rsidP="007960F1">
            <w:pPr>
              <w:spacing w:before="60" w:after="60" w:line="240" w:lineRule="auto"/>
              <w:ind w:left="57"/>
              <w:rPr>
                <w:rFonts w:ascii="Arial" w:hAnsi="Arial" w:cs="Arial"/>
                <w:sz w:val="18"/>
                <w:szCs w:val="18"/>
              </w:rPr>
            </w:pPr>
            <w:r w:rsidRPr="00250AFC">
              <w:rPr>
                <w:rFonts w:ascii="Arial" w:hAnsi="Arial" w:cs="Arial"/>
                <w:sz w:val="18"/>
                <w:szCs w:val="18"/>
              </w:rPr>
              <w:t xml:space="preserve">Kryterium wprowadzone dla większej kontroli planowanych wydatków przez wnioskodawców i zapewnienia wydatkowania na poziomie adekwatnym do potencjału beneficjenta.  </w:t>
            </w:r>
          </w:p>
          <w:p w14:paraId="0A2E1B75" w14:textId="77777777" w:rsidR="00801954" w:rsidRPr="00250AFC" w:rsidRDefault="00597C68" w:rsidP="00CD2408">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25E01180" w14:textId="77777777" w:rsidR="00974358" w:rsidRPr="00250AFC" w:rsidRDefault="00974358" w:rsidP="007960F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200C259B" w14:textId="77777777" w:rsidR="00974358" w:rsidRPr="00250AFC" w:rsidRDefault="00E65AB1" w:rsidP="007960F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563173B8" w14:textId="77777777" w:rsidTr="00062BAE">
        <w:trPr>
          <w:jc w:val="center"/>
        </w:trPr>
        <w:tc>
          <w:tcPr>
            <w:tcW w:w="5000" w:type="pct"/>
            <w:gridSpan w:val="17"/>
            <w:tcBorders>
              <w:top w:val="single" w:sz="4" w:space="0" w:color="auto"/>
              <w:left w:val="single" w:sz="12" w:space="0" w:color="auto"/>
              <w:bottom w:val="single" w:sz="4" w:space="0" w:color="auto"/>
              <w:right w:val="single" w:sz="12" w:space="0" w:color="auto"/>
            </w:tcBorders>
            <w:shd w:val="clear" w:color="auto" w:fill="auto"/>
            <w:vAlign w:val="center"/>
          </w:tcPr>
          <w:p w14:paraId="0BF1CC26" w14:textId="6496373B" w:rsidR="00974358" w:rsidRPr="00250AFC" w:rsidRDefault="007348AA" w:rsidP="00396FB5">
            <w:pPr>
              <w:numPr>
                <w:ilvl w:val="0"/>
                <w:numId w:val="9"/>
              </w:numPr>
              <w:spacing w:before="60" w:after="60" w:line="240" w:lineRule="auto"/>
              <w:rPr>
                <w:rFonts w:ascii="Arial" w:hAnsi="Arial" w:cs="Arial"/>
                <w:sz w:val="18"/>
                <w:szCs w:val="18"/>
              </w:rPr>
            </w:pPr>
            <w:r w:rsidRPr="00250AFC">
              <w:rPr>
                <w:rFonts w:ascii="Arial" w:hAnsi="Arial" w:cs="Arial"/>
                <w:sz w:val="18"/>
                <w:szCs w:val="18"/>
              </w:rPr>
              <w:t xml:space="preserve">Maksymalna wartość projektu na jednego uczestnika wynosi </w:t>
            </w:r>
            <w:r w:rsidR="00971A20" w:rsidRPr="00250AFC">
              <w:rPr>
                <w:rFonts w:ascii="Arial" w:hAnsi="Arial" w:cs="Arial"/>
                <w:sz w:val="18"/>
                <w:szCs w:val="18"/>
              </w:rPr>
              <w:t>2</w:t>
            </w:r>
            <w:r w:rsidR="004C656D" w:rsidRPr="00250AFC">
              <w:rPr>
                <w:rFonts w:ascii="Arial" w:hAnsi="Arial" w:cs="Arial"/>
                <w:sz w:val="18"/>
                <w:szCs w:val="18"/>
              </w:rPr>
              <w:t>0</w:t>
            </w:r>
            <w:r w:rsidR="00971A20" w:rsidRPr="00250AFC">
              <w:rPr>
                <w:rFonts w:ascii="Arial" w:hAnsi="Arial" w:cs="Arial"/>
                <w:sz w:val="18"/>
                <w:szCs w:val="18"/>
              </w:rPr>
              <w:t xml:space="preserve"> 000</w:t>
            </w:r>
            <w:r w:rsidRPr="00250AFC">
              <w:rPr>
                <w:rFonts w:ascii="Arial" w:hAnsi="Arial" w:cs="Arial"/>
                <w:sz w:val="18"/>
                <w:szCs w:val="18"/>
              </w:rPr>
              <w:t xml:space="preserve"> PLN</w:t>
            </w:r>
            <w:r w:rsidR="00396FB5" w:rsidRPr="00250AFC">
              <w:rPr>
                <w:rFonts w:ascii="Arial" w:hAnsi="Arial" w:cs="Arial"/>
                <w:sz w:val="18"/>
                <w:szCs w:val="18"/>
              </w:rPr>
              <w:t>.</w:t>
            </w:r>
          </w:p>
        </w:tc>
      </w:tr>
      <w:tr w:rsidR="00B65AB1" w:rsidRPr="00250AFC" w14:paraId="42B5B636"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4231303C" w14:textId="77777777" w:rsidR="00597C68" w:rsidRPr="00250AFC" w:rsidRDefault="00597C68" w:rsidP="007960F1">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74145831" w14:textId="77777777" w:rsidR="00597C68" w:rsidRPr="00250AFC" w:rsidRDefault="00597C68" w:rsidP="007960F1">
            <w:pPr>
              <w:spacing w:before="60" w:after="60" w:line="240" w:lineRule="auto"/>
              <w:ind w:left="57"/>
              <w:rPr>
                <w:rFonts w:ascii="Arial" w:hAnsi="Arial" w:cs="Arial"/>
                <w:sz w:val="18"/>
                <w:szCs w:val="18"/>
              </w:rPr>
            </w:pPr>
            <w:r w:rsidRPr="00250AFC">
              <w:rPr>
                <w:rFonts w:ascii="Arial" w:hAnsi="Arial" w:cs="Arial"/>
                <w:sz w:val="18"/>
                <w:szCs w:val="18"/>
              </w:rPr>
              <w:t>Ogranicze</w:t>
            </w:r>
            <w:r w:rsidR="00934247" w:rsidRPr="00250AFC">
              <w:rPr>
                <w:rFonts w:ascii="Arial" w:hAnsi="Arial" w:cs="Arial"/>
                <w:sz w:val="18"/>
                <w:szCs w:val="18"/>
              </w:rPr>
              <w:t xml:space="preserve">nie tworzenia zbędnych kosztów </w:t>
            </w:r>
            <w:r w:rsidRPr="00250AFC">
              <w:rPr>
                <w:rFonts w:ascii="Arial" w:hAnsi="Arial" w:cs="Arial"/>
                <w:sz w:val="18"/>
                <w:szCs w:val="18"/>
              </w:rPr>
              <w:t>i skupienie się n</w:t>
            </w:r>
            <w:r w:rsidR="00BD578A" w:rsidRPr="00250AFC">
              <w:rPr>
                <w:rFonts w:ascii="Arial" w:hAnsi="Arial" w:cs="Arial"/>
                <w:sz w:val="18"/>
                <w:szCs w:val="18"/>
              </w:rPr>
              <w:t>a wsparciu dla samych studentów, prognozowanego na podstawie zbliżonych działań i doświadczeń w ramach EFS.</w:t>
            </w:r>
          </w:p>
          <w:p w14:paraId="4B884D4E" w14:textId="77777777" w:rsidR="00CD2408" w:rsidRPr="00250AFC" w:rsidRDefault="00CD2408" w:rsidP="00CD2408">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470A8CC4" w14:textId="77777777" w:rsidR="00597C68" w:rsidRPr="00250AFC" w:rsidRDefault="00597C68" w:rsidP="007960F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7AC71676" w14:textId="77777777" w:rsidR="00597C68" w:rsidRPr="00250AFC" w:rsidRDefault="00E65AB1" w:rsidP="007960F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5F3F1089" w14:textId="77777777" w:rsidTr="00062BAE">
        <w:trPr>
          <w:jc w:val="center"/>
        </w:trPr>
        <w:tc>
          <w:tcPr>
            <w:tcW w:w="5000" w:type="pct"/>
            <w:gridSpan w:val="17"/>
            <w:tcBorders>
              <w:top w:val="single" w:sz="4" w:space="0" w:color="auto"/>
              <w:left w:val="single" w:sz="12" w:space="0" w:color="auto"/>
              <w:bottom w:val="single" w:sz="4" w:space="0" w:color="auto"/>
              <w:right w:val="single" w:sz="12" w:space="0" w:color="auto"/>
            </w:tcBorders>
            <w:shd w:val="clear" w:color="auto" w:fill="auto"/>
            <w:vAlign w:val="center"/>
          </w:tcPr>
          <w:p w14:paraId="501C0D82" w14:textId="77777777" w:rsidR="00597C68" w:rsidRPr="00250AFC" w:rsidRDefault="00597C68" w:rsidP="00037DCA">
            <w:pPr>
              <w:numPr>
                <w:ilvl w:val="0"/>
                <w:numId w:val="9"/>
              </w:numPr>
              <w:spacing w:before="60" w:after="60" w:line="240" w:lineRule="auto"/>
              <w:rPr>
                <w:rFonts w:ascii="Arial" w:hAnsi="Arial" w:cs="Arial"/>
                <w:sz w:val="18"/>
                <w:szCs w:val="18"/>
              </w:rPr>
            </w:pPr>
            <w:r w:rsidRPr="00250AFC">
              <w:rPr>
                <w:rFonts w:ascii="Arial" w:hAnsi="Arial" w:cs="Arial"/>
                <w:iCs/>
                <w:sz w:val="18"/>
                <w:szCs w:val="18"/>
              </w:rPr>
              <w:t>Wydatki ponoszone na realizację zadań w ramach projektu nie mogą być przeznaczone na działania finansowane ze środków budżetu państwa na kształcenie studentów studiów stacjonarnych</w:t>
            </w:r>
          </w:p>
        </w:tc>
      </w:tr>
      <w:tr w:rsidR="00B65AB1" w:rsidRPr="00250AFC" w14:paraId="6CEAFD13"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116A4F95" w14:textId="77777777" w:rsidR="00597C68" w:rsidRPr="00250AFC" w:rsidRDefault="00597C68" w:rsidP="007960F1">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367BCB9D" w14:textId="77777777" w:rsidR="00597C68" w:rsidRPr="00250AFC" w:rsidRDefault="007817AF" w:rsidP="007960F1">
            <w:pPr>
              <w:spacing w:before="60" w:after="60" w:line="240" w:lineRule="auto"/>
              <w:ind w:left="57"/>
              <w:rPr>
                <w:rFonts w:ascii="Arial" w:hAnsi="Arial" w:cs="Arial"/>
                <w:sz w:val="18"/>
                <w:szCs w:val="18"/>
              </w:rPr>
            </w:pPr>
            <w:r w:rsidRPr="00250AFC">
              <w:rPr>
                <w:rFonts w:ascii="Arial" w:hAnsi="Arial" w:cs="Arial"/>
                <w:sz w:val="18"/>
                <w:szCs w:val="18"/>
              </w:rPr>
              <w:t>Zadania podlegające finansowaniu z EFS nie służą realizacji obowiązków wynikających z przepisów Prawa o szkolnictwie wyższym i przepisów wykonawczych.</w:t>
            </w:r>
          </w:p>
          <w:p w14:paraId="463F20A0" w14:textId="77777777" w:rsidR="00CD2408" w:rsidRPr="00250AFC" w:rsidRDefault="00CD2408" w:rsidP="00CD2408">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 – część dotycząca zadań przewidzianych do realizacji.</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7ED364C0" w14:textId="77777777" w:rsidR="00597C68" w:rsidRPr="00250AFC" w:rsidRDefault="00597C68" w:rsidP="007960F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0ECD16A9" w14:textId="77777777" w:rsidR="00597C68" w:rsidRPr="00250AFC" w:rsidRDefault="00E075DB" w:rsidP="007960F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0DB9FE7D" w14:textId="77777777" w:rsidTr="00062BAE">
        <w:trPr>
          <w:jc w:val="center"/>
        </w:trPr>
        <w:tc>
          <w:tcPr>
            <w:tcW w:w="5000" w:type="pct"/>
            <w:gridSpan w:val="17"/>
            <w:tcBorders>
              <w:top w:val="single" w:sz="4" w:space="0" w:color="auto"/>
              <w:left w:val="single" w:sz="12" w:space="0" w:color="auto"/>
              <w:bottom w:val="single" w:sz="4" w:space="0" w:color="auto"/>
              <w:right w:val="single" w:sz="12" w:space="0" w:color="auto"/>
            </w:tcBorders>
            <w:shd w:val="clear" w:color="auto" w:fill="auto"/>
            <w:vAlign w:val="center"/>
          </w:tcPr>
          <w:p w14:paraId="0DFBBE23" w14:textId="77777777" w:rsidR="00597C68" w:rsidRPr="00250AFC" w:rsidRDefault="00597C68" w:rsidP="00037DCA">
            <w:pPr>
              <w:numPr>
                <w:ilvl w:val="0"/>
                <w:numId w:val="9"/>
              </w:numPr>
              <w:spacing w:before="60" w:after="60" w:line="240" w:lineRule="auto"/>
              <w:rPr>
                <w:rFonts w:ascii="Arial" w:hAnsi="Arial" w:cs="Arial"/>
                <w:sz w:val="18"/>
                <w:szCs w:val="18"/>
              </w:rPr>
            </w:pPr>
            <w:r w:rsidRPr="00250AFC">
              <w:rPr>
                <w:rFonts w:ascii="Arial" w:hAnsi="Arial" w:cs="Arial"/>
                <w:sz w:val="18"/>
                <w:szCs w:val="18"/>
              </w:rPr>
              <w:t>Projekt obejmuje zakresem merytorycznym wyłącznie działania dotyczące kształtowania kompetencji oczekiwanych przez pracodawców od kandydatów do pracy (w oparciu o najnowsze badania rynku)</w:t>
            </w:r>
          </w:p>
        </w:tc>
      </w:tr>
      <w:tr w:rsidR="00B65AB1" w:rsidRPr="00250AFC" w14:paraId="706D65F7"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3364B69C" w14:textId="77777777" w:rsidR="00597C68" w:rsidRPr="00250AFC" w:rsidRDefault="00597C68" w:rsidP="007960F1">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39BE572A" w14:textId="526ECC23" w:rsidR="007817AF" w:rsidRPr="00250AFC" w:rsidRDefault="007817AF" w:rsidP="007960F1">
            <w:pPr>
              <w:spacing w:before="60" w:after="60" w:line="240" w:lineRule="auto"/>
              <w:jc w:val="both"/>
              <w:rPr>
                <w:rFonts w:ascii="Arial" w:hAnsi="Arial" w:cs="Arial"/>
                <w:iCs/>
                <w:sz w:val="18"/>
                <w:szCs w:val="18"/>
              </w:rPr>
            </w:pPr>
            <w:r w:rsidRPr="00250AFC">
              <w:rPr>
                <w:rFonts w:ascii="Arial" w:hAnsi="Arial" w:cs="Arial"/>
                <w:sz w:val="18"/>
                <w:szCs w:val="18"/>
              </w:rPr>
              <w:t>Kompetencje zostały zdefiniowane przede wszystkim na podstawie zamówionego przez IP badania ewaluacyjnego „</w:t>
            </w:r>
            <w:r w:rsidRPr="00250AFC">
              <w:rPr>
                <w:rFonts w:ascii="Arial" w:hAnsi="Arial" w:cs="Arial"/>
                <w:iCs/>
                <w:sz w:val="18"/>
                <w:szCs w:val="18"/>
              </w:rPr>
              <w:t>Analiza kompetencji i kwalifikacji kluczowych dla zwiększenia szans absolwentów na rynku pracy” oraz badania „Bilans Kapitału Ludzkiego”, a także na podstawie innych powszechnie d</w:t>
            </w:r>
            <w:r w:rsidR="00190A86">
              <w:rPr>
                <w:rFonts w:ascii="Arial" w:hAnsi="Arial" w:cs="Arial"/>
                <w:iCs/>
                <w:sz w:val="18"/>
                <w:szCs w:val="18"/>
              </w:rPr>
              <w:t xml:space="preserve">ostępnych raportów tematycznych, </w:t>
            </w:r>
            <w:r w:rsidR="00190A86" w:rsidRPr="000F7D01">
              <w:rPr>
                <w:rFonts w:ascii="Arial" w:hAnsi="Arial" w:cs="Arial"/>
                <w:iCs/>
                <w:sz w:val="18"/>
                <w:szCs w:val="18"/>
              </w:rPr>
              <w:t>(w tym. np. analiz regionalnych).</w:t>
            </w:r>
          </w:p>
          <w:p w14:paraId="5622AD97" w14:textId="77777777" w:rsidR="007C5362" w:rsidRPr="00250AFC" w:rsidRDefault="007C5362" w:rsidP="007960F1">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 – część dotycząca zadań przewidzianych do realizacji.</w:t>
            </w:r>
          </w:p>
          <w:p w14:paraId="0B6A50B3" w14:textId="77777777" w:rsidR="00597C68" w:rsidRPr="00250AFC" w:rsidRDefault="007817AF" w:rsidP="007960F1">
            <w:pPr>
              <w:spacing w:before="60" w:after="60" w:line="240" w:lineRule="auto"/>
              <w:rPr>
                <w:rFonts w:ascii="Arial" w:hAnsi="Arial" w:cs="Arial"/>
                <w:sz w:val="18"/>
                <w:szCs w:val="18"/>
              </w:rPr>
            </w:pPr>
            <w:r w:rsidRPr="00250AFC">
              <w:rPr>
                <w:rFonts w:ascii="Arial" w:hAnsi="Arial" w:cs="Arial"/>
                <w:sz w:val="18"/>
                <w:szCs w:val="18"/>
              </w:rPr>
              <w:t>Na etapie realizacji projektu podstawą do zweryfikowania spełnienia założeń kryterium będzie zakres sylabusów przedmiotów, w ramach których studenci uzyskiwać będą kompetencje.</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08A6AA83" w14:textId="77777777" w:rsidR="00597C68" w:rsidRPr="00250AFC" w:rsidRDefault="00597C68" w:rsidP="007960F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7CE82200" w14:textId="77777777" w:rsidR="00597C68" w:rsidRPr="00250AFC" w:rsidRDefault="00E65AB1" w:rsidP="007960F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10C1EF82" w14:textId="77777777" w:rsidTr="00062BAE">
        <w:trPr>
          <w:jc w:val="center"/>
        </w:trPr>
        <w:tc>
          <w:tcPr>
            <w:tcW w:w="5000" w:type="pct"/>
            <w:gridSpan w:val="17"/>
            <w:tcBorders>
              <w:top w:val="single" w:sz="4" w:space="0" w:color="auto"/>
              <w:left w:val="single" w:sz="12" w:space="0" w:color="auto"/>
              <w:bottom w:val="single" w:sz="4" w:space="0" w:color="auto"/>
              <w:right w:val="single" w:sz="12" w:space="0" w:color="auto"/>
            </w:tcBorders>
            <w:shd w:val="clear" w:color="auto" w:fill="auto"/>
            <w:vAlign w:val="center"/>
          </w:tcPr>
          <w:p w14:paraId="2FED9A42" w14:textId="77777777" w:rsidR="00597C68" w:rsidRPr="00250AFC" w:rsidRDefault="00597C68" w:rsidP="00037DCA">
            <w:pPr>
              <w:pStyle w:val="Akapitzlist"/>
              <w:numPr>
                <w:ilvl w:val="0"/>
                <w:numId w:val="9"/>
              </w:numPr>
              <w:spacing w:before="60" w:after="60"/>
              <w:jc w:val="both"/>
              <w:rPr>
                <w:rFonts w:ascii="Arial" w:hAnsi="Arial" w:cs="Arial"/>
                <w:sz w:val="18"/>
                <w:szCs w:val="18"/>
              </w:rPr>
            </w:pPr>
            <w:r w:rsidRPr="00250AFC">
              <w:rPr>
                <w:rFonts w:ascii="Arial" w:hAnsi="Arial" w:cs="Arial"/>
                <w:sz w:val="18"/>
                <w:szCs w:val="18"/>
              </w:rPr>
              <w:t>Zakres zadań i działań przewidzianych do realizacji w projekcie prowadzi do uzyskania następujących kompetencji:</w:t>
            </w:r>
          </w:p>
          <w:p w14:paraId="4943B49C" w14:textId="77777777" w:rsidR="00597C68" w:rsidRPr="00250AFC" w:rsidRDefault="00597C68" w:rsidP="00037DCA">
            <w:pPr>
              <w:pStyle w:val="Akapitzlist"/>
              <w:numPr>
                <w:ilvl w:val="0"/>
                <w:numId w:val="11"/>
              </w:numPr>
              <w:autoSpaceDE/>
              <w:autoSpaceDN/>
              <w:spacing w:before="60" w:after="60"/>
              <w:ind w:left="1153" w:hanging="283"/>
              <w:jc w:val="both"/>
              <w:rPr>
                <w:rFonts w:ascii="Arial" w:hAnsi="Arial" w:cs="Arial"/>
                <w:sz w:val="18"/>
                <w:szCs w:val="18"/>
              </w:rPr>
            </w:pPr>
            <w:r w:rsidRPr="00250AFC">
              <w:rPr>
                <w:rFonts w:ascii="Arial" w:hAnsi="Arial" w:cs="Arial"/>
                <w:sz w:val="18"/>
                <w:szCs w:val="18"/>
              </w:rPr>
              <w:t>Kompetencje zawodowe</w:t>
            </w:r>
          </w:p>
          <w:p w14:paraId="4574AE52" w14:textId="77777777" w:rsidR="00597C68" w:rsidRPr="00250AFC" w:rsidRDefault="00597C68" w:rsidP="00037DCA">
            <w:pPr>
              <w:pStyle w:val="Akapitzlist"/>
              <w:numPr>
                <w:ilvl w:val="0"/>
                <w:numId w:val="11"/>
              </w:numPr>
              <w:autoSpaceDE/>
              <w:autoSpaceDN/>
              <w:spacing w:before="60" w:after="60"/>
              <w:ind w:left="1153" w:hanging="283"/>
              <w:jc w:val="both"/>
              <w:rPr>
                <w:rFonts w:ascii="Arial" w:hAnsi="Arial" w:cs="Arial"/>
                <w:sz w:val="18"/>
                <w:szCs w:val="18"/>
              </w:rPr>
            </w:pPr>
            <w:r w:rsidRPr="00250AFC">
              <w:rPr>
                <w:rFonts w:ascii="Arial" w:hAnsi="Arial" w:cs="Arial"/>
                <w:sz w:val="18"/>
                <w:szCs w:val="18"/>
              </w:rPr>
              <w:t>Kompetencje komunikacyjne, w tym umiejętność pracy w grupie, kompetencje interpersonalne i kompetencje językowe</w:t>
            </w:r>
          </w:p>
          <w:p w14:paraId="28505DFA" w14:textId="77777777" w:rsidR="00597C68" w:rsidRPr="00250AFC" w:rsidRDefault="00597C68" w:rsidP="00037DCA">
            <w:pPr>
              <w:pStyle w:val="Akapitzlist"/>
              <w:numPr>
                <w:ilvl w:val="0"/>
                <w:numId w:val="11"/>
              </w:numPr>
              <w:autoSpaceDE/>
              <w:autoSpaceDN/>
              <w:spacing w:before="60" w:after="60"/>
              <w:ind w:left="1153" w:hanging="283"/>
              <w:jc w:val="both"/>
              <w:rPr>
                <w:rFonts w:ascii="Arial" w:hAnsi="Arial" w:cs="Arial"/>
                <w:sz w:val="18"/>
                <w:szCs w:val="18"/>
              </w:rPr>
            </w:pPr>
            <w:r w:rsidRPr="00250AFC">
              <w:rPr>
                <w:rFonts w:ascii="Arial" w:hAnsi="Arial" w:cs="Arial"/>
                <w:sz w:val="18"/>
                <w:szCs w:val="18"/>
              </w:rPr>
              <w:t>Kompetencje w zakresie przedsiębiorczości</w:t>
            </w:r>
          </w:p>
          <w:p w14:paraId="2E31FFA9" w14:textId="77777777" w:rsidR="00597C68" w:rsidRPr="00250AFC" w:rsidRDefault="00597C68" w:rsidP="00037DCA">
            <w:pPr>
              <w:pStyle w:val="Akapitzlist"/>
              <w:numPr>
                <w:ilvl w:val="0"/>
                <w:numId w:val="11"/>
              </w:numPr>
              <w:autoSpaceDE/>
              <w:autoSpaceDN/>
              <w:spacing w:before="60" w:after="60"/>
              <w:ind w:left="1153" w:hanging="283"/>
              <w:jc w:val="both"/>
              <w:rPr>
                <w:rFonts w:ascii="Arial" w:hAnsi="Arial" w:cs="Arial"/>
                <w:sz w:val="18"/>
                <w:szCs w:val="18"/>
              </w:rPr>
            </w:pPr>
            <w:r w:rsidRPr="00250AFC">
              <w:rPr>
                <w:rFonts w:ascii="Arial" w:hAnsi="Arial" w:cs="Arial"/>
                <w:sz w:val="18"/>
                <w:szCs w:val="18"/>
              </w:rPr>
              <w:t>Kompetencje informatyczne, w tym wyszukiwanie informacji</w:t>
            </w:r>
          </w:p>
          <w:p w14:paraId="4F29C6F1" w14:textId="77777777" w:rsidR="00597C68" w:rsidRPr="00250AFC" w:rsidRDefault="00597C68" w:rsidP="00037DCA">
            <w:pPr>
              <w:pStyle w:val="Akapitzlist"/>
              <w:numPr>
                <w:ilvl w:val="0"/>
                <w:numId w:val="11"/>
              </w:numPr>
              <w:autoSpaceDE/>
              <w:autoSpaceDN/>
              <w:spacing w:before="60" w:after="60"/>
              <w:ind w:left="1153" w:hanging="283"/>
              <w:jc w:val="both"/>
              <w:rPr>
                <w:rFonts w:ascii="Arial" w:hAnsi="Arial" w:cs="Arial"/>
                <w:sz w:val="18"/>
                <w:szCs w:val="18"/>
              </w:rPr>
            </w:pPr>
            <w:r w:rsidRPr="00250AFC">
              <w:rPr>
                <w:rFonts w:ascii="Arial" w:hAnsi="Arial" w:cs="Arial"/>
                <w:sz w:val="18"/>
                <w:szCs w:val="18"/>
              </w:rPr>
              <w:t>Kompetencje analityczne, w tym umiejętność rozwiązywania problemów</w:t>
            </w:r>
          </w:p>
        </w:tc>
      </w:tr>
      <w:tr w:rsidR="00B65AB1" w:rsidRPr="00250AFC" w14:paraId="46499706"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7B0E0D8A" w14:textId="77777777" w:rsidR="00597C68" w:rsidRPr="00250AFC" w:rsidRDefault="00597C68" w:rsidP="007960F1">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652A53A1" w14:textId="2F1F96D8" w:rsidR="00597C68" w:rsidRPr="00250AFC" w:rsidRDefault="007817AF" w:rsidP="007960F1">
            <w:pPr>
              <w:spacing w:before="60" w:after="60" w:line="240" w:lineRule="auto"/>
              <w:jc w:val="both"/>
              <w:rPr>
                <w:rFonts w:ascii="Arial" w:hAnsi="Arial" w:cs="Arial"/>
                <w:iCs/>
                <w:sz w:val="18"/>
                <w:szCs w:val="18"/>
              </w:rPr>
            </w:pPr>
            <w:r w:rsidRPr="00250AFC">
              <w:rPr>
                <w:rFonts w:ascii="Arial" w:hAnsi="Arial" w:cs="Arial"/>
                <w:sz w:val="18"/>
                <w:szCs w:val="18"/>
              </w:rPr>
              <w:t>Zakres kompetencji został określony przede wszystkim na podstawie zamówionego przez IP badania ewaluacyjnego „</w:t>
            </w:r>
            <w:r w:rsidRPr="00250AFC">
              <w:rPr>
                <w:rFonts w:ascii="Arial" w:hAnsi="Arial" w:cs="Arial"/>
                <w:iCs/>
                <w:sz w:val="18"/>
                <w:szCs w:val="18"/>
              </w:rPr>
              <w:t>Analiza kompetencji i kwalifikacji kluczowych dla zwiększenia szans absolwentów na rynku pracy” oraz badania „Bilans Kapitału Ludzkiego”, a także na podstawie innych powszechnie dostępnych raportów tematyc</w:t>
            </w:r>
            <w:r w:rsidR="00190A86">
              <w:rPr>
                <w:rFonts w:ascii="Arial" w:hAnsi="Arial" w:cs="Arial"/>
                <w:iCs/>
                <w:sz w:val="18"/>
                <w:szCs w:val="18"/>
              </w:rPr>
              <w:t xml:space="preserve">znych </w:t>
            </w:r>
            <w:r w:rsidR="00190A86" w:rsidRPr="000F7D01">
              <w:rPr>
                <w:rFonts w:ascii="Arial" w:hAnsi="Arial" w:cs="Arial"/>
                <w:iCs/>
                <w:sz w:val="18"/>
                <w:szCs w:val="18"/>
              </w:rPr>
              <w:t>(w tym. np. analiz regionalnych).</w:t>
            </w:r>
          </w:p>
          <w:p w14:paraId="795E1316" w14:textId="2DD9E8BE" w:rsidR="000F7D01" w:rsidRPr="00250AFC" w:rsidRDefault="009D424D" w:rsidP="009D424D">
            <w:pPr>
              <w:spacing w:before="60" w:after="60" w:line="240" w:lineRule="auto"/>
              <w:jc w:val="both"/>
              <w:rPr>
                <w:rFonts w:ascii="Arial" w:hAnsi="Arial" w:cs="Arial"/>
                <w:iCs/>
                <w:sz w:val="18"/>
                <w:szCs w:val="18"/>
              </w:rPr>
            </w:pPr>
            <w:r w:rsidRPr="00250AFC">
              <w:rPr>
                <w:rFonts w:ascii="Arial" w:hAnsi="Arial" w:cs="Arial"/>
                <w:iCs/>
                <w:sz w:val="18"/>
                <w:szCs w:val="18"/>
              </w:rPr>
              <w:t xml:space="preserve">Wnioskodawca musi określić kompetencje </w:t>
            </w:r>
            <w:r w:rsidR="00BB220E" w:rsidRPr="00250AFC">
              <w:rPr>
                <w:rFonts w:ascii="Arial" w:hAnsi="Arial" w:cs="Arial"/>
                <w:iCs/>
                <w:sz w:val="18"/>
                <w:szCs w:val="18"/>
              </w:rPr>
              <w:t xml:space="preserve">będące </w:t>
            </w:r>
            <w:r w:rsidRPr="00250AFC">
              <w:rPr>
                <w:rFonts w:ascii="Arial" w:hAnsi="Arial" w:cs="Arial"/>
                <w:iCs/>
                <w:sz w:val="18"/>
                <w:szCs w:val="18"/>
              </w:rPr>
              <w:t xml:space="preserve">przedmiotem działań w projekcie na postawie ww. </w:t>
            </w:r>
            <w:r w:rsidRPr="00250AFC">
              <w:rPr>
                <w:rFonts w:ascii="Arial" w:hAnsi="Arial" w:cs="Arial"/>
                <w:sz w:val="18"/>
                <w:szCs w:val="18"/>
              </w:rPr>
              <w:t>badania ewaluacyjnego „</w:t>
            </w:r>
            <w:r w:rsidRPr="00250AFC">
              <w:rPr>
                <w:rFonts w:ascii="Arial" w:hAnsi="Arial" w:cs="Arial"/>
                <w:iCs/>
                <w:sz w:val="18"/>
                <w:szCs w:val="18"/>
              </w:rPr>
              <w:t>Analiza kompetencji i kwalifikacji kluczowych dla zwiększenia szans absolwentów na rynku pracy”</w:t>
            </w:r>
            <w:r w:rsidR="000F7D01">
              <w:rPr>
                <w:rFonts w:ascii="Arial" w:hAnsi="Arial" w:cs="Arial"/>
                <w:iCs/>
                <w:sz w:val="18"/>
                <w:szCs w:val="18"/>
              </w:rPr>
              <w:t>,</w:t>
            </w:r>
            <w:r w:rsidRPr="00250AFC">
              <w:rPr>
                <w:rFonts w:ascii="Arial" w:hAnsi="Arial" w:cs="Arial"/>
                <w:iCs/>
                <w:sz w:val="18"/>
                <w:szCs w:val="18"/>
              </w:rPr>
              <w:t xml:space="preserve"> bada</w:t>
            </w:r>
            <w:r w:rsidR="000F7D01">
              <w:rPr>
                <w:rFonts w:ascii="Arial" w:hAnsi="Arial" w:cs="Arial"/>
                <w:iCs/>
                <w:sz w:val="18"/>
                <w:szCs w:val="18"/>
              </w:rPr>
              <w:t xml:space="preserve">nia „Bilans Kapitału Ludzkiego” </w:t>
            </w:r>
            <w:r w:rsidR="000F7D01" w:rsidRPr="000F7D01">
              <w:rPr>
                <w:rFonts w:ascii="Arial" w:hAnsi="Arial" w:cs="Arial"/>
                <w:iCs/>
                <w:sz w:val="18"/>
                <w:szCs w:val="18"/>
              </w:rPr>
              <w:t>lub na podstawie innych powszechnie dostępnych raportów tematycznych (w tym. np. analiz regionalnych).</w:t>
            </w:r>
          </w:p>
          <w:p w14:paraId="0F3D6428" w14:textId="77777777" w:rsidR="00CD2408" w:rsidRPr="00250AFC" w:rsidRDefault="009D424D" w:rsidP="00CD2408">
            <w:pPr>
              <w:spacing w:before="60" w:after="60" w:line="240" w:lineRule="auto"/>
              <w:jc w:val="both"/>
              <w:rPr>
                <w:rFonts w:ascii="Arial" w:hAnsi="Arial" w:cs="Arial"/>
                <w:iCs/>
                <w:sz w:val="18"/>
                <w:szCs w:val="18"/>
              </w:rPr>
            </w:pPr>
            <w:r w:rsidRPr="00250AFC">
              <w:rPr>
                <w:rFonts w:ascii="Arial" w:hAnsi="Arial" w:cs="Arial"/>
                <w:iCs/>
                <w:sz w:val="18"/>
                <w:szCs w:val="18"/>
              </w:rPr>
              <w:t xml:space="preserve">Wskazany katalog kompetencji jest katalogiem do wyboru – nie wszystkie wskazane kompetencje muszą być przedmiotem działań w projekcie.  </w:t>
            </w:r>
          </w:p>
          <w:p w14:paraId="41380AF4" w14:textId="77777777" w:rsidR="00CD2408" w:rsidRPr="00250AFC" w:rsidRDefault="00CD2408" w:rsidP="00CD2408">
            <w:pPr>
              <w:spacing w:before="60" w:after="60" w:line="240" w:lineRule="auto"/>
              <w:jc w:val="both"/>
              <w:rPr>
                <w:rFonts w:ascii="Arial" w:hAnsi="Arial" w:cs="Arial"/>
                <w:iCs/>
                <w:sz w:val="18"/>
                <w:szCs w:val="18"/>
              </w:rPr>
            </w:pPr>
            <w:r w:rsidRPr="00250AFC">
              <w:rPr>
                <w:rFonts w:ascii="Arial" w:hAnsi="Arial" w:cs="Arial"/>
                <w:sz w:val="18"/>
                <w:szCs w:val="18"/>
              </w:rPr>
              <w:t>Weryfikacja kryterium będzie dokonywana na podstawie treści wniosku – część dotycząca zadań przewidzianych do realizacji.</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1E0903DE" w14:textId="77777777" w:rsidR="00597C68" w:rsidRPr="00250AFC" w:rsidRDefault="00597C68" w:rsidP="007960F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5AE60B3A" w14:textId="77777777" w:rsidR="00597C68" w:rsidRPr="00250AFC" w:rsidRDefault="00E65AB1" w:rsidP="007960F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6677D62C" w14:textId="77777777" w:rsidTr="00062BAE">
        <w:trPr>
          <w:jc w:val="center"/>
        </w:trPr>
        <w:tc>
          <w:tcPr>
            <w:tcW w:w="5000" w:type="pct"/>
            <w:gridSpan w:val="17"/>
            <w:tcBorders>
              <w:top w:val="single" w:sz="4" w:space="0" w:color="auto"/>
              <w:left w:val="single" w:sz="12" w:space="0" w:color="auto"/>
              <w:bottom w:val="single" w:sz="4" w:space="0" w:color="auto"/>
              <w:right w:val="single" w:sz="12" w:space="0" w:color="auto"/>
            </w:tcBorders>
            <w:shd w:val="clear" w:color="auto" w:fill="auto"/>
            <w:vAlign w:val="center"/>
          </w:tcPr>
          <w:p w14:paraId="10338AB0" w14:textId="77777777" w:rsidR="00597C68" w:rsidRPr="00250AFC" w:rsidRDefault="00597C68" w:rsidP="00037DCA">
            <w:pPr>
              <w:numPr>
                <w:ilvl w:val="0"/>
                <w:numId w:val="9"/>
              </w:numPr>
              <w:spacing w:before="60" w:after="60" w:line="240" w:lineRule="auto"/>
              <w:rPr>
                <w:rFonts w:ascii="Arial" w:hAnsi="Arial" w:cs="Arial"/>
                <w:sz w:val="18"/>
                <w:szCs w:val="18"/>
              </w:rPr>
            </w:pPr>
            <w:r w:rsidRPr="00250AFC">
              <w:rPr>
                <w:rFonts w:ascii="Arial" w:hAnsi="Arial" w:cs="Arial"/>
                <w:sz w:val="18"/>
                <w:szCs w:val="18"/>
              </w:rPr>
              <w:lastRenderedPageBreak/>
              <w:t xml:space="preserve">W zakresie uzyskiwania wskazanych w kryterium nr 10 kompetencji, projekt obejmuje nie mniej niż </w:t>
            </w:r>
            <w:r w:rsidR="00F1059D" w:rsidRPr="00250AFC">
              <w:rPr>
                <w:rFonts w:ascii="Arial" w:hAnsi="Arial" w:cs="Arial"/>
                <w:sz w:val="18"/>
                <w:szCs w:val="18"/>
              </w:rPr>
              <w:t>trzy</w:t>
            </w:r>
            <w:r w:rsidRPr="00250AFC">
              <w:rPr>
                <w:rFonts w:ascii="Arial" w:hAnsi="Arial" w:cs="Arial"/>
                <w:sz w:val="18"/>
                <w:szCs w:val="18"/>
              </w:rPr>
              <w:t xml:space="preserve"> elementy, wyłącznie ze wskazanych poniżej:</w:t>
            </w:r>
          </w:p>
          <w:p w14:paraId="245C3CAF" w14:textId="77777777" w:rsidR="00597C68" w:rsidRPr="00250AFC" w:rsidRDefault="00597C68" w:rsidP="00037DCA">
            <w:pPr>
              <w:pStyle w:val="Normalny1"/>
              <w:numPr>
                <w:ilvl w:val="0"/>
                <w:numId w:val="1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250AFC">
              <w:rPr>
                <w:rFonts w:ascii="Arial" w:hAnsi="Arial" w:cs="Arial"/>
                <w:color w:val="auto"/>
                <w:sz w:val="18"/>
                <w:szCs w:val="18"/>
              </w:rPr>
              <w:t>certyfikowane szkolenia i zajęcia warsztatowe kształcące kompetencje</w:t>
            </w:r>
          </w:p>
          <w:p w14:paraId="0190C8A4" w14:textId="77777777" w:rsidR="00597C68" w:rsidRPr="00250AFC" w:rsidRDefault="00597C68" w:rsidP="00037DCA">
            <w:pPr>
              <w:pStyle w:val="Normalny1"/>
              <w:numPr>
                <w:ilvl w:val="0"/>
                <w:numId w:val="1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250AFC">
              <w:rPr>
                <w:rFonts w:ascii="Arial" w:hAnsi="Arial" w:cs="Arial"/>
                <w:color w:val="auto"/>
                <w:sz w:val="18"/>
                <w:szCs w:val="18"/>
              </w:rPr>
              <w:t>dodatkowe zadania praktyczne dla studentów realizowane w formie projektowej, w tym w ramach zespołów projektowych</w:t>
            </w:r>
          </w:p>
          <w:p w14:paraId="2A6DDE7F" w14:textId="77777777" w:rsidR="00597C68" w:rsidRPr="00250AFC" w:rsidRDefault="00597C68" w:rsidP="00037DCA">
            <w:pPr>
              <w:pStyle w:val="Normalny1"/>
              <w:numPr>
                <w:ilvl w:val="0"/>
                <w:numId w:val="1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250AFC">
              <w:rPr>
                <w:rFonts w:ascii="Arial" w:hAnsi="Arial" w:cs="Arial"/>
                <w:color w:val="auto"/>
                <w:sz w:val="18"/>
                <w:szCs w:val="18"/>
              </w:rPr>
              <w:t xml:space="preserve">uczestniczenie studentów w formach aktywności wynikających ze współpracy uczelni z </w:t>
            </w:r>
            <w:r w:rsidR="000B7EF4" w:rsidRPr="00250AFC">
              <w:rPr>
                <w:rFonts w:ascii="Arial" w:hAnsi="Arial" w:cs="Arial"/>
                <w:color w:val="auto"/>
                <w:sz w:val="18"/>
                <w:szCs w:val="18"/>
              </w:rPr>
              <w:t xml:space="preserve">otoczeniem społeczno-gospodarczym </w:t>
            </w:r>
            <w:r w:rsidRPr="00250AFC">
              <w:rPr>
                <w:rFonts w:ascii="Arial" w:hAnsi="Arial" w:cs="Arial"/>
                <w:color w:val="auto"/>
                <w:sz w:val="18"/>
                <w:szCs w:val="18"/>
              </w:rPr>
              <w:t xml:space="preserve">i zwiększanie ich zaangażowania w realizację programów kształcenia (np. wizyty studyjne u pracodawców, zajęcia dodatkowe organizowane z </w:t>
            </w:r>
            <w:r w:rsidR="000B7EF4" w:rsidRPr="00250AFC">
              <w:rPr>
                <w:rFonts w:ascii="Arial" w:hAnsi="Arial" w:cs="Arial"/>
                <w:color w:val="auto"/>
                <w:sz w:val="18"/>
                <w:szCs w:val="18"/>
              </w:rPr>
              <w:t>otoczeniem społeczno-gospodarczym</w:t>
            </w:r>
            <w:r w:rsidRPr="00250AFC">
              <w:rPr>
                <w:rFonts w:ascii="Arial" w:hAnsi="Arial" w:cs="Arial"/>
                <w:color w:val="auto"/>
                <w:sz w:val="18"/>
                <w:szCs w:val="18"/>
              </w:rPr>
              <w:t>), służących lepszemu przygotowaniu absolwentów do wejścia na rynek pracy</w:t>
            </w:r>
          </w:p>
          <w:p w14:paraId="3E4B3688" w14:textId="32917D3B" w:rsidR="0005186E" w:rsidRPr="00250AFC" w:rsidRDefault="00597C68" w:rsidP="00AF5ACE">
            <w:pPr>
              <w:pStyle w:val="Normalny1"/>
              <w:numPr>
                <w:ilvl w:val="0"/>
                <w:numId w:val="1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250AFC">
              <w:rPr>
                <w:rFonts w:ascii="Arial" w:hAnsi="Arial" w:cs="Arial"/>
                <w:color w:val="auto"/>
                <w:sz w:val="18"/>
                <w:szCs w:val="18"/>
              </w:rPr>
              <w:t xml:space="preserve">współpraca z zagranicznymi </w:t>
            </w:r>
            <w:r w:rsidR="000B7EF4" w:rsidRPr="00250AFC">
              <w:rPr>
                <w:rFonts w:ascii="Arial" w:hAnsi="Arial" w:cs="Arial"/>
                <w:color w:val="auto"/>
                <w:sz w:val="18"/>
                <w:szCs w:val="18"/>
              </w:rPr>
              <w:t xml:space="preserve">podmiotami </w:t>
            </w:r>
            <w:r w:rsidRPr="00250AFC">
              <w:rPr>
                <w:rFonts w:ascii="Arial" w:hAnsi="Arial" w:cs="Arial"/>
                <w:color w:val="auto"/>
                <w:sz w:val="18"/>
                <w:szCs w:val="18"/>
              </w:rPr>
              <w:t>na kierunkach kształcenia objętych projektem</w:t>
            </w:r>
            <w:r w:rsidR="00AF5ACE" w:rsidRPr="00250AFC">
              <w:rPr>
                <w:rFonts w:ascii="Arial" w:hAnsi="Arial" w:cs="Arial"/>
                <w:color w:val="auto"/>
                <w:sz w:val="18"/>
                <w:szCs w:val="18"/>
              </w:rPr>
              <w:t>.</w:t>
            </w:r>
          </w:p>
        </w:tc>
      </w:tr>
      <w:tr w:rsidR="00B65AB1" w:rsidRPr="00250AFC" w14:paraId="49AAE6E8"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1E603CDD" w14:textId="77777777" w:rsidR="00597C68" w:rsidRPr="00250AFC" w:rsidRDefault="00597C68" w:rsidP="007960F1">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6D0BACD2" w14:textId="77777777" w:rsidR="00CD2408" w:rsidRPr="00250AFC" w:rsidRDefault="007817AF" w:rsidP="00F1059D">
            <w:pPr>
              <w:spacing w:before="60" w:after="60" w:line="240" w:lineRule="auto"/>
              <w:ind w:left="57"/>
              <w:rPr>
                <w:rFonts w:ascii="Arial" w:hAnsi="Arial" w:cs="Arial"/>
                <w:sz w:val="18"/>
                <w:szCs w:val="18"/>
              </w:rPr>
            </w:pPr>
            <w:r w:rsidRPr="00250AFC">
              <w:rPr>
                <w:rFonts w:ascii="Arial" w:hAnsi="Arial" w:cs="Arial"/>
                <w:sz w:val="18"/>
                <w:szCs w:val="18"/>
              </w:rPr>
              <w:t xml:space="preserve">Działania projektowane we wniosku muszą dotyczyć </w:t>
            </w:r>
            <w:r w:rsidR="00F1059D" w:rsidRPr="00250AFC">
              <w:rPr>
                <w:rFonts w:ascii="Arial" w:hAnsi="Arial" w:cs="Arial"/>
                <w:sz w:val="18"/>
                <w:szCs w:val="18"/>
              </w:rPr>
              <w:t>trzech</w:t>
            </w:r>
            <w:r w:rsidRPr="00250AFC">
              <w:rPr>
                <w:rFonts w:ascii="Arial" w:hAnsi="Arial" w:cs="Arial"/>
                <w:sz w:val="18"/>
                <w:szCs w:val="18"/>
              </w:rPr>
              <w:t xml:space="preserve"> modułów przewidzianych dla Działania 3.1 w Szczegółowym Opisie Osi Priorytetowej PO WER. </w:t>
            </w:r>
          </w:p>
          <w:p w14:paraId="73F1D984" w14:textId="77777777" w:rsidR="00CA7DAC" w:rsidRPr="00250AFC" w:rsidRDefault="00CA7DAC" w:rsidP="00F1059D">
            <w:pPr>
              <w:spacing w:before="60" w:after="60" w:line="240" w:lineRule="auto"/>
              <w:ind w:left="57"/>
              <w:rPr>
                <w:rFonts w:ascii="Arial" w:hAnsi="Arial" w:cs="Arial"/>
                <w:sz w:val="18"/>
                <w:szCs w:val="18"/>
              </w:rPr>
            </w:pPr>
            <w:r w:rsidRPr="00250AFC">
              <w:rPr>
                <w:rFonts w:ascii="Arial" w:hAnsi="Arial" w:cs="Arial"/>
                <w:sz w:val="18"/>
                <w:szCs w:val="18"/>
              </w:rPr>
              <w:t xml:space="preserve">Współpraca zagraniczna musi obejmować </w:t>
            </w:r>
            <w:r w:rsidR="000B7EF4" w:rsidRPr="00250AFC">
              <w:rPr>
                <w:rFonts w:ascii="Arial" w:hAnsi="Arial" w:cs="Arial"/>
                <w:sz w:val="18"/>
                <w:szCs w:val="18"/>
              </w:rPr>
              <w:t xml:space="preserve">podmioty ulokowane </w:t>
            </w:r>
            <w:r w:rsidRPr="00250AFC">
              <w:rPr>
                <w:rFonts w:ascii="Arial" w:hAnsi="Arial" w:cs="Arial"/>
                <w:sz w:val="18"/>
                <w:szCs w:val="18"/>
              </w:rPr>
              <w:t xml:space="preserve">poza granicami Polski, </w:t>
            </w:r>
            <w:r w:rsidR="000B7EF4" w:rsidRPr="00250AFC">
              <w:rPr>
                <w:rFonts w:ascii="Arial" w:hAnsi="Arial" w:cs="Arial"/>
                <w:sz w:val="18"/>
                <w:szCs w:val="18"/>
              </w:rPr>
              <w:t xml:space="preserve">działające </w:t>
            </w:r>
            <w:r w:rsidRPr="00250AFC">
              <w:rPr>
                <w:rFonts w:ascii="Arial" w:hAnsi="Arial" w:cs="Arial"/>
                <w:sz w:val="18"/>
                <w:szCs w:val="18"/>
              </w:rPr>
              <w:t xml:space="preserve">w realiach gospodarczych innego państwa i wyklucza działające w Polsce przedstawicielstwa/filie/oddziały zagranicznych </w:t>
            </w:r>
            <w:r w:rsidR="000B7EF4" w:rsidRPr="00250AFC">
              <w:rPr>
                <w:rFonts w:ascii="Arial" w:hAnsi="Arial" w:cs="Arial"/>
                <w:sz w:val="18"/>
                <w:szCs w:val="18"/>
              </w:rPr>
              <w:t>podmiotów</w:t>
            </w:r>
            <w:r w:rsidRPr="00250AFC">
              <w:rPr>
                <w:rFonts w:ascii="Arial" w:hAnsi="Arial" w:cs="Arial"/>
                <w:sz w:val="18"/>
                <w:szCs w:val="18"/>
              </w:rPr>
              <w:t>.</w:t>
            </w:r>
          </w:p>
          <w:p w14:paraId="20328614" w14:textId="77777777" w:rsidR="0058760F" w:rsidRPr="00250AFC" w:rsidRDefault="0058760F" w:rsidP="00F1059D">
            <w:pPr>
              <w:spacing w:before="60" w:after="60" w:line="240" w:lineRule="auto"/>
              <w:ind w:left="57"/>
              <w:rPr>
                <w:rFonts w:ascii="Arial" w:hAnsi="Arial" w:cs="Arial"/>
                <w:sz w:val="18"/>
                <w:szCs w:val="18"/>
              </w:rPr>
            </w:pPr>
            <w:r w:rsidRPr="00250AFC">
              <w:rPr>
                <w:rFonts w:ascii="Arial" w:hAnsi="Arial" w:cs="Arial"/>
                <w:sz w:val="18"/>
                <w:szCs w:val="18"/>
              </w:rPr>
              <w:t xml:space="preserve">Realizacja projektu powinna być elementem rozpoczynającym długofalową strategię wsparcia kompetencji w uczelni, </w:t>
            </w:r>
            <w:r w:rsidR="00974715" w:rsidRPr="00250AFC">
              <w:rPr>
                <w:rFonts w:ascii="Arial" w:hAnsi="Arial" w:cs="Arial"/>
                <w:sz w:val="18"/>
                <w:szCs w:val="18"/>
              </w:rPr>
              <w:t>kontynuowaną także po zakończeniu projektu, co musi zostać zadeklarowane przez wnioskodawcę we wniosku o dofinansowanie.</w:t>
            </w:r>
            <w:r w:rsidRPr="00250AFC">
              <w:rPr>
                <w:rFonts w:ascii="Arial" w:hAnsi="Arial" w:cs="Arial"/>
                <w:sz w:val="18"/>
                <w:szCs w:val="18"/>
              </w:rPr>
              <w:t xml:space="preserve"> </w:t>
            </w:r>
          </w:p>
          <w:p w14:paraId="4D4E811C" w14:textId="77777777" w:rsidR="00597C68" w:rsidRPr="00250AFC" w:rsidRDefault="00CD2408" w:rsidP="00F1059D">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 – część dotycząca zadań przewidzianych do realizacji.</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57BBF2D3" w14:textId="77777777" w:rsidR="00597C68" w:rsidRPr="00250AFC" w:rsidRDefault="00597C68" w:rsidP="007960F1">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605F78D1" w14:textId="77777777" w:rsidR="00597C68" w:rsidRPr="00250AFC" w:rsidRDefault="00E65AB1" w:rsidP="007960F1">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7E676ED3" w14:textId="77777777" w:rsidTr="006F349E">
        <w:trPr>
          <w:jc w:val="center"/>
        </w:trPr>
        <w:tc>
          <w:tcPr>
            <w:tcW w:w="5000" w:type="pct"/>
            <w:gridSpan w:val="17"/>
            <w:tcBorders>
              <w:top w:val="single" w:sz="4" w:space="0" w:color="auto"/>
              <w:left w:val="single" w:sz="12" w:space="0" w:color="auto"/>
              <w:bottom w:val="single" w:sz="4" w:space="0" w:color="auto"/>
              <w:right w:val="single" w:sz="12" w:space="0" w:color="auto"/>
            </w:tcBorders>
            <w:shd w:val="clear" w:color="auto" w:fill="auto"/>
            <w:vAlign w:val="center"/>
          </w:tcPr>
          <w:p w14:paraId="3C692B39" w14:textId="612FFAED" w:rsidR="00F7506F" w:rsidRPr="00250AFC" w:rsidRDefault="00F7506F" w:rsidP="00F7506F">
            <w:pPr>
              <w:pStyle w:val="Akapitzlist"/>
              <w:numPr>
                <w:ilvl w:val="0"/>
                <w:numId w:val="9"/>
              </w:numPr>
              <w:spacing w:before="60" w:after="60"/>
              <w:rPr>
                <w:rFonts w:ascii="Arial" w:hAnsi="Arial" w:cs="Arial"/>
                <w:sz w:val="18"/>
                <w:szCs w:val="18"/>
              </w:rPr>
            </w:pPr>
            <w:r w:rsidRPr="00250AFC">
              <w:rPr>
                <w:rFonts w:ascii="Arial" w:hAnsi="Arial" w:cs="Arial"/>
                <w:sz w:val="18"/>
                <w:szCs w:val="18"/>
              </w:rPr>
              <w:t>Wdrażanie elementów wskazanych w kryterium nr 11 zostanie obligatoryjnie:</w:t>
            </w:r>
          </w:p>
          <w:p w14:paraId="29ABF47D" w14:textId="77777777" w:rsidR="00F7506F" w:rsidRPr="00250AFC" w:rsidRDefault="00F7506F" w:rsidP="00F7506F">
            <w:pPr>
              <w:pStyle w:val="Akapitzlist"/>
              <w:numPr>
                <w:ilvl w:val="0"/>
                <w:numId w:val="38"/>
              </w:numPr>
              <w:spacing w:before="60" w:after="60"/>
              <w:rPr>
                <w:rFonts w:ascii="Arial" w:hAnsi="Arial" w:cs="Arial"/>
                <w:sz w:val="18"/>
                <w:szCs w:val="18"/>
              </w:rPr>
            </w:pPr>
            <w:r w:rsidRPr="00250AFC">
              <w:rPr>
                <w:rFonts w:ascii="Arial" w:hAnsi="Arial" w:cs="Arial"/>
                <w:sz w:val="18"/>
                <w:szCs w:val="18"/>
              </w:rPr>
              <w:t>poprzedzone przeprowadzeniem</w:t>
            </w:r>
            <w:r w:rsidR="00E04523" w:rsidRPr="00250AFC">
              <w:rPr>
                <w:rFonts w:ascii="Arial" w:hAnsi="Arial" w:cs="Arial"/>
                <w:sz w:val="18"/>
                <w:szCs w:val="18"/>
              </w:rPr>
              <w:t xml:space="preserve"> </w:t>
            </w:r>
            <w:r w:rsidR="00BB220E" w:rsidRPr="00250AFC">
              <w:rPr>
                <w:rFonts w:ascii="Arial" w:hAnsi="Arial" w:cs="Arial"/>
                <w:sz w:val="18"/>
                <w:szCs w:val="18"/>
              </w:rPr>
              <w:t xml:space="preserve">na wstępie </w:t>
            </w:r>
            <w:r w:rsidR="00E04523" w:rsidRPr="00250AFC">
              <w:rPr>
                <w:rFonts w:ascii="Arial" w:hAnsi="Arial" w:cs="Arial"/>
                <w:sz w:val="18"/>
                <w:szCs w:val="18"/>
              </w:rPr>
              <w:t xml:space="preserve">bilansu kompetencji </w:t>
            </w:r>
            <w:r w:rsidRPr="00250AFC">
              <w:rPr>
                <w:rFonts w:ascii="Arial" w:hAnsi="Arial" w:cs="Arial"/>
                <w:sz w:val="18"/>
                <w:szCs w:val="18"/>
              </w:rPr>
              <w:t>posiadanych</w:t>
            </w:r>
            <w:r w:rsidR="00BB220E" w:rsidRPr="00250AFC">
              <w:rPr>
                <w:rFonts w:ascii="Arial" w:hAnsi="Arial" w:cs="Arial"/>
                <w:sz w:val="18"/>
                <w:szCs w:val="18"/>
              </w:rPr>
              <w:t xml:space="preserve"> przez</w:t>
            </w:r>
            <w:r w:rsidRPr="00250AFC">
              <w:rPr>
                <w:rFonts w:ascii="Arial" w:hAnsi="Arial" w:cs="Arial"/>
                <w:sz w:val="18"/>
                <w:szCs w:val="18"/>
              </w:rPr>
              <w:t xml:space="preserve"> </w:t>
            </w:r>
            <w:r w:rsidR="00E04523" w:rsidRPr="00250AFC">
              <w:rPr>
                <w:rFonts w:ascii="Arial" w:hAnsi="Arial" w:cs="Arial"/>
                <w:sz w:val="18"/>
                <w:szCs w:val="18"/>
              </w:rPr>
              <w:t>każdego uczestnika projektu</w:t>
            </w:r>
            <w:r w:rsidRPr="00250AFC">
              <w:rPr>
                <w:rFonts w:ascii="Arial" w:hAnsi="Arial" w:cs="Arial"/>
                <w:sz w:val="18"/>
                <w:szCs w:val="18"/>
              </w:rPr>
              <w:t>,</w:t>
            </w:r>
          </w:p>
          <w:p w14:paraId="44CF1D87" w14:textId="77777777" w:rsidR="00F7506F" w:rsidRPr="00250AFC" w:rsidRDefault="00F7506F" w:rsidP="00F7506F">
            <w:pPr>
              <w:pStyle w:val="Akapitzlist"/>
              <w:numPr>
                <w:ilvl w:val="0"/>
                <w:numId w:val="38"/>
              </w:numPr>
              <w:spacing w:before="60" w:after="60"/>
              <w:rPr>
                <w:rFonts w:ascii="Arial" w:hAnsi="Arial" w:cs="Arial"/>
                <w:sz w:val="18"/>
                <w:szCs w:val="18"/>
              </w:rPr>
            </w:pPr>
            <w:r w:rsidRPr="00250AFC">
              <w:rPr>
                <w:rFonts w:ascii="Arial" w:hAnsi="Arial" w:cs="Arial"/>
                <w:sz w:val="18"/>
                <w:szCs w:val="18"/>
              </w:rPr>
              <w:t xml:space="preserve">podsumowane analogicznym badaniem, pozwalającym określić stan kompetencji </w:t>
            </w:r>
            <w:r w:rsidR="00BB220E" w:rsidRPr="00250AFC">
              <w:rPr>
                <w:rFonts w:ascii="Arial" w:hAnsi="Arial" w:cs="Arial"/>
                <w:sz w:val="18"/>
                <w:szCs w:val="18"/>
              </w:rPr>
              <w:t>po</w:t>
            </w:r>
            <w:r w:rsidRPr="00250AFC">
              <w:rPr>
                <w:rFonts w:ascii="Arial" w:hAnsi="Arial" w:cs="Arial"/>
                <w:sz w:val="18"/>
                <w:szCs w:val="18"/>
              </w:rPr>
              <w:t xml:space="preserve"> </w:t>
            </w:r>
            <w:r w:rsidR="00BB220E" w:rsidRPr="00250AFC">
              <w:rPr>
                <w:rFonts w:ascii="Arial" w:hAnsi="Arial" w:cs="Arial"/>
                <w:sz w:val="18"/>
                <w:szCs w:val="18"/>
              </w:rPr>
              <w:t>zakończeniu otrzymywania wsparcia w projekcie</w:t>
            </w:r>
            <w:r w:rsidRPr="00250AFC">
              <w:rPr>
                <w:rFonts w:ascii="Arial" w:hAnsi="Arial" w:cs="Arial"/>
                <w:sz w:val="18"/>
                <w:szCs w:val="18"/>
              </w:rPr>
              <w:t xml:space="preserve">, </w:t>
            </w:r>
            <w:r w:rsidR="00E04523" w:rsidRPr="00250AFC">
              <w:rPr>
                <w:rFonts w:ascii="Arial" w:hAnsi="Arial" w:cs="Arial"/>
                <w:sz w:val="18"/>
                <w:szCs w:val="18"/>
              </w:rPr>
              <w:t xml:space="preserve"> </w:t>
            </w:r>
          </w:p>
          <w:p w14:paraId="58AC8DC5" w14:textId="22F1877A" w:rsidR="00E04523" w:rsidRPr="00250AFC" w:rsidRDefault="00F7506F" w:rsidP="00F7506F">
            <w:pPr>
              <w:pStyle w:val="Akapitzlist"/>
              <w:numPr>
                <w:ilvl w:val="0"/>
                <w:numId w:val="38"/>
              </w:numPr>
              <w:spacing w:before="60" w:after="60"/>
              <w:rPr>
                <w:rFonts w:ascii="Arial" w:hAnsi="Arial" w:cs="Arial"/>
                <w:sz w:val="18"/>
                <w:szCs w:val="18"/>
              </w:rPr>
            </w:pPr>
            <w:r w:rsidRPr="00250AFC">
              <w:rPr>
                <w:rFonts w:ascii="Arial" w:hAnsi="Arial" w:cs="Arial"/>
                <w:sz w:val="18"/>
                <w:szCs w:val="18"/>
              </w:rPr>
              <w:t>powiązane z co najmniej 12 miesięcznym monitorowaniem</w:t>
            </w:r>
            <w:r w:rsidR="00E04523" w:rsidRPr="00250AFC">
              <w:rPr>
                <w:rFonts w:ascii="Arial" w:hAnsi="Arial" w:cs="Arial"/>
                <w:sz w:val="18"/>
                <w:szCs w:val="18"/>
              </w:rPr>
              <w:t xml:space="preserve"> losu absolwenta</w:t>
            </w:r>
            <w:r w:rsidR="007A7894" w:rsidRPr="00250AFC">
              <w:rPr>
                <w:rFonts w:ascii="Arial" w:hAnsi="Arial" w:cs="Arial"/>
                <w:sz w:val="18"/>
                <w:szCs w:val="18"/>
              </w:rPr>
              <w:t xml:space="preserve"> będącego uczestnikiem projektu,</w:t>
            </w:r>
          </w:p>
          <w:p w14:paraId="64D26266" w14:textId="15979364" w:rsidR="005D54E0" w:rsidRPr="005D54E0" w:rsidRDefault="007A7894" w:rsidP="007A7894">
            <w:pPr>
              <w:pStyle w:val="Akapitzlist"/>
              <w:numPr>
                <w:ilvl w:val="0"/>
                <w:numId w:val="38"/>
              </w:numPr>
              <w:spacing w:before="60" w:after="60"/>
              <w:rPr>
                <w:rFonts w:ascii="Arial" w:hAnsi="Arial" w:cs="Arial"/>
                <w:sz w:val="18"/>
                <w:szCs w:val="18"/>
              </w:rPr>
            </w:pPr>
            <w:r w:rsidRPr="00250AFC">
              <w:rPr>
                <w:rFonts w:ascii="Arial" w:hAnsi="Arial" w:cs="Arial"/>
                <w:sz w:val="18"/>
                <w:szCs w:val="18"/>
              </w:rPr>
              <w:t xml:space="preserve">zapewnieniem, iż co najmniej </w:t>
            </w:r>
            <w:r w:rsidR="001D5A13">
              <w:rPr>
                <w:rFonts w:ascii="Arial" w:hAnsi="Arial" w:cs="Arial"/>
                <w:sz w:val="18"/>
                <w:szCs w:val="18"/>
              </w:rPr>
              <w:t>40</w:t>
            </w:r>
            <w:r w:rsidRPr="00250AFC">
              <w:rPr>
                <w:rFonts w:ascii="Arial" w:hAnsi="Arial" w:cs="Arial"/>
                <w:sz w:val="18"/>
                <w:szCs w:val="18"/>
              </w:rPr>
              <w:t>% absolwentów uczelni</w:t>
            </w:r>
            <w:r w:rsidRPr="00250AFC">
              <w:rPr>
                <w:rFonts w:ascii="Arial" w:hAnsi="Arial" w:cs="Arial"/>
                <w:b/>
                <w:bCs/>
                <w:sz w:val="18"/>
                <w:szCs w:val="18"/>
              </w:rPr>
              <w:t>,</w:t>
            </w:r>
            <w:r w:rsidRPr="00250AFC">
              <w:rPr>
                <w:rFonts w:ascii="Arial" w:hAnsi="Arial" w:cs="Arial"/>
                <w:sz w:val="18"/>
                <w:szCs w:val="18"/>
              </w:rPr>
              <w:t xml:space="preserve"> którzy </w:t>
            </w:r>
            <w:r w:rsidR="00860C18" w:rsidRPr="00250AFC">
              <w:rPr>
                <w:rFonts w:ascii="Arial" w:hAnsi="Arial" w:cs="Arial"/>
                <w:sz w:val="18"/>
                <w:szCs w:val="18"/>
              </w:rPr>
              <w:t>zostali</w:t>
            </w:r>
            <w:r w:rsidRPr="00250AFC">
              <w:rPr>
                <w:rFonts w:ascii="Arial" w:hAnsi="Arial" w:cs="Arial"/>
                <w:sz w:val="18"/>
                <w:szCs w:val="18"/>
              </w:rPr>
              <w:t xml:space="preserve"> objęci wsparciem w projekcie </w:t>
            </w:r>
            <w:r w:rsidR="006E7DA0" w:rsidRPr="00250AFC">
              <w:rPr>
                <w:rFonts w:ascii="Arial" w:hAnsi="Arial" w:cs="Arial"/>
                <w:sz w:val="18"/>
                <w:szCs w:val="18"/>
              </w:rPr>
              <w:t xml:space="preserve">kontynuowało </w:t>
            </w:r>
            <w:r w:rsidR="006E7DA0" w:rsidRPr="005D54E0">
              <w:rPr>
                <w:rFonts w:ascii="Arial" w:hAnsi="Arial" w:cs="Arial"/>
                <w:sz w:val="18"/>
                <w:szCs w:val="18"/>
              </w:rPr>
              <w:t>kształcenie</w:t>
            </w:r>
            <w:r w:rsidR="00603381">
              <w:rPr>
                <w:rFonts w:ascii="Arial" w:hAnsi="Arial" w:cs="Arial"/>
                <w:sz w:val="18"/>
                <w:szCs w:val="18"/>
              </w:rPr>
              <w:t xml:space="preserve"> </w:t>
            </w:r>
            <w:r w:rsidR="00AE6874">
              <w:rPr>
                <w:rFonts w:ascii="Arial" w:hAnsi="Arial" w:cs="Arial"/>
                <w:sz w:val="18"/>
                <w:szCs w:val="18"/>
              </w:rPr>
              <w:t>(</w:t>
            </w:r>
            <w:r w:rsidR="00603381">
              <w:rPr>
                <w:rFonts w:ascii="Arial" w:hAnsi="Arial" w:cs="Arial"/>
                <w:sz w:val="18"/>
                <w:szCs w:val="18"/>
              </w:rPr>
              <w:t xml:space="preserve">na studiach </w:t>
            </w:r>
            <w:r w:rsidR="00AE6874">
              <w:rPr>
                <w:rFonts w:ascii="Arial" w:hAnsi="Arial" w:cs="Arial"/>
                <w:sz w:val="18"/>
                <w:szCs w:val="18"/>
              </w:rPr>
              <w:t xml:space="preserve">I, </w:t>
            </w:r>
            <w:r w:rsidR="00603381">
              <w:rPr>
                <w:rFonts w:ascii="Arial" w:hAnsi="Arial" w:cs="Arial"/>
                <w:sz w:val="18"/>
                <w:szCs w:val="18"/>
              </w:rPr>
              <w:t>II</w:t>
            </w:r>
            <w:r w:rsidR="00AE6874">
              <w:rPr>
                <w:rFonts w:ascii="Arial" w:hAnsi="Arial" w:cs="Arial"/>
                <w:sz w:val="18"/>
                <w:szCs w:val="18"/>
              </w:rPr>
              <w:t xml:space="preserve"> lub III</w:t>
            </w:r>
            <w:r w:rsidR="00603381">
              <w:rPr>
                <w:rFonts w:ascii="Arial" w:hAnsi="Arial" w:cs="Arial"/>
                <w:sz w:val="18"/>
                <w:szCs w:val="18"/>
              </w:rPr>
              <w:t xml:space="preserve"> stopnia</w:t>
            </w:r>
            <w:r w:rsidR="00AE6874">
              <w:rPr>
                <w:rFonts w:ascii="Arial" w:hAnsi="Arial" w:cs="Arial"/>
                <w:sz w:val="18"/>
                <w:szCs w:val="18"/>
              </w:rPr>
              <w:t>)</w:t>
            </w:r>
            <w:r w:rsidR="006E7DA0" w:rsidRPr="005D54E0">
              <w:rPr>
                <w:rFonts w:ascii="Arial" w:hAnsi="Arial" w:cs="Arial"/>
                <w:sz w:val="18"/>
                <w:szCs w:val="18"/>
              </w:rPr>
              <w:t xml:space="preserve"> lub </w:t>
            </w:r>
            <w:r w:rsidRPr="005D54E0">
              <w:rPr>
                <w:rFonts w:ascii="Arial" w:hAnsi="Arial" w:cs="Arial"/>
                <w:sz w:val="18"/>
                <w:szCs w:val="18"/>
              </w:rPr>
              <w:t>podję</w:t>
            </w:r>
            <w:r w:rsidR="00860C18" w:rsidRPr="005D54E0">
              <w:rPr>
                <w:rFonts w:ascii="Arial" w:hAnsi="Arial" w:cs="Arial"/>
                <w:sz w:val="18"/>
                <w:szCs w:val="18"/>
              </w:rPr>
              <w:t>ło</w:t>
            </w:r>
            <w:r w:rsidRPr="005D54E0">
              <w:rPr>
                <w:rFonts w:ascii="Arial" w:hAnsi="Arial" w:cs="Arial"/>
                <w:sz w:val="18"/>
                <w:szCs w:val="18"/>
              </w:rPr>
              <w:t xml:space="preserve"> w ciągu </w:t>
            </w:r>
            <w:r w:rsidR="006E7DA0" w:rsidRPr="005D54E0">
              <w:rPr>
                <w:rFonts w:ascii="Arial" w:hAnsi="Arial" w:cs="Arial"/>
                <w:sz w:val="18"/>
                <w:szCs w:val="18"/>
              </w:rPr>
              <w:t>6</w:t>
            </w:r>
            <w:r w:rsidRPr="005D54E0">
              <w:rPr>
                <w:rFonts w:ascii="Arial" w:hAnsi="Arial" w:cs="Arial"/>
                <w:sz w:val="18"/>
                <w:szCs w:val="18"/>
              </w:rPr>
              <w:t xml:space="preserve"> m-</w:t>
            </w:r>
            <w:proofErr w:type="spellStart"/>
            <w:r w:rsidRPr="005D54E0">
              <w:rPr>
                <w:rFonts w:ascii="Arial" w:hAnsi="Arial" w:cs="Arial"/>
                <w:sz w:val="18"/>
                <w:szCs w:val="18"/>
              </w:rPr>
              <w:t>cy</w:t>
            </w:r>
            <w:proofErr w:type="spellEnd"/>
            <w:r w:rsidRPr="005D54E0">
              <w:rPr>
                <w:rFonts w:ascii="Arial" w:hAnsi="Arial" w:cs="Arial"/>
                <w:sz w:val="18"/>
                <w:szCs w:val="18"/>
              </w:rPr>
              <w:t xml:space="preserve"> od zakończenia kształcenia</w:t>
            </w:r>
            <w:r w:rsidR="00D1738A" w:rsidRPr="005D54E0">
              <w:rPr>
                <w:rFonts w:ascii="Arial" w:hAnsi="Arial" w:cs="Arial"/>
                <w:sz w:val="18"/>
                <w:szCs w:val="18"/>
              </w:rPr>
              <w:t xml:space="preserve"> zatrudnienie</w:t>
            </w:r>
            <w:r w:rsidR="00940B03" w:rsidRPr="005D54E0">
              <w:rPr>
                <w:rFonts w:ascii="Arial" w:hAnsi="Arial" w:cs="Arial"/>
                <w:sz w:val="18"/>
                <w:szCs w:val="18"/>
              </w:rPr>
              <w:t>.</w:t>
            </w:r>
            <w:r w:rsidR="00D1738A" w:rsidRPr="005D54E0">
              <w:rPr>
                <w:rFonts w:ascii="Arial" w:hAnsi="Arial" w:cs="Arial"/>
                <w:sz w:val="18"/>
                <w:szCs w:val="18"/>
              </w:rPr>
              <w:t xml:space="preserve"> </w:t>
            </w:r>
            <w:r w:rsidR="00940B03" w:rsidRPr="005D54E0">
              <w:rPr>
                <w:rFonts w:ascii="Arial" w:hAnsi="Arial" w:cs="Arial"/>
                <w:sz w:val="18"/>
                <w:szCs w:val="18"/>
              </w:rPr>
              <w:t xml:space="preserve">Zatrudnienie </w:t>
            </w:r>
            <w:r w:rsidR="00D1738A" w:rsidRPr="005D54E0">
              <w:rPr>
                <w:rFonts w:ascii="Arial" w:hAnsi="Arial" w:cs="Arial"/>
                <w:sz w:val="18"/>
                <w:szCs w:val="18"/>
              </w:rPr>
              <w:t>rozumiane</w:t>
            </w:r>
            <w:r w:rsidR="00940B03" w:rsidRPr="005D54E0">
              <w:rPr>
                <w:rFonts w:ascii="Arial" w:hAnsi="Arial" w:cs="Arial"/>
                <w:sz w:val="18"/>
                <w:szCs w:val="18"/>
              </w:rPr>
              <w:t xml:space="preserve"> jest</w:t>
            </w:r>
            <w:r w:rsidR="00D1738A" w:rsidRPr="005D54E0">
              <w:rPr>
                <w:rFonts w:ascii="Arial" w:hAnsi="Arial" w:cs="Arial"/>
                <w:sz w:val="18"/>
                <w:szCs w:val="18"/>
              </w:rPr>
              <w:t xml:space="preserve"> jako</w:t>
            </w:r>
            <w:r w:rsidR="0063533B" w:rsidRPr="005D54E0">
              <w:rPr>
                <w:rFonts w:ascii="Arial" w:hAnsi="Arial" w:cs="Arial"/>
                <w:sz w:val="18"/>
                <w:szCs w:val="18"/>
              </w:rPr>
              <w:t>:</w:t>
            </w:r>
            <w:r w:rsidR="00D1738A" w:rsidRPr="005D54E0">
              <w:rPr>
                <w:rFonts w:ascii="Arial" w:hAnsi="Arial" w:cs="Arial"/>
                <w:sz w:val="18"/>
                <w:szCs w:val="18"/>
              </w:rPr>
              <w:t xml:space="preserve"> </w:t>
            </w:r>
          </w:p>
          <w:p w14:paraId="7B647F0E" w14:textId="77777777" w:rsidR="005D54E0" w:rsidRPr="005D54E0" w:rsidRDefault="00D1738A" w:rsidP="005D54E0">
            <w:pPr>
              <w:pStyle w:val="Akapitzlist"/>
              <w:numPr>
                <w:ilvl w:val="0"/>
                <w:numId w:val="45"/>
              </w:numPr>
              <w:spacing w:before="60" w:after="60"/>
              <w:ind w:hanging="222"/>
              <w:rPr>
                <w:rFonts w:ascii="Arial" w:hAnsi="Arial" w:cs="Arial"/>
                <w:sz w:val="18"/>
                <w:szCs w:val="18"/>
              </w:rPr>
            </w:pPr>
            <w:r w:rsidRPr="005D54E0">
              <w:rPr>
                <w:rFonts w:ascii="Arial" w:hAnsi="Arial" w:cs="Arial"/>
                <w:sz w:val="18"/>
                <w:szCs w:val="18"/>
              </w:rPr>
              <w:t xml:space="preserve">zawarcie umowy pracę </w:t>
            </w:r>
            <w:r w:rsidR="0063533B" w:rsidRPr="005D54E0">
              <w:rPr>
                <w:rFonts w:ascii="Arial" w:hAnsi="Arial" w:cs="Arial"/>
                <w:sz w:val="18"/>
                <w:szCs w:val="18"/>
              </w:rPr>
              <w:t xml:space="preserve">na okres minimum </w:t>
            </w:r>
            <w:r w:rsidR="005D54E0" w:rsidRPr="005D54E0">
              <w:rPr>
                <w:rFonts w:ascii="Arial" w:hAnsi="Arial" w:cs="Arial"/>
                <w:sz w:val="18"/>
                <w:szCs w:val="18"/>
              </w:rPr>
              <w:t>3</w:t>
            </w:r>
            <w:r w:rsidR="0063533B" w:rsidRPr="005D54E0">
              <w:rPr>
                <w:rFonts w:ascii="Arial" w:hAnsi="Arial" w:cs="Arial"/>
                <w:sz w:val="18"/>
                <w:szCs w:val="18"/>
              </w:rPr>
              <w:t xml:space="preserve"> miesięcy </w:t>
            </w:r>
            <w:r w:rsidRPr="005D54E0">
              <w:rPr>
                <w:rFonts w:ascii="Arial" w:hAnsi="Arial" w:cs="Arial"/>
                <w:sz w:val="18"/>
                <w:szCs w:val="18"/>
              </w:rPr>
              <w:t>w wymiarze co najmniej ½ etatu</w:t>
            </w:r>
            <w:r w:rsidR="005D54E0" w:rsidRPr="005D54E0">
              <w:rPr>
                <w:rFonts w:ascii="Arial" w:hAnsi="Arial" w:cs="Arial"/>
                <w:sz w:val="18"/>
                <w:szCs w:val="18"/>
              </w:rPr>
              <w:t>,</w:t>
            </w:r>
          </w:p>
          <w:p w14:paraId="26E70D18" w14:textId="02FCBBB7" w:rsidR="007A7894" w:rsidRPr="005D54E0" w:rsidRDefault="005D54E0" w:rsidP="005D54E0">
            <w:pPr>
              <w:pStyle w:val="Akapitzlist"/>
              <w:numPr>
                <w:ilvl w:val="0"/>
                <w:numId w:val="45"/>
              </w:numPr>
              <w:spacing w:before="60" w:after="60"/>
              <w:ind w:hanging="222"/>
              <w:rPr>
                <w:rFonts w:ascii="Arial" w:hAnsi="Arial" w:cs="Arial"/>
                <w:sz w:val="18"/>
                <w:szCs w:val="18"/>
              </w:rPr>
            </w:pPr>
            <w:r w:rsidRPr="005D54E0">
              <w:rPr>
                <w:rFonts w:ascii="Arial" w:hAnsi="Arial" w:cs="Arial"/>
                <w:sz w:val="18"/>
                <w:szCs w:val="18"/>
              </w:rPr>
              <w:t>umowy/ów cywilnoprawnej/</w:t>
            </w:r>
            <w:proofErr w:type="spellStart"/>
            <w:r w:rsidRPr="005D54E0">
              <w:rPr>
                <w:rFonts w:ascii="Arial" w:hAnsi="Arial" w:cs="Arial"/>
                <w:sz w:val="18"/>
                <w:szCs w:val="18"/>
              </w:rPr>
              <w:t>ych</w:t>
            </w:r>
            <w:proofErr w:type="spellEnd"/>
            <w:r w:rsidRPr="005D54E0">
              <w:rPr>
                <w:rFonts w:ascii="Arial" w:hAnsi="Arial" w:cs="Arial"/>
                <w:sz w:val="18"/>
                <w:szCs w:val="18"/>
              </w:rPr>
              <w:t xml:space="preserve"> zawartej/</w:t>
            </w:r>
            <w:proofErr w:type="spellStart"/>
            <w:r w:rsidRPr="005D54E0">
              <w:rPr>
                <w:rFonts w:ascii="Arial" w:hAnsi="Arial" w:cs="Arial"/>
                <w:sz w:val="18"/>
                <w:szCs w:val="18"/>
              </w:rPr>
              <w:t>ych</w:t>
            </w:r>
            <w:proofErr w:type="spellEnd"/>
            <w:r w:rsidRPr="005D54E0">
              <w:rPr>
                <w:rFonts w:ascii="Arial" w:hAnsi="Arial" w:cs="Arial"/>
                <w:sz w:val="18"/>
                <w:szCs w:val="18"/>
              </w:rPr>
              <w:t xml:space="preserve"> na okres co najmniej 3 miesięcy,</w:t>
            </w:r>
          </w:p>
          <w:p w14:paraId="34BA1121" w14:textId="69737ADA" w:rsidR="005D54E0" w:rsidRPr="005D54E0" w:rsidRDefault="005D54E0" w:rsidP="005D54E0">
            <w:pPr>
              <w:pStyle w:val="Akapitzlist"/>
              <w:numPr>
                <w:ilvl w:val="0"/>
                <w:numId w:val="45"/>
              </w:numPr>
              <w:spacing w:before="60" w:after="60"/>
              <w:ind w:hanging="222"/>
              <w:rPr>
                <w:rFonts w:ascii="Arial" w:hAnsi="Arial" w:cs="Arial"/>
                <w:sz w:val="18"/>
                <w:szCs w:val="18"/>
              </w:rPr>
            </w:pPr>
            <w:r>
              <w:rPr>
                <w:rFonts w:ascii="Arial" w:hAnsi="Arial" w:cs="Arial"/>
                <w:sz w:val="18"/>
                <w:szCs w:val="18"/>
              </w:rPr>
              <w:t xml:space="preserve">samozatrudnienie lub rozpoczęcie działalności gospodarczej trwające co najmniej 3 miesiące. </w:t>
            </w:r>
          </w:p>
          <w:p w14:paraId="6EC7B493" w14:textId="4BB7FAD9" w:rsidR="00F7506F" w:rsidRPr="00250AFC" w:rsidRDefault="00F7506F" w:rsidP="009D2361">
            <w:pPr>
              <w:spacing w:before="60" w:after="60"/>
              <w:ind w:left="720"/>
              <w:rPr>
                <w:rFonts w:ascii="Arial" w:hAnsi="Arial" w:cs="Arial"/>
                <w:sz w:val="18"/>
                <w:szCs w:val="18"/>
              </w:rPr>
            </w:pPr>
            <w:r w:rsidRPr="00250AFC">
              <w:rPr>
                <w:rFonts w:ascii="Arial" w:hAnsi="Arial" w:cs="Arial"/>
                <w:sz w:val="18"/>
                <w:szCs w:val="18"/>
              </w:rPr>
              <w:t xml:space="preserve">Wskazane powyżej </w:t>
            </w:r>
            <w:r w:rsidR="009D2361" w:rsidRPr="00250AFC">
              <w:rPr>
                <w:rFonts w:ascii="Arial" w:hAnsi="Arial" w:cs="Arial"/>
                <w:sz w:val="18"/>
                <w:szCs w:val="18"/>
              </w:rPr>
              <w:t>cztery</w:t>
            </w:r>
            <w:r w:rsidRPr="00250AFC">
              <w:rPr>
                <w:rFonts w:ascii="Arial" w:hAnsi="Arial" w:cs="Arial"/>
                <w:sz w:val="18"/>
                <w:szCs w:val="18"/>
              </w:rPr>
              <w:t xml:space="preserve"> elementy </w:t>
            </w:r>
            <w:r w:rsidR="00BB220E" w:rsidRPr="00250AFC">
              <w:rPr>
                <w:rFonts w:ascii="Arial" w:hAnsi="Arial" w:cs="Arial"/>
                <w:sz w:val="18"/>
                <w:szCs w:val="18"/>
              </w:rPr>
              <w:t xml:space="preserve">muszą </w:t>
            </w:r>
            <w:r w:rsidRPr="00250AFC">
              <w:rPr>
                <w:rFonts w:ascii="Arial" w:hAnsi="Arial" w:cs="Arial"/>
                <w:sz w:val="18"/>
                <w:szCs w:val="18"/>
              </w:rPr>
              <w:t xml:space="preserve">zostać spełnione łącznie. </w:t>
            </w:r>
          </w:p>
        </w:tc>
      </w:tr>
      <w:tr w:rsidR="00B65AB1" w:rsidRPr="00250AFC" w14:paraId="3ACDFE14"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61138591"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197EDC8C" w14:textId="77777777" w:rsidR="0063533B" w:rsidRDefault="00E04523" w:rsidP="00E04523">
            <w:pPr>
              <w:spacing w:before="60" w:after="60" w:line="240" w:lineRule="auto"/>
              <w:ind w:left="57"/>
              <w:rPr>
                <w:rFonts w:ascii="Arial" w:hAnsi="Arial" w:cs="Arial"/>
                <w:sz w:val="18"/>
                <w:szCs w:val="18"/>
              </w:rPr>
            </w:pPr>
            <w:r w:rsidRPr="00250AFC">
              <w:rPr>
                <w:rFonts w:ascii="Arial" w:hAnsi="Arial" w:cs="Arial"/>
                <w:sz w:val="18"/>
                <w:szCs w:val="18"/>
              </w:rPr>
              <w:t xml:space="preserve">Działania projektowane we wniosku muszą </w:t>
            </w:r>
            <w:r w:rsidR="008D5C6B" w:rsidRPr="00250AFC">
              <w:rPr>
                <w:rFonts w:ascii="Arial" w:hAnsi="Arial" w:cs="Arial"/>
                <w:sz w:val="18"/>
                <w:szCs w:val="18"/>
              </w:rPr>
              <w:t xml:space="preserve">skutkować wymiernymi efektami, które </w:t>
            </w:r>
            <w:r w:rsidR="00AC67B2" w:rsidRPr="00250AFC">
              <w:rPr>
                <w:rFonts w:ascii="Arial" w:hAnsi="Arial" w:cs="Arial"/>
                <w:sz w:val="18"/>
                <w:szCs w:val="18"/>
              </w:rPr>
              <w:t>należy</w:t>
            </w:r>
            <w:r w:rsidR="008D5C6B" w:rsidRPr="00250AFC">
              <w:rPr>
                <w:rFonts w:ascii="Arial" w:hAnsi="Arial" w:cs="Arial"/>
                <w:sz w:val="18"/>
                <w:szCs w:val="18"/>
              </w:rPr>
              <w:t xml:space="preserve"> określić jako </w:t>
            </w:r>
            <w:r w:rsidR="00AC67B2" w:rsidRPr="00250AFC">
              <w:rPr>
                <w:rFonts w:ascii="Arial" w:hAnsi="Arial" w:cs="Arial"/>
                <w:sz w:val="18"/>
                <w:szCs w:val="18"/>
              </w:rPr>
              <w:t xml:space="preserve">różnicę pomiędzy stanem wyjściowym i wejściowym kompetencji posiadanych przez uczestnika projektu. </w:t>
            </w:r>
          </w:p>
          <w:p w14:paraId="44F801B0" w14:textId="32DF9B63" w:rsidR="00E04523" w:rsidRDefault="00AC67B2" w:rsidP="00E04523">
            <w:pPr>
              <w:spacing w:before="60" w:after="60" w:line="240" w:lineRule="auto"/>
              <w:ind w:left="57"/>
              <w:rPr>
                <w:rFonts w:ascii="Arial" w:hAnsi="Arial" w:cs="Arial"/>
                <w:sz w:val="18"/>
                <w:szCs w:val="18"/>
              </w:rPr>
            </w:pPr>
            <w:r w:rsidRPr="00250AFC">
              <w:rPr>
                <w:rFonts w:ascii="Arial" w:hAnsi="Arial" w:cs="Arial"/>
                <w:sz w:val="18"/>
                <w:szCs w:val="18"/>
              </w:rPr>
              <w:t>Dodatkowo efekt projektu określony będzie poprzez monitoring losów absolwentów wykorzystujących kompetencje po wejściu na rynek pracy.</w:t>
            </w:r>
          </w:p>
          <w:p w14:paraId="4758E51A" w14:textId="7889D770" w:rsidR="0063533B" w:rsidRPr="00250AFC" w:rsidRDefault="0063533B" w:rsidP="00E04523">
            <w:pPr>
              <w:spacing w:before="60" w:after="60" w:line="240" w:lineRule="auto"/>
              <w:ind w:left="57"/>
              <w:rPr>
                <w:rFonts w:ascii="Arial" w:hAnsi="Arial" w:cs="Arial"/>
                <w:sz w:val="18"/>
                <w:szCs w:val="18"/>
              </w:rPr>
            </w:pPr>
            <w:r w:rsidRPr="005D54E0">
              <w:rPr>
                <w:rFonts w:ascii="Arial" w:hAnsi="Arial" w:cs="Arial"/>
                <w:sz w:val="18"/>
                <w:szCs w:val="18"/>
              </w:rPr>
              <w:t>Minimalny okres zatrudnienia podjętego po zakończeniu kształcenia ma gwarantować trwałość efektów projektu i dowód wysokiej jakości prowadzonych w jego ramach działań.</w:t>
            </w:r>
          </w:p>
          <w:p w14:paraId="796599FF" w14:textId="77777777" w:rsidR="00E04523" w:rsidRPr="00250AFC" w:rsidRDefault="00E04523" w:rsidP="00E04523">
            <w:pPr>
              <w:spacing w:before="60" w:after="60" w:line="240" w:lineRule="auto"/>
              <w:ind w:left="57"/>
              <w:rPr>
                <w:rFonts w:ascii="Arial" w:hAnsi="Arial" w:cs="Arial"/>
                <w:sz w:val="18"/>
                <w:szCs w:val="18"/>
              </w:rPr>
            </w:pPr>
            <w:r w:rsidRPr="00250AFC">
              <w:rPr>
                <w:rFonts w:ascii="Arial" w:hAnsi="Arial" w:cs="Arial"/>
                <w:sz w:val="18"/>
                <w:szCs w:val="18"/>
              </w:rPr>
              <w:t xml:space="preserve">Weryfikacja kryterium będzie dokonywana na podstawie treści wniosku – część dotycząca </w:t>
            </w:r>
            <w:r w:rsidRPr="00250AFC">
              <w:rPr>
                <w:rFonts w:ascii="Arial" w:hAnsi="Arial" w:cs="Arial"/>
                <w:sz w:val="18"/>
                <w:szCs w:val="18"/>
              </w:rPr>
              <w:lastRenderedPageBreak/>
              <w:t>zad</w:t>
            </w:r>
            <w:r w:rsidR="00AC67B2" w:rsidRPr="00250AFC">
              <w:rPr>
                <w:rFonts w:ascii="Arial" w:hAnsi="Arial" w:cs="Arial"/>
                <w:sz w:val="18"/>
                <w:szCs w:val="18"/>
              </w:rPr>
              <w:t xml:space="preserve">ań przewidzianych do realizacji oraz na podstawie danych przekazanych do IP przez beneficjentów w momencie i po zakończeniu realizacji projektu. </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49D1BC67"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0E35A37F"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09DE3C6B" w14:textId="77777777" w:rsidTr="007A6F28">
        <w:trPr>
          <w:jc w:val="center"/>
        </w:trPr>
        <w:tc>
          <w:tcPr>
            <w:tcW w:w="5000" w:type="pct"/>
            <w:gridSpan w:val="17"/>
            <w:tcBorders>
              <w:top w:val="single" w:sz="4" w:space="0" w:color="auto"/>
              <w:left w:val="single" w:sz="12" w:space="0" w:color="auto"/>
              <w:bottom w:val="single" w:sz="4" w:space="0" w:color="auto"/>
              <w:right w:val="single" w:sz="12" w:space="0" w:color="auto"/>
            </w:tcBorders>
            <w:shd w:val="clear" w:color="auto" w:fill="auto"/>
            <w:vAlign w:val="center"/>
          </w:tcPr>
          <w:p w14:paraId="0B990EEC" w14:textId="77777777" w:rsidR="00E04523" w:rsidRPr="00250AFC" w:rsidRDefault="00E04523" w:rsidP="003C0C31">
            <w:pPr>
              <w:pStyle w:val="Akapitzlist"/>
              <w:numPr>
                <w:ilvl w:val="0"/>
                <w:numId w:val="9"/>
              </w:numPr>
              <w:spacing w:before="60" w:after="60"/>
              <w:rPr>
                <w:rFonts w:ascii="Arial" w:hAnsi="Arial" w:cs="Arial"/>
                <w:sz w:val="18"/>
                <w:szCs w:val="18"/>
              </w:rPr>
            </w:pPr>
            <w:r w:rsidRPr="00250AFC">
              <w:rPr>
                <w:rFonts w:ascii="Arial" w:hAnsi="Arial" w:cs="Arial"/>
                <w:sz w:val="18"/>
                <w:szCs w:val="18"/>
              </w:rPr>
              <w:lastRenderedPageBreak/>
              <w:t xml:space="preserve">W przypadku projektu złożonego przez grupę uczelni, każda ze szkół wyższych wchodząca w skład grupy musi spełniać warunki określone w kryteriach dostępu 1 – </w:t>
            </w:r>
            <w:r w:rsidR="003C0C31" w:rsidRPr="00250AFC">
              <w:rPr>
                <w:rFonts w:ascii="Arial" w:hAnsi="Arial" w:cs="Arial"/>
                <w:sz w:val="18"/>
                <w:szCs w:val="18"/>
              </w:rPr>
              <w:t>12</w:t>
            </w:r>
          </w:p>
        </w:tc>
      </w:tr>
      <w:tr w:rsidR="00B65AB1" w:rsidRPr="00250AFC" w14:paraId="195F284F"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2DC08FB1"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4F554354" w14:textId="77777777" w:rsidR="00E04523" w:rsidRPr="00250AFC" w:rsidRDefault="00E04523" w:rsidP="00E04523">
            <w:pPr>
              <w:spacing w:before="60" w:after="60" w:line="240" w:lineRule="auto"/>
              <w:ind w:left="57"/>
              <w:rPr>
                <w:rFonts w:ascii="Arial" w:hAnsi="Arial" w:cs="Arial"/>
                <w:sz w:val="18"/>
                <w:szCs w:val="18"/>
              </w:rPr>
            </w:pPr>
            <w:r w:rsidRPr="00250AFC">
              <w:rPr>
                <w:rFonts w:ascii="Arial" w:hAnsi="Arial" w:cs="Arial"/>
                <w:sz w:val="18"/>
                <w:szCs w:val="18"/>
              </w:rPr>
              <w:t>IP dopuszcza współdziałanie uczelni w realizacji projektu w celu osiągnięcia wspólnego rezultatu. Każda z uczelni wchodząca w skład grupy musi spełniać wymogi określone w kryteriach dostępu.</w:t>
            </w:r>
          </w:p>
          <w:p w14:paraId="1504D90A" w14:textId="77777777" w:rsidR="00E04523" w:rsidRPr="00250AFC" w:rsidRDefault="00E04523" w:rsidP="00E04523">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76072135"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0A91E086"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1C957010" w14:textId="77777777" w:rsidTr="00062BAE">
        <w:trPr>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CCFFCC"/>
            <w:vAlign w:val="center"/>
          </w:tcPr>
          <w:p w14:paraId="729A17F1" w14:textId="77777777" w:rsidR="00E04523" w:rsidRPr="00250AFC" w:rsidRDefault="00E04523" w:rsidP="00E04523">
            <w:pPr>
              <w:spacing w:before="60" w:after="60" w:line="240" w:lineRule="auto"/>
              <w:ind w:left="57"/>
              <w:jc w:val="center"/>
              <w:rPr>
                <w:rFonts w:ascii="Arial" w:hAnsi="Arial" w:cs="Arial"/>
                <w:b/>
                <w:sz w:val="18"/>
                <w:szCs w:val="18"/>
              </w:rPr>
            </w:pPr>
            <w:r w:rsidRPr="00250AFC">
              <w:rPr>
                <w:rFonts w:ascii="Arial" w:hAnsi="Arial" w:cs="Arial"/>
                <w:b/>
                <w:sz w:val="18"/>
                <w:szCs w:val="18"/>
              </w:rPr>
              <w:t>KRYTERIA PREMIUJĄCE</w:t>
            </w:r>
          </w:p>
        </w:tc>
      </w:tr>
      <w:tr w:rsidR="00B65AB1" w:rsidRPr="00250AFC" w14:paraId="2CFC44AA" w14:textId="77777777" w:rsidTr="006A302F">
        <w:trPr>
          <w:jc w:val="center"/>
        </w:trPr>
        <w:tc>
          <w:tcPr>
            <w:tcW w:w="2913" w:type="pct"/>
            <w:gridSpan w:val="6"/>
            <w:tcBorders>
              <w:top w:val="single" w:sz="12" w:space="0" w:color="auto"/>
              <w:left w:val="single" w:sz="12" w:space="0" w:color="auto"/>
              <w:bottom w:val="single" w:sz="6" w:space="0" w:color="auto"/>
              <w:right w:val="single" w:sz="4" w:space="0" w:color="auto"/>
            </w:tcBorders>
            <w:shd w:val="clear" w:color="auto" w:fill="FFFFFF"/>
            <w:vAlign w:val="center"/>
          </w:tcPr>
          <w:p w14:paraId="2BF8E4DD" w14:textId="1F716DAB" w:rsidR="00E04523" w:rsidRPr="00250AFC" w:rsidRDefault="00E04523" w:rsidP="00644104">
            <w:pPr>
              <w:numPr>
                <w:ilvl w:val="0"/>
                <w:numId w:val="3"/>
              </w:numPr>
              <w:spacing w:before="60" w:after="60" w:line="240" w:lineRule="auto"/>
              <w:rPr>
                <w:rFonts w:ascii="Arial" w:hAnsi="Arial" w:cs="Arial"/>
                <w:sz w:val="18"/>
                <w:szCs w:val="18"/>
              </w:rPr>
            </w:pPr>
            <w:r w:rsidRPr="00250AFC">
              <w:rPr>
                <w:rFonts w:ascii="Arial" w:hAnsi="Arial" w:cs="Arial"/>
                <w:sz w:val="18"/>
                <w:szCs w:val="18"/>
              </w:rPr>
              <w:t>Na wszystkich kierunkach objętych projektem realizacja całości programu</w:t>
            </w:r>
            <w:r w:rsidR="00644104">
              <w:rPr>
                <w:rFonts w:ascii="Arial" w:hAnsi="Arial" w:cs="Arial"/>
                <w:sz w:val="18"/>
                <w:szCs w:val="18"/>
              </w:rPr>
              <w:t xml:space="preserve"> </w:t>
            </w:r>
            <w:r w:rsidR="00644104" w:rsidRPr="00250AFC">
              <w:rPr>
                <w:rFonts w:ascii="Arial" w:hAnsi="Arial" w:cs="Arial"/>
                <w:sz w:val="18"/>
                <w:szCs w:val="18"/>
              </w:rPr>
              <w:t xml:space="preserve">tego kierunku </w:t>
            </w:r>
            <w:r w:rsidR="00644104">
              <w:rPr>
                <w:rFonts w:ascii="Arial" w:hAnsi="Arial" w:cs="Arial"/>
                <w:sz w:val="18"/>
                <w:szCs w:val="18"/>
              </w:rPr>
              <w:t>lub wszystkie zajęcia w ramach projektu</w:t>
            </w:r>
            <w:r w:rsidRPr="00250AFC">
              <w:rPr>
                <w:rFonts w:ascii="Arial" w:hAnsi="Arial" w:cs="Arial"/>
                <w:sz w:val="18"/>
                <w:szCs w:val="18"/>
              </w:rPr>
              <w:t xml:space="preserve"> odbywa</w:t>
            </w:r>
            <w:r w:rsidR="00644104">
              <w:rPr>
                <w:rFonts w:ascii="Arial" w:hAnsi="Arial" w:cs="Arial"/>
                <w:sz w:val="18"/>
                <w:szCs w:val="18"/>
              </w:rPr>
              <w:t>ją</w:t>
            </w:r>
            <w:r w:rsidRPr="00250AFC">
              <w:rPr>
                <w:rFonts w:ascii="Arial" w:hAnsi="Arial" w:cs="Arial"/>
                <w:sz w:val="18"/>
                <w:szCs w:val="18"/>
              </w:rPr>
              <w:t xml:space="preserve"> się w języku obcym</w:t>
            </w:r>
          </w:p>
        </w:tc>
        <w:tc>
          <w:tcPr>
            <w:tcW w:w="1515" w:type="pct"/>
            <w:gridSpan w:val="9"/>
            <w:tcBorders>
              <w:top w:val="single" w:sz="12" w:space="0" w:color="auto"/>
              <w:left w:val="single" w:sz="4" w:space="0" w:color="auto"/>
              <w:bottom w:val="single" w:sz="6" w:space="0" w:color="auto"/>
              <w:right w:val="single" w:sz="4" w:space="0" w:color="auto"/>
            </w:tcBorders>
            <w:shd w:val="clear" w:color="auto" w:fill="CCFFCC"/>
            <w:vAlign w:val="center"/>
          </w:tcPr>
          <w:p w14:paraId="0670BDF7"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572"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2E3471BE"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B65AB1" w:rsidRPr="00250AFC" w14:paraId="53CB5ABA" w14:textId="77777777" w:rsidTr="00B65AB1">
        <w:trPr>
          <w:jc w:val="center"/>
        </w:trPr>
        <w:tc>
          <w:tcPr>
            <w:tcW w:w="786" w:type="pct"/>
            <w:tcBorders>
              <w:top w:val="single" w:sz="6" w:space="0" w:color="auto"/>
              <w:left w:val="single" w:sz="12" w:space="0" w:color="auto"/>
              <w:bottom w:val="single" w:sz="6" w:space="0" w:color="auto"/>
              <w:right w:val="single" w:sz="6" w:space="0" w:color="auto"/>
            </w:tcBorders>
            <w:shd w:val="clear" w:color="auto" w:fill="CCFFCC"/>
            <w:vAlign w:val="center"/>
          </w:tcPr>
          <w:p w14:paraId="64E301E6"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3CCD414" w14:textId="77777777" w:rsidR="00E04523" w:rsidRPr="00250AFC" w:rsidRDefault="00E04523" w:rsidP="00E04523">
            <w:pPr>
              <w:spacing w:before="60" w:after="60" w:line="240" w:lineRule="auto"/>
              <w:rPr>
                <w:rFonts w:ascii="Arial" w:hAnsi="Arial" w:cs="Arial"/>
                <w:i/>
                <w:sz w:val="18"/>
                <w:szCs w:val="18"/>
              </w:rPr>
            </w:pPr>
            <w:r w:rsidRPr="00250AFC">
              <w:rPr>
                <w:rFonts w:ascii="Arial" w:hAnsi="Arial" w:cs="Arial"/>
                <w:sz w:val="18"/>
                <w:szCs w:val="18"/>
              </w:rPr>
              <w:t>Zapewnienie wysokiej jakości kształcenia i podniesienia poziomu umiędzynarodowienia systemu szkolnictwa wyższego. Weryfikacja kryterium będzie dokonywana na podstawie treści wniosku</w:t>
            </w:r>
            <w:r w:rsidRPr="00250AFC">
              <w:rPr>
                <w:rFonts w:ascii="Arial" w:hAnsi="Arial" w:cs="Arial"/>
                <w:i/>
                <w:sz w:val="18"/>
                <w:szCs w:val="18"/>
              </w:rPr>
              <w:t>.</w:t>
            </w:r>
          </w:p>
          <w:p w14:paraId="13F10951" w14:textId="77777777" w:rsidR="00E04523" w:rsidRPr="00250AFC" w:rsidRDefault="00E04523" w:rsidP="00E04523">
            <w:pPr>
              <w:spacing w:before="60" w:after="60" w:line="240" w:lineRule="auto"/>
              <w:rPr>
                <w:rFonts w:ascii="Arial" w:hAnsi="Arial" w:cs="Arial"/>
                <w:sz w:val="18"/>
                <w:szCs w:val="18"/>
              </w:rPr>
            </w:pPr>
            <w:r w:rsidRPr="00250AFC">
              <w:rPr>
                <w:rFonts w:ascii="Arial" w:hAnsi="Arial" w:cs="Arial"/>
                <w:sz w:val="18"/>
                <w:szCs w:val="18"/>
              </w:rPr>
              <w:t>W przypadku grupy uczelni, każda z uczelni wchodząca w jej skład musi spełniać wymogi kryterium.</w:t>
            </w:r>
          </w:p>
          <w:p w14:paraId="20FF1A41" w14:textId="77777777" w:rsidR="00E04523" w:rsidRPr="00250AFC" w:rsidRDefault="00E04523" w:rsidP="00E04523">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515"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14:paraId="759F016F"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006E6A6"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518E0B9E" w14:textId="77777777" w:rsidTr="006A302F">
        <w:trPr>
          <w:jc w:val="center"/>
        </w:trPr>
        <w:tc>
          <w:tcPr>
            <w:tcW w:w="2913" w:type="pct"/>
            <w:gridSpan w:val="6"/>
            <w:tcBorders>
              <w:top w:val="single" w:sz="6" w:space="0" w:color="auto"/>
              <w:left w:val="single" w:sz="12" w:space="0" w:color="auto"/>
              <w:bottom w:val="single" w:sz="6" w:space="0" w:color="auto"/>
              <w:right w:val="single" w:sz="4" w:space="0" w:color="auto"/>
            </w:tcBorders>
            <w:shd w:val="clear" w:color="auto" w:fill="FFFFFF"/>
            <w:vAlign w:val="center"/>
          </w:tcPr>
          <w:p w14:paraId="3B64651E" w14:textId="77777777" w:rsidR="00E04523" w:rsidRPr="00250AFC" w:rsidRDefault="00E04523" w:rsidP="00E04523">
            <w:pPr>
              <w:pStyle w:val="Nagwek"/>
              <w:numPr>
                <w:ilvl w:val="0"/>
                <w:numId w:val="3"/>
              </w:numPr>
              <w:tabs>
                <w:tab w:val="clear" w:pos="4536"/>
                <w:tab w:val="clear" w:pos="9072"/>
                <w:tab w:val="right" w:pos="0"/>
              </w:tabs>
              <w:spacing w:before="60" w:after="60" w:line="240" w:lineRule="auto"/>
              <w:jc w:val="both"/>
              <w:rPr>
                <w:rFonts w:ascii="Arial" w:hAnsi="Arial" w:cs="Arial"/>
                <w:sz w:val="18"/>
                <w:szCs w:val="18"/>
              </w:rPr>
            </w:pPr>
            <w:r w:rsidRPr="00250AFC">
              <w:rPr>
                <w:rFonts w:ascii="Arial" w:hAnsi="Arial" w:cs="Arial"/>
                <w:sz w:val="18"/>
                <w:szCs w:val="18"/>
              </w:rPr>
              <w:t>Uczelnia objęta projektem, na dzień złożenia wniosku, prowadzi sformalizowaną i udokumentowaną, co najmniej 12 miesięczną, współpracę z pracodawcami w zakresie praktycznych elementów kształcenia.</w:t>
            </w:r>
          </w:p>
        </w:tc>
        <w:tc>
          <w:tcPr>
            <w:tcW w:w="1515" w:type="pct"/>
            <w:gridSpan w:val="9"/>
            <w:tcBorders>
              <w:top w:val="single" w:sz="6" w:space="0" w:color="auto"/>
              <w:left w:val="single" w:sz="4" w:space="0" w:color="auto"/>
              <w:bottom w:val="single" w:sz="6" w:space="0" w:color="auto"/>
              <w:right w:val="single" w:sz="4" w:space="0" w:color="auto"/>
            </w:tcBorders>
            <w:shd w:val="clear" w:color="auto" w:fill="CCFFCC"/>
            <w:vAlign w:val="center"/>
          </w:tcPr>
          <w:p w14:paraId="1587F7AF" w14:textId="77777777" w:rsidR="00E04523" w:rsidRPr="00250AFC" w:rsidRDefault="00E04523" w:rsidP="00E04523">
            <w:pPr>
              <w:spacing w:before="60" w:after="60" w:line="240" w:lineRule="auto"/>
              <w:ind w:left="26"/>
              <w:jc w:val="center"/>
              <w:rPr>
                <w:rFonts w:ascii="Arial" w:hAnsi="Arial" w:cs="Arial"/>
                <w:sz w:val="18"/>
                <w:szCs w:val="18"/>
              </w:rPr>
            </w:pPr>
            <w:r w:rsidRPr="00250AFC">
              <w:rPr>
                <w:rFonts w:ascii="Arial" w:hAnsi="Arial" w:cs="Arial"/>
                <w:sz w:val="18"/>
                <w:szCs w:val="18"/>
              </w:rPr>
              <w:t>WAGA</w:t>
            </w:r>
          </w:p>
        </w:tc>
        <w:tc>
          <w:tcPr>
            <w:tcW w:w="572"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1C35A881" w14:textId="4EC12621" w:rsidR="00E04523" w:rsidRPr="00250AFC" w:rsidRDefault="00AF5ACE" w:rsidP="00E04523">
            <w:pPr>
              <w:spacing w:before="60" w:after="60" w:line="240" w:lineRule="auto"/>
              <w:jc w:val="center"/>
              <w:rPr>
                <w:rFonts w:ascii="Arial" w:hAnsi="Arial" w:cs="Arial"/>
                <w:sz w:val="18"/>
                <w:szCs w:val="18"/>
              </w:rPr>
            </w:pPr>
            <w:r w:rsidRPr="00250AFC">
              <w:rPr>
                <w:rFonts w:ascii="Arial" w:hAnsi="Arial" w:cs="Arial"/>
                <w:sz w:val="18"/>
                <w:szCs w:val="18"/>
              </w:rPr>
              <w:t>5</w:t>
            </w:r>
          </w:p>
        </w:tc>
      </w:tr>
      <w:tr w:rsidR="00B65AB1" w:rsidRPr="00250AFC" w14:paraId="227F4D9B" w14:textId="77777777" w:rsidTr="00B65AB1">
        <w:trPr>
          <w:jc w:val="center"/>
        </w:trPr>
        <w:tc>
          <w:tcPr>
            <w:tcW w:w="786" w:type="pct"/>
            <w:tcBorders>
              <w:top w:val="single" w:sz="6" w:space="0" w:color="auto"/>
              <w:left w:val="single" w:sz="12" w:space="0" w:color="auto"/>
              <w:bottom w:val="single" w:sz="6" w:space="0" w:color="auto"/>
              <w:right w:val="single" w:sz="6" w:space="0" w:color="auto"/>
            </w:tcBorders>
            <w:shd w:val="clear" w:color="auto" w:fill="CCFFCC"/>
            <w:vAlign w:val="center"/>
          </w:tcPr>
          <w:p w14:paraId="5160936D"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01048D13" w14:textId="77777777" w:rsidR="00E04523" w:rsidRPr="00250AFC" w:rsidRDefault="00E04523" w:rsidP="00E04523">
            <w:pPr>
              <w:spacing w:before="60" w:after="60" w:line="240" w:lineRule="auto"/>
              <w:rPr>
                <w:rFonts w:ascii="Arial" w:hAnsi="Arial" w:cs="Arial"/>
                <w:sz w:val="18"/>
                <w:szCs w:val="18"/>
              </w:rPr>
            </w:pPr>
            <w:r w:rsidRPr="00250AFC">
              <w:rPr>
                <w:rFonts w:ascii="Arial" w:hAnsi="Arial" w:cs="Arial"/>
                <w:sz w:val="18"/>
                <w:szCs w:val="18"/>
              </w:rPr>
              <w:t xml:space="preserve">IP chce promować na uczelni rozwiązania strukturalne i sposoby zarządzania, które przewidują stałą współpracę z </w:t>
            </w:r>
            <w:r w:rsidR="000B7EF4" w:rsidRPr="00250AFC">
              <w:rPr>
                <w:rFonts w:ascii="Arial" w:hAnsi="Arial" w:cs="Arial"/>
                <w:sz w:val="18"/>
                <w:szCs w:val="18"/>
              </w:rPr>
              <w:t>pracodawcami</w:t>
            </w:r>
            <w:r w:rsidRPr="00250AFC">
              <w:rPr>
                <w:rFonts w:ascii="Arial" w:hAnsi="Arial" w:cs="Arial"/>
                <w:sz w:val="18"/>
                <w:szCs w:val="18"/>
              </w:rPr>
              <w:t>, mającą wpływa na proces kształcenia.</w:t>
            </w:r>
          </w:p>
          <w:p w14:paraId="26A4C887" w14:textId="77777777" w:rsidR="00E04523" w:rsidRPr="00250AFC" w:rsidRDefault="00E04523" w:rsidP="00E04523">
            <w:pPr>
              <w:spacing w:before="60" w:after="60" w:line="240" w:lineRule="auto"/>
              <w:rPr>
                <w:rFonts w:ascii="Arial" w:hAnsi="Arial" w:cs="Arial"/>
                <w:sz w:val="18"/>
                <w:szCs w:val="18"/>
              </w:rPr>
            </w:pPr>
            <w:r w:rsidRPr="00250AFC">
              <w:rPr>
                <w:rFonts w:ascii="Arial" w:hAnsi="Arial" w:cs="Arial"/>
                <w:sz w:val="18"/>
                <w:szCs w:val="18"/>
              </w:rPr>
              <w:t>W przypadku grupy uczelni, każda z uczelni wchodząca w jej skład musi spełniać wymogi kryterium.</w:t>
            </w:r>
          </w:p>
          <w:p w14:paraId="1AADA67B" w14:textId="77777777" w:rsidR="00E04523" w:rsidRPr="00250AFC" w:rsidRDefault="00E04523" w:rsidP="00E04523">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515"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14:paraId="12D88DF2"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8CA4329"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6C1CA99B" w14:textId="77777777" w:rsidTr="006A302F">
        <w:trPr>
          <w:jc w:val="center"/>
        </w:trPr>
        <w:tc>
          <w:tcPr>
            <w:tcW w:w="2913" w:type="pct"/>
            <w:gridSpan w:val="6"/>
            <w:tcBorders>
              <w:top w:val="single" w:sz="6" w:space="0" w:color="auto"/>
              <w:left w:val="single" w:sz="12" w:space="0" w:color="auto"/>
              <w:bottom w:val="single" w:sz="6" w:space="0" w:color="auto"/>
              <w:right w:val="single" w:sz="4" w:space="0" w:color="auto"/>
            </w:tcBorders>
            <w:shd w:val="clear" w:color="auto" w:fill="FFFFFF"/>
            <w:vAlign w:val="center"/>
          </w:tcPr>
          <w:p w14:paraId="08D0FD01" w14:textId="21B851CB" w:rsidR="00E04523" w:rsidRPr="00250AFC" w:rsidRDefault="00E04523" w:rsidP="00860C18">
            <w:pPr>
              <w:numPr>
                <w:ilvl w:val="0"/>
                <w:numId w:val="3"/>
              </w:numPr>
              <w:spacing w:before="60" w:after="60" w:line="240" w:lineRule="auto"/>
              <w:rPr>
                <w:rFonts w:ascii="Arial" w:hAnsi="Arial" w:cs="Arial"/>
                <w:sz w:val="18"/>
                <w:szCs w:val="18"/>
              </w:rPr>
            </w:pPr>
            <w:r w:rsidRPr="00250AFC">
              <w:rPr>
                <w:rFonts w:ascii="Arial" w:hAnsi="Arial" w:cs="Arial"/>
                <w:sz w:val="18"/>
                <w:szCs w:val="18"/>
              </w:rPr>
              <w:t>Wnioskodawca posiada wyróżniającą</w:t>
            </w:r>
            <w:r w:rsidR="00D41286" w:rsidRPr="00250AFC">
              <w:rPr>
                <w:rFonts w:ascii="Arial" w:hAnsi="Arial" w:cs="Arial"/>
                <w:sz w:val="18"/>
                <w:szCs w:val="18"/>
              </w:rPr>
              <w:t xml:space="preserve"> ocenę programową</w:t>
            </w:r>
            <w:r w:rsidRPr="00250AFC">
              <w:rPr>
                <w:rFonts w:ascii="Arial" w:hAnsi="Arial" w:cs="Arial"/>
                <w:sz w:val="18"/>
                <w:szCs w:val="18"/>
              </w:rPr>
              <w:t xml:space="preserve"> Polskiej Komisji Akredytacyjnej na co najmniej jednym prowadzonym kierunku studiów</w:t>
            </w:r>
            <w:r w:rsidR="00D41286" w:rsidRPr="00250AFC">
              <w:rPr>
                <w:rFonts w:ascii="Arial" w:hAnsi="Arial" w:cs="Arial"/>
                <w:sz w:val="18"/>
                <w:szCs w:val="18"/>
              </w:rPr>
              <w:t xml:space="preserve"> </w:t>
            </w:r>
            <w:r w:rsidR="00860C18" w:rsidRPr="00250AFC">
              <w:rPr>
                <w:rFonts w:ascii="Arial" w:hAnsi="Arial" w:cs="Arial"/>
                <w:sz w:val="18"/>
                <w:szCs w:val="18"/>
              </w:rPr>
              <w:t xml:space="preserve">albo </w:t>
            </w:r>
            <w:r w:rsidR="00D41286" w:rsidRPr="00250AFC">
              <w:rPr>
                <w:rFonts w:ascii="Arial" w:hAnsi="Arial" w:cs="Arial"/>
                <w:sz w:val="18"/>
                <w:szCs w:val="18"/>
              </w:rPr>
              <w:t>wyróżniającą ocenę instytucjonalną.</w:t>
            </w:r>
          </w:p>
        </w:tc>
        <w:tc>
          <w:tcPr>
            <w:tcW w:w="1515" w:type="pct"/>
            <w:gridSpan w:val="9"/>
            <w:tcBorders>
              <w:top w:val="single" w:sz="6" w:space="0" w:color="auto"/>
              <w:left w:val="single" w:sz="4" w:space="0" w:color="auto"/>
              <w:bottom w:val="single" w:sz="6" w:space="0" w:color="auto"/>
              <w:right w:val="single" w:sz="4" w:space="0" w:color="auto"/>
            </w:tcBorders>
            <w:shd w:val="clear" w:color="auto" w:fill="CCFFCC"/>
            <w:vAlign w:val="center"/>
          </w:tcPr>
          <w:p w14:paraId="5486C858" w14:textId="77777777" w:rsidR="00E04523" w:rsidRPr="00250AFC" w:rsidRDefault="00E04523" w:rsidP="00E04523">
            <w:pPr>
              <w:spacing w:before="60" w:after="60" w:line="240" w:lineRule="auto"/>
              <w:jc w:val="center"/>
              <w:rPr>
                <w:rFonts w:ascii="Arial" w:hAnsi="Arial" w:cs="Arial"/>
                <w:sz w:val="18"/>
                <w:szCs w:val="18"/>
              </w:rPr>
            </w:pPr>
            <w:r w:rsidRPr="00250AFC">
              <w:rPr>
                <w:rFonts w:ascii="Arial" w:hAnsi="Arial" w:cs="Arial"/>
                <w:sz w:val="18"/>
                <w:szCs w:val="18"/>
              </w:rPr>
              <w:t>WAGA</w:t>
            </w:r>
          </w:p>
        </w:tc>
        <w:tc>
          <w:tcPr>
            <w:tcW w:w="572"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51C0CA45" w14:textId="77777777" w:rsidR="00E04523" w:rsidRPr="00250AFC" w:rsidRDefault="00D41286" w:rsidP="00E04523">
            <w:pPr>
              <w:spacing w:before="60" w:after="60" w:line="240" w:lineRule="auto"/>
              <w:jc w:val="center"/>
              <w:rPr>
                <w:rFonts w:ascii="Arial" w:hAnsi="Arial" w:cs="Arial"/>
                <w:sz w:val="18"/>
                <w:szCs w:val="18"/>
              </w:rPr>
            </w:pPr>
            <w:r w:rsidRPr="00250AFC">
              <w:rPr>
                <w:rFonts w:ascii="Arial" w:hAnsi="Arial" w:cs="Arial"/>
                <w:sz w:val="18"/>
                <w:szCs w:val="18"/>
              </w:rPr>
              <w:t>5</w:t>
            </w:r>
          </w:p>
        </w:tc>
      </w:tr>
      <w:tr w:rsidR="00B65AB1" w:rsidRPr="00250AFC" w14:paraId="4591C10B" w14:textId="77777777" w:rsidTr="00B65AB1">
        <w:trPr>
          <w:jc w:val="center"/>
        </w:trPr>
        <w:tc>
          <w:tcPr>
            <w:tcW w:w="786" w:type="pct"/>
            <w:tcBorders>
              <w:top w:val="single" w:sz="6" w:space="0" w:color="auto"/>
              <w:left w:val="single" w:sz="12" w:space="0" w:color="auto"/>
              <w:bottom w:val="single" w:sz="4" w:space="0" w:color="auto"/>
              <w:right w:val="single" w:sz="6" w:space="0" w:color="auto"/>
            </w:tcBorders>
            <w:shd w:val="clear" w:color="auto" w:fill="CCFFCC"/>
            <w:vAlign w:val="center"/>
          </w:tcPr>
          <w:p w14:paraId="22A398C5"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6" w:space="0" w:color="auto"/>
              <w:left w:val="single" w:sz="6" w:space="0" w:color="auto"/>
              <w:bottom w:val="single" w:sz="4" w:space="0" w:color="auto"/>
              <w:right w:val="single" w:sz="6" w:space="0" w:color="auto"/>
            </w:tcBorders>
            <w:shd w:val="clear" w:color="auto" w:fill="FFFFFF"/>
            <w:vAlign w:val="center"/>
          </w:tcPr>
          <w:p w14:paraId="792881F9" w14:textId="77777777" w:rsidR="00E04523" w:rsidRPr="00250AFC" w:rsidRDefault="00E04523" w:rsidP="00E04523">
            <w:pPr>
              <w:spacing w:before="60" w:after="60" w:line="240" w:lineRule="auto"/>
              <w:ind w:left="57"/>
              <w:rPr>
                <w:rFonts w:ascii="Arial" w:hAnsi="Arial" w:cs="Arial"/>
                <w:sz w:val="18"/>
                <w:szCs w:val="18"/>
              </w:rPr>
            </w:pPr>
            <w:r w:rsidRPr="00250AFC">
              <w:rPr>
                <w:rFonts w:ascii="Arial" w:hAnsi="Arial" w:cs="Arial"/>
                <w:sz w:val="18"/>
                <w:szCs w:val="18"/>
              </w:rPr>
              <w:t xml:space="preserve">IP chce promować jednostki „flagowe”, gwarantujące najwyższy poziom kształcenia. Weryfikacja kryterium będzie dokonywana na podstawie danych będących w posiadaniu </w:t>
            </w:r>
            <w:r w:rsidR="00D41286" w:rsidRPr="00250AFC">
              <w:rPr>
                <w:rFonts w:ascii="Arial" w:hAnsi="Arial" w:cs="Arial"/>
                <w:sz w:val="18"/>
                <w:szCs w:val="18"/>
              </w:rPr>
              <w:t xml:space="preserve">IP </w:t>
            </w:r>
            <w:r w:rsidRPr="00250AFC">
              <w:rPr>
                <w:rFonts w:ascii="Arial" w:hAnsi="Arial" w:cs="Arial"/>
                <w:sz w:val="18"/>
                <w:szCs w:val="18"/>
              </w:rPr>
              <w:t>oraz MNiSW.</w:t>
            </w:r>
          </w:p>
          <w:p w14:paraId="220F2771" w14:textId="77777777" w:rsidR="00E04523" w:rsidRPr="00250AFC" w:rsidRDefault="00E04523" w:rsidP="00E04523">
            <w:pPr>
              <w:spacing w:before="60" w:after="60" w:line="240" w:lineRule="auto"/>
              <w:ind w:left="57"/>
              <w:rPr>
                <w:rFonts w:ascii="Arial" w:hAnsi="Arial" w:cs="Arial"/>
                <w:sz w:val="18"/>
                <w:szCs w:val="18"/>
              </w:rPr>
            </w:pPr>
            <w:r w:rsidRPr="00250AFC">
              <w:rPr>
                <w:rFonts w:ascii="Arial" w:hAnsi="Arial" w:cs="Arial"/>
                <w:sz w:val="18"/>
                <w:szCs w:val="18"/>
              </w:rPr>
              <w:t>W przypadku grupy uczelni, każda z uczelni wchodząca w jej skład musi spełniać wymogi kryterium.</w:t>
            </w:r>
          </w:p>
          <w:p w14:paraId="3A68E8CD" w14:textId="77777777" w:rsidR="00E04523" w:rsidRPr="00250AFC" w:rsidRDefault="00E04523" w:rsidP="00E04523">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 oraz danych posiadanych przez IP i MNiSW.</w:t>
            </w:r>
          </w:p>
        </w:tc>
        <w:tc>
          <w:tcPr>
            <w:tcW w:w="1515" w:type="pct"/>
            <w:gridSpan w:val="9"/>
            <w:tcBorders>
              <w:top w:val="single" w:sz="6" w:space="0" w:color="auto"/>
              <w:left w:val="single" w:sz="6" w:space="0" w:color="auto"/>
              <w:bottom w:val="single" w:sz="4" w:space="0" w:color="auto"/>
              <w:right w:val="single" w:sz="6" w:space="0" w:color="auto"/>
            </w:tcBorders>
            <w:shd w:val="clear" w:color="auto" w:fill="CCFFCC"/>
            <w:vAlign w:val="center"/>
          </w:tcPr>
          <w:p w14:paraId="65B7D6A3"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6" w:space="0" w:color="auto"/>
              <w:left w:val="single" w:sz="6" w:space="0" w:color="auto"/>
              <w:bottom w:val="single" w:sz="4" w:space="0" w:color="auto"/>
              <w:right w:val="single" w:sz="12" w:space="0" w:color="auto"/>
            </w:tcBorders>
            <w:shd w:val="clear" w:color="auto" w:fill="FFFFFF"/>
            <w:vAlign w:val="center"/>
          </w:tcPr>
          <w:p w14:paraId="58B22712"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18BF927E" w14:textId="77777777" w:rsidTr="006A302F">
        <w:trPr>
          <w:jc w:val="center"/>
        </w:trPr>
        <w:tc>
          <w:tcPr>
            <w:tcW w:w="2913" w:type="pct"/>
            <w:gridSpan w:val="6"/>
            <w:tcBorders>
              <w:top w:val="single" w:sz="4" w:space="0" w:color="auto"/>
              <w:left w:val="single" w:sz="12" w:space="0" w:color="auto"/>
              <w:bottom w:val="single" w:sz="4" w:space="0" w:color="auto"/>
              <w:right w:val="single" w:sz="6" w:space="0" w:color="auto"/>
            </w:tcBorders>
            <w:shd w:val="clear" w:color="auto" w:fill="auto"/>
            <w:vAlign w:val="center"/>
          </w:tcPr>
          <w:p w14:paraId="03A7A53B" w14:textId="77777777" w:rsidR="00E04523" w:rsidRPr="00250AFC" w:rsidRDefault="00E04523" w:rsidP="00D41286">
            <w:pPr>
              <w:numPr>
                <w:ilvl w:val="0"/>
                <w:numId w:val="3"/>
              </w:numPr>
              <w:spacing w:before="60" w:after="60" w:line="240" w:lineRule="auto"/>
              <w:rPr>
                <w:rFonts w:ascii="Arial" w:hAnsi="Arial" w:cs="Arial"/>
                <w:sz w:val="18"/>
                <w:szCs w:val="18"/>
              </w:rPr>
            </w:pPr>
            <w:r w:rsidRPr="00250AFC">
              <w:rPr>
                <w:rFonts w:ascii="Arial" w:hAnsi="Arial" w:cs="Arial"/>
                <w:sz w:val="18"/>
                <w:szCs w:val="18"/>
              </w:rPr>
              <w:t xml:space="preserve">Projekty przewidujące na każdym z kierunków objętych projektem zajęcia o charakterze warsztatowym (każde w </w:t>
            </w:r>
            <w:r w:rsidRPr="00250AFC">
              <w:rPr>
                <w:rFonts w:ascii="Arial" w:hAnsi="Arial" w:cs="Arial"/>
                <w:sz w:val="18"/>
                <w:szCs w:val="18"/>
              </w:rPr>
              <w:lastRenderedPageBreak/>
              <w:t xml:space="preserve">wymiarze co najmniej 10% wymiaru godzinowego całego cyklu kształcenia, prowadzone przez przedstawicieli </w:t>
            </w:r>
            <w:r w:rsidR="00D41286" w:rsidRPr="00250AFC">
              <w:rPr>
                <w:rFonts w:ascii="Arial" w:hAnsi="Arial" w:cs="Arial"/>
                <w:sz w:val="18"/>
                <w:szCs w:val="18"/>
              </w:rPr>
              <w:t>pracodawców</w:t>
            </w:r>
            <w:r w:rsidRPr="00250AFC">
              <w:rPr>
                <w:rFonts w:ascii="Arial" w:hAnsi="Arial" w:cs="Arial"/>
                <w:sz w:val="18"/>
                <w:szCs w:val="18"/>
              </w:rPr>
              <w:t>)</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517A80EE"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WAGA</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63B102A6"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B65AB1" w:rsidRPr="00250AFC" w14:paraId="39150180"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0863ACBD"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72E694A4" w14:textId="77777777" w:rsidR="00E04523" w:rsidRPr="00250AFC" w:rsidRDefault="00E04523" w:rsidP="00E04523">
            <w:pPr>
              <w:spacing w:before="60" w:after="60" w:line="240" w:lineRule="auto"/>
              <w:rPr>
                <w:rFonts w:ascii="Arial" w:hAnsi="Arial" w:cs="Arial"/>
                <w:sz w:val="18"/>
                <w:szCs w:val="18"/>
              </w:rPr>
            </w:pPr>
            <w:r w:rsidRPr="00250AFC">
              <w:rPr>
                <w:rFonts w:ascii="Arial" w:hAnsi="Arial" w:cs="Arial"/>
                <w:sz w:val="18"/>
                <w:szCs w:val="18"/>
              </w:rPr>
              <w:t>Kryterium utworzone ze względu na konieczność zwiększenia praktycznego wymiaru procesu dydaktycznego i zaangażowania do niego osób mających doświadczenia zdobyte poza uczelnią. Weryfikacja kryterium będzie dokonywana na podstawie treści wniosku.</w:t>
            </w:r>
          </w:p>
          <w:p w14:paraId="12E14A72" w14:textId="77777777" w:rsidR="00E04523" w:rsidRPr="00250AFC" w:rsidRDefault="00E04523" w:rsidP="00E04523">
            <w:pPr>
              <w:spacing w:before="60" w:after="60" w:line="240" w:lineRule="auto"/>
              <w:rPr>
                <w:rFonts w:ascii="Arial" w:hAnsi="Arial" w:cs="Arial"/>
                <w:sz w:val="18"/>
                <w:szCs w:val="18"/>
              </w:rPr>
            </w:pPr>
            <w:r w:rsidRPr="00250AFC">
              <w:rPr>
                <w:rFonts w:ascii="Arial" w:hAnsi="Arial" w:cs="Arial"/>
                <w:sz w:val="18"/>
                <w:szCs w:val="18"/>
              </w:rPr>
              <w:t>W przypadku grupy uczelni, każda z uczelni wchodząca w jej skład musi spełniać wymogi kryterium.</w:t>
            </w:r>
          </w:p>
          <w:p w14:paraId="67F1BC6C" w14:textId="77777777" w:rsidR="00E04523" w:rsidRPr="00250AFC" w:rsidRDefault="00E04523" w:rsidP="00E04523">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 – część dotycząca zadań przewidzianych do realizacji.</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3FD6603D"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1E36D84F"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06D39E1E" w14:textId="77777777" w:rsidTr="006A302F">
        <w:trPr>
          <w:jc w:val="center"/>
        </w:trPr>
        <w:tc>
          <w:tcPr>
            <w:tcW w:w="2913" w:type="pct"/>
            <w:gridSpan w:val="6"/>
            <w:tcBorders>
              <w:top w:val="single" w:sz="4" w:space="0" w:color="auto"/>
              <w:left w:val="single" w:sz="12" w:space="0" w:color="auto"/>
              <w:bottom w:val="single" w:sz="4" w:space="0" w:color="auto"/>
              <w:right w:val="single" w:sz="6" w:space="0" w:color="auto"/>
            </w:tcBorders>
            <w:shd w:val="clear" w:color="auto" w:fill="auto"/>
            <w:vAlign w:val="center"/>
          </w:tcPr>
          <w:p w14:paraId="75E76B2E" w14:textId="2BB3BF06" w:rsidR="00E04523" w:rsidRPr="00250AFC" w:rsidRDefault="00E04523" w:rsidP="00E04523">
            <w:pPr>
              <w:numPr>
                <w:ilvl w:val="0"/>
                <w:numId w:val="3"/>
              </w:numPr>
              <w:spacing w:before="60" w:after="60" w:line="240" w:lineRule="auto"/>
              <w:rPr>
                <w:rFonts w:ascii="Arial" w:hAnsi="Arial" w:cs="Arial"/>
                <w:sz w:val="18"/>
                <w:szCs w:val="18"/>
              </w:rPr>
            </w:pPr>
            <w:r w:rsidRPr="00250AFC">
              <w:rPr>
                <w:rFonts w:ascii="Arial" w:hAnsi="Arial" w:cs="Arial"/>
                <w:sz w:val="18"/>
                <w:szCs w:val="18"/>
              </w:rPr>
              <w:t xml:space="preserve">Zaangażowanie do organów kolegialnych uczelni </w:t>
            </w:r>
            <w:r w:rsidR="00AE6874">
              <w:rPr>
                <w:rFonts w:ascii="Arial" w:hAnsi="Arial" w:cs="Arial"/>
                <w:sz w:val="18"/>
                <w:szCs w:val="18"/>
              </w:rPr>
              <w:t xml:space="preserve">lub Konwentu </w:t>
            </w:r>
            <w:r w:rsidRPr="00250AFC">
              <w:rPr>
                <w:rFonts w:ascii="Arial" w:hAnsi="Arial" w:cs="Arial"/>
                <w:sz w:val="18"/>
                <w:szCs w:val="18"/>
              </w:rPr>
              <w:t>co najmniej trzech przedstawicieli pracodawców.</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4A07C231"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26B19CA8"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B65AB1" w:rsidRPr="00250AFC" w14:paraId="32BDB30C"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7F65AA81"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7A4B0D3F" w14:textId="77777777" w:rsidR="00E04523" w:rsidRPr="00250AFC" w:rsidRDefault="00E04523" w:rsidP="00E04523">
            <w:pPr>
              <w:spacing w:before="60" w:after="60" w:line="240" w:lineRule="auto"/>
              <w:rPr>
                <w:rFonts w:ascii="Arial" w:hAnsi="Arial" w:cs="Arial"/>
                <w:sz w:val="18"/>
                <w:szCs w:val="18"/>
              </w:rPr>
            </w:pPr>
            <w:r w:rsidRPr="00250AFC">
              <w:rPr>
                <w:rFonts w:ascii="Arial" w:hAnsi="Arial" w:cs="Arial"/>
                <w:sz w:val="18"/>
                <w:szCs w:val="18"/>
              </w:rPr>
              <w:t xml:space="preserve">IP chce promować na uczelni rozwiązania strukturalne i sposoby zarządzania, które przewidują stałe kładzenie nacisku na rozwój przedsiębiorczości akademickiej oraz współpracę z  </w:t>
            </w:r>
            <w:r w:rsidR="000B7EF4" w:rsidRPr="00250AFC">
              <w:rPr>
                <w:rFonts w:ascii="Arial" w:hAnsi="Arial" w:cs="Arial"/>
                <w:sz w:val="18"/>
                <w:szCs w:val="18"/>
              </w:rPr>
              <w:t>otoczeniem społeczno-gospodarczym.</w:t>
            </w:r>
          </w:p>
          <w:p w14:paraId="2C4829CA" w14:textId="77777777" w:rsidR="00E04523" w:rsidRPr="00250AFC" w:rsidRDefault="00E04523" w:rsidP="00E04523">
            <w:pPr>
              <w:spacing w:before="60" w:after="60" w:line="240" w:lineRule="auto"/>
              <w:rPr>
                <w:rFonts w:ascii="Arial" w:hAnsi="Arial" w:cs="Arial"/>
                <w:sz w:val="18"/>
                <w:szCs w:val="18"/>
              </w:rPr>
            </w:pPr>
            <w:r w:rsidRPr="00250AFC">
              <w:rPr>
                <w:rFonts w:ascii="Arial" w:hAnsi="Arial" w:cs="Arial"/>
                <w:sz w:val="18"/>
                <w:szCs w:val="18"/>
              </w:rPr>
              <w:t>Organy kolegialne określa się zgodnie z przepisami ustawy Prawo o szkolnictwie wyższym.</w:t>
            </w:r>
          </w:p>
          <w:p w14:paraId="6778069E" w14:textId="77777777" w:rsidR="00E04523" w:rsidRPr="00250AFC" w:rsidRDefault="00E04523" w:rsidP="00E04523">
            <w:pPr>
              <w:spacing w:before="60" w:after="60" w:line="240" w:lineRule="auto"/>
              <w:rPr>
                <w:rFonts w:ascii="Arial" w:hAnsi="Arial" w:cs="Arial"/>
                <w:sz w:val="18"/>
                <w:szCs w:val="18"/>
              </w:rPr>
            </w:pPr>
            <w:r w:rsidRPr="00250AFC">
              <w:rPr>
                <w:rFonts w:ascii="Arial" w:hAnsi="Arial" w:cs="Arial"/>
                <w:sz w:val="18"/>
                <w:szCs w:val="18"/>
              </w:rPr>
              <w:t>W przypadku grupy uczelni, każda z uczelni wchodząca w jej skład musi spełniać wymogi kryterium.</w:t>
            </w:r>
          </w:p>
          <w:p w14:paraId="02A2CC3F" w14:textId="77777777" w:rsidR="00E04523" w:rsidRPr="00250AFC" w:rsidRDefault="00E04523" w:rsidP="00E04523">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3A822F21"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2F56DF35"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21658416" w14:textId="77777777" w:rsidTr="006A302F">
        <w:trPr>
          <w:jc w:val="center"/>
        </w:trPr>
        <w:tc>
          <w:tcPr>
            <w:tcW w:w="2913" w:type="pct"/>
            <w:gridSpan w:val="6"/>
            <w:tcBorders>
              <w:top w:val="single" w:sz="4" w:space="0" w:color="auto"/>
              <w:left w:val="single" w:sz="12" w:space="0" w:color="auto"/>
              <w:bottom w:val="single" w:sz="4" w:space="0" w:color="auto"/>
              <w:right w:val="single" w:sz="6" w:space="0" w:color="auto"/>
            </w:tcBorders>
            <w:shd w:val="clear" w:color="auto" w:fill="auto"/>
            <w:vAlign w:val="center"/>
          </w:tcPr>
          <w:p w14:paraId="328A8F14" w14:textId="77777777" w:rsidR="00E04523" w:rsidRPr="00250AFC" w:rsidRDefault="00E04523" w:rsidP="00E04523">
            <w:pPr>
              <w:pStyle w:val="Akapitzlist"/>
              <w:numPr>
                <w:ilvl w:val="0"/>
                <w:numId w:val="3"/>
              </w:numPr>
              <w:spacing w:before="60" w:after="60"/>
              <w:rPr>
                <w:rFonts w:ascii="Arial" w:hAnsi="Arial" w:cs="Arial"/>
                <w:sz w:val="18"/>
                <w:szCs w:val="18"/>
              </w:rPr>
            </w:pPr>
            <w:r w:rsidRPr="00250AFC">
              <w:rPr>
                <w:rFonts w:ascii="Arial" w:hAnsi="Arial" w:cs="Arial"/>
                <w:sz w:val="18"/>
                <w:szCs w:val="18"/>
              </w:rPr>
              <w:t>Ocena parametryczna co najmniej połowy jednostek organizacyjnych wnioskującej uczelni wynosi A lub jest wyższa.</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089FC331"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740FE8DE"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B65AB1" w:rsidRPr="00250AFC" w14:paraId="150AE70A"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4E890826"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7A0A7092" w14:textId="77777777" w:rsidR="00E04523" w:rsidRPr="00250AFC" w:rsidRDefault="00E04523" w:rsidP="00E04523">
            <w:pPr>
              <w:spacing w:before="60" w:after="0" w:line="240" w:lineRule="auto"/>
              <w:rPr>
                <w:rFonts w:ascii="Arial" w:hAnsi="Arial" w:cs="Arial"/>
                <w:sz w:val="18"/>
                <w:szCs w:val="18"/>
              </w:rPr>
            </w:pPr>
            <w:r w:rsidRPr="00250AFC">
              <w:rPr>
                <w:rFonts w:ascii="Arial" w:hAnsi="Arial" w:cs="Arial"/>
                <w:sz w:val="18"/>
                <w:szCs w:val="18"/>
              </w:rPr>
              <w:t xml:space="preserve">Zgodnie z przepisami ustawy Prawo o szkolnictwie wyższym wydziały funkcjonujące na uczelniach są oceniane pod względem poziomu kształcenia. Uzyskują odpowiednio ocenę od A do C.IP premiuje wnioskodawców posiadających najwyższe oceny, co zapewnia wysoką jakość realizowanych projektów.  </w:t>
            </w:r>
          </w:p>
          <w:p w14:paraId="7D8D77EA" w14:textId="77777777" w:rsidR="00E04523" w:rsidRPr="00250AFC" w:rsidRDefault="00E04523" w:rsidP="00E04523">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 oraz danych posiadanych przez IP i MNiSW.</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373E34FC"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68836D74" w14:textId="77777777" w:rsidR="00E04523" w:rsidRPr="00250AFC" w:rsidRDefault="00E04523" w:rsidP="00E04523">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0C27EC9F" w14:textId="77777777" w:rsidTr="009D2361">
        <w:trPr>
          <w:jc w:val="center"/>
        </w:trPr>
        <w:tc>
          <w:tcPr>
            <w:tcW w:w="2913" w:type="pct"/>
            <w:gridSpan w:val="6"/>
            <w:tcBorders>
              <w:top w:val="single" w:sz="4" w:space="0" w:color="auto"/>
              <w:left w:val="single" w:sz="12" w:space="0" w:color="auto"/>
              <w:bottom w:val="single" w:sz="4" w:space="0" w:color="auto"/>
              <w:right w:val="single" w:sz="6" w:space="0" w:color="auto"/>
            </w:tcBorders>
            <w:shd w:val="clear" w:color="auto" w:fill="auto"/>
            <w:vAlign w:val="center"/>
          </w:tcPr>
          <w:p w14:paraId="5E4E33B0" w14:textId="475389DC" w:rsidR="00D41286" w:rsidRPr="00250AFC" w:rsidRDefault="00D41286" w:rsidP="00396FB5">
            <w:pPr>
              <w:pStyle w:val="Akapitzlist"/>
              <w:numPr>
                <w:ilvl w:val="0"/>
                <w:numId w:val="3"/>
              </w:numPr>
              <w:spacing w:before="60" w:after="60"/>
              <w:ind w:left="414" w:hanging="357"/>
              <w:rPr>
                <w:rFonts w:ascii="Arial" w:hAnsi="Arial" w:cs="Arial"/>
                <w:sz w:val="18"/>
                <w:szCs w:val="18"/>
              </w:rPr>
            </w:pPr>
            <w:r w:rsidRPr="00250AFC">
              <w:rPr>
                <w:rFonts w:ascii="Arial" w:hAnsi="Arial" w:cs="Arial"/>
                <w:sz w:val="18"/>
                <w:szCs w:val="18"/>
              </w:rPr>
              <w:t>Wnioskodawca posiada wyróżniającą ocenę programową Polskiej Komisji Akredytacyjnej na każdym kierunku studiów, na którym będzie realizowany projekt</w:t>
            </w:r>
            <w:r w:rsidR="00396FB5" w:rsidRPr="00250AFC">
              <w:rPr>
                <w:rFonts w:ascii="Arial" w:hAnsi="Arial" w:cs="Arial"/>
                <w:sz w:val="18"/>
                <w:szCs w:val="18"/>
              </w:rPr>
              <w:t>.</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7921C498" w14:textId="77777777" w:rsidR="00D41286" w:rsidRPr="00250AFC" w:rsidRDefault="00D41286" w:rsidP="00E04523">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1F7FFD5F" w14:textId="77777777" w:rsidR="00D41286" w:rsidRPr="00250AFC" w:rsidRDefault="00D41286" w:rsidP="00E04523">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B65AB1" w:rsidRPr="00250AFC" w14:paraId="7C452B83" w14:textId="77777777" w:rsidTr="00B65AB1">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72AD51B2" w14:textId="77777777" w:rsidR="00D41286" w:rsidRPr="00250AFC" w:rsidRDefault="00D41286" w:rsidP="00E04523">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7E2413DE" w14:textId="77777777" w:rsidR="00D41286" w:rsidRPr="00250AFC" w:rsidRDefault="00D41286" w:rsidP="00FB7394">
            <w:pPr>
              <w:spacing w:before="60" w:after="60" w:line="240" w:lineRule="auto"/>
              <w:rPr>
                <w:rFonts w:ascii="Arial" w:hAnsi="Arial" w:cs="Arial"/>
                <w:sz w:val="18"/>
                <w:szCs w:val="18"/>
              </w:rPr>
            </w:pPr>
            <w:r w:rsidRPr="00250AFC">
              <w:rPr>
                <w:rFonts w:ascii="Arial" w:hAnsi="Arial" w:cs="Arial"/>
                <w:sz w:val="18"/>
                <w:szCs w:val="18"/>
              </w:rPr>
              <w:t>IP chce promować jednostki „flagowe”, gwarantujące najwyższy poziom kształcenia. Weryfikacja kryterium będzie dokonywana na podstawie danych będących w posiadaniu IP oraz MNiSW.</w:t>
            </w:r>
          </w:p>
          <w:p w14:paraId="491B35BE" w14:textId="77777777" w:rsidR="00D41286" w:rsidRPr="00250AFC" w:rsidRDefault="00D41286" w:rsidP="00396FB5">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 oraz danych posiadanych przez IP i MNiSW.</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33E98ADF" w14:textId="77777777" w:rsidR="00D41286" w:rsidRPr="00250AFC" w:rsidRDefault="00D41286" w:rsidP="00E04523">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2181667A" w14:textId="77777777" w:rsidR="00D41286" w:rsidRPr="00250AFC" w:rsidRDefault="00D41286" w:rsidP="00E04523">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AF5ACE" w:rsidRPr="00250AFC" w14:paraId="20E00352" w14:textId="77777777" w:rsidTr="00AF5ACE">
        <w:trPr>
          <w:jc w:val="center"/>
        </w:trPr>
        <w:tc>
          <w:tcPr>
            <w:tcW w:w="2913" w:type="pct"/>
            <w:gridSpan w:val="6"/>
            <w:tcBorders>
              <w:top w:val="single" w:sz="4" w:space="0" w:color="auto"/>
              <w:left w:val="single" w:sz="12" w:space="0" w:color="auto"/>
              <w:bottom w:val="single" w:sz="4" w:space="0" w:color="auto"/>
              <w:right w:val="single" w:sz="6" w:space="0" w:color="auto"/>
            </w:tcBorders>
            <w:shd w:val="clear" w:color="auto" w:fill="auto"/>
            <w:vAlign w:val="center"/>
          </w:tcPr>
          <w:p w14:paraId="503C4F64" w14:textId="43864C8B" w:rsidR="00AF5ACE" w:rsidRPr="00250AFC" w:rsidRDefault="00AF5ACE" w:rsidP="006E7DA0">
            <w:pPr>
              <w:pStyle w:val="Akapitzlist"/>
              <w:numPr>
                <w:ilvl w:val="0"/>
                <w:numId w:val="3"/>
              </w:numPr>
              <w:spacing w:before="60" w:after="60"/>
              <w:ind w:left="414" w:hanging="357"/>
              <w:rPr>
                <w:rFonts w:ascii="Arial" w:hAnsi="Arial" w:cs="Arial"/>
                <w:sz w:val="18"/>
                <w:szCs w:val="18"/>
              </w:rPr>
            </w:pPr>
            <w:r w:rsidRPr="00250AFC">
              <w:rPr>
                <w:rFonts w:ascii="Arial" w:hAnsi="Arial" w:cs="Arial"/>
                <w:sz w:val="18"/>
                <w:szCs w:val="18"/>
              </w:rPr>
              <w:t xml:space="preserve">Wnioskodawca deklaruje, że co najmniej 50% działań merytorycznych </w:t>
            </w:r>
            <w:r w:rsidR="006E7DA0" w:rsidRPr="00250AFC">
              <w:rPr>
                <w:rFonts w:ascii="Arial" w:hAnsi="Arial" w:cs="Arial"/>
                <w:sz w:val="18"/>
                <w:szCs w:val="18"/>
              </w:rPr>
              <w:t>przeprowadzonych w projekcie, będzie realizowane również</w:t>
            </w:r>
            <w:r w:rsidRPr="00250AFC">
              <w:rPr>
                <w:rFonts w:ascii="Arial" w:hAnsi="Arial" w:cs="Arial"/>
                <w:sz w:val="18"/>
                <w:szCs w:val="18"/>
              </w:rPr>
              <w:t xml:space="preserve"> w okresie minimum 2 lat po zakończeniu projektu, bez wsparcia środków europejskich.</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34BE807A" w14:textId="77777777" w:rsidR="00AF5ACE" w:rsidRPr="00250AFC" w:rsidRDefault="00AF5ACE" w:rsidP="00AF5ACE">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0B53974C" w14:textId="77777777" w:rsidR="00AF5ACE" w:rsidRPr="00250AFC" w:rsidRDefault="00AF5ACE" w:rsidP="00AF5ACE">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AF5ACE" w:rsidRPr="00250AFC" w14:paraId="38790FCA" w14:textId="77777777" w:rsidTr="00AF5ACE">
        <w:trPr>
          <w:jc w:val="center"/>
        </w:trPr>
        <w:tc>
          <w:tcPr>
            <w:tcW w:w="786" w:type="pct"/>
            <w:tcBorders>
              <w:top w:val="single" w:sz="4" w:space="0" w:color="auto"/>
              <w:left w:val="single" w:sz="12" w:space="0" w:color="auto"/>
              <w:bottom w:val="single" w:sz="4" w:space="0" w:color="auto"/>
              <w:right w:val="single" w:sz="6" w:space="0" w:color="auto"/>
            </w:tcBorders>
            <w:shd w:val="clear" w:color="auto" w:fill="CCFFCC"/>
            <w:vAlign w:val="center"/>
          </w:tcPr>
          <w:p w14:paraId="4CEC29EB" w14:textId="77777777" w:rsidR="00AF5ACE" w:rsidRPr="00250AFC" w:rsidRDefault="00AF5ACE" w:rsidP="00AF5ACE">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Uzasadnienie:</w:t>
            </w:r>
          </w:p>
        </w:tc>
        <w:tc>
          <w:tcPr>
            <w:tcW w:w="2127"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03DB5540" w14:textId="57CEFE6F" w:rsidR="006E7DA0" w:rsidRPr="00250AFC" w:rsidRDefault="006E7DA0" w:rsidP="00AF5ACE">
            <w:pPr>
              <w:spacing w:before="60" w:after="60" w:line="240" w:lineRule="auto"/>
              <w:rPr>
                <w:rFonts w:ascii="Arial" w:hAnsi="Arial" w:cs="Arial"/>
                <w:sz w:val="18"/>
                <w:szCs w:val="18"/>
              </w:rPr>
            </w:pPr>
            <w:r w:rsidRPr="00250AFC">
              <w:rPr>
                <w:rFonts w:ascii="Arial" w:hAnsi="Arial" w:cs="Arial"/>
                <w:sz w:val="18"/>
                <w:szCs w:val="18"/>
              </w:rPr>
              <w:t>IP chce zapewnić trwałość działań przeprowadzonych w projekcie oraz wypracowanie mechanizmów wsparcia studentów, które będą realizowane także bez wsparcia z EFS.</w:t>
            </w:r>
          </w:p>
          <w:p w14:paraId="766034AA" w14:textId="10E39388" w:rsidR="00AF5ACE" w:rsidRPr="00250AFC" w:rsidRDefault="00AF5ACE" w:rsidP="006E7DA0">
            <w:pPr>
              <w:spacing w:before="60" w:after="60" w:line="240" w:lineRule="auto"/>
              <w:rPr>
                <w:rFonts w:ascii="Arial" w:hAnsi="Arial" w:cs="Arial"/>
                <w:sz w:val="18"/>
                <w:szCs w:val="18"/>
              </w:rPr>
            </w:pPr>
            <w:r w:rsidRPr="00250AFC">
              <w:rPr>
                <w:rFonts w:ascii="Arial" w:hAnsi="Arial" w:cs="Arial"/>
                <w:sz w:val="18"/>
                <w:szCs w:val="18"/>
              </w:rPr>
              <w:t xml:space="preserve">Weryfikacja kryterium będzie dokonywana na podstawie treści wniosku oraz danych </w:t>
            </w:r>
            <w:r w:rsidR="006E7DA0" w:rsidRPr="00250AFC">
              <w:rPr>
                <w:rFonts w:ascii="Arial" w:hAnsi="Arial" w:cs="Arial"/>
                <w:sz w:val="18"/>
                <w:szCs w:val="18"/>
              </w:rPr>
              <w:t>przekazywanych przez wnioskodawców</w:t>
            </w:r>
            <w:r w:rsidRPr="00250AFC">
              <w:rPr>
                <w:rFonts w:ascii="Arial" w:hAnsi="Arial" w:cs="Arial"/>
                <w:sz w:val="18"/>
                <w:szCs w:val="18"/>
              </w:rPr>
              <w:t>.</w:t>
            </w:r>
          </w:p>
        </w:tc>
        <w:tc>
          <w:tcPr>
            <w:tcW w:w="1515" w:type="pct"/>
            <w:gridSpan w:val="9"/>
            <w:tcBorders>
              <w:top w:val="single" w:sz="4" w:space="0" w:color="auto"/>
              <w:left w:val="single" w:sz="6" w:space="0" w:color="auto"/>
              <w:bottom w:val="single" w:sz="4" w:space="0" w:color="auto"/>
              <w:right w:val="single" w:sz="6" w:space="0" w:color="auto"/>
            </w:tcBorders>
            <w:shd w:val="clear" w:color="auto" w:fill="CCFFCC"/>
            <w:vAlign w:val="center"/>
          </w:tcPr>
          <w:p w14:paraId="63D14B87" w14:textId="77777777" w:rsidR="00AF5ACE" w:rsidRPr="00250AFC" w:rsidRDefault="00AF5ACE" w:rsidP="00AF5ACE">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7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14:paraId="6F4B57ED" w14:textId="77777777" w:rsidR="00AF5ACE" w:rsidRPr="00250AFC" w:rsidRDefault="00AF5ACE" w:rsidP="00AF5ACE">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033EFCD9" w14:textId="77777777" w:rsidTr="00062BAE">
        <w:trPr>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CCFFCC"/>
            <w:vAlign w:val="center"/>
          </w:tcPr>
          <w:p w14:paraId="04A32E97" w14:textId="77777777" w:rsidR="00D41286" w:rsidRPr="00250AFC" w:rsidRDefault="00D41286" w:rsidP="00E04523">
            <w:pPr>
              <w:spacing w:before="60" w:after="60" w:line="240" w:lineRule="auto"/>
              <w:ind w:left="57"/>
              <w:jc w:val="center"/>
              <w:rPr>
                <w:rFonts w:ascii="Arial" w:hAnsi="Arial" w:cs="Arial"/>
                <w:sz w:val="18"/>
                <w:szCs w:val="18"/>
              </w:rPr>
            </w:pPr>
            <w:r w:rsidRPr="00250AFC">
              <w:rPr>
                <w:rFonts w:ascii="Arial" w:hAnsi="Arial" w:cs="Arial"/>
                <w:b/>
                <w:sz w:val="18"/>
                <w:szCs w:val="18"/>
              </w:rPr>
              <w:t xml:space="preserve">KRYTERIA STRATEGICZNE </w:t>
            </w:r>
            <w:r w:rsidRPr="00250AFC">
              <w:rPr>
                <w:rFonts w:ascii="Arial" w:hAnsi="Arial" w:cs="Arial"/>
                <w:i/>
                <w:sz w:val="18"/>
                <w:szCs w:val="18"/>
              </w:rPr>
              <w:t>(dotyczy konkursów z etapem oceny strategicznej)</w:t>
            </w:r>
          </w:p>
        </w:tc>
      </w:tr>
      <w:tr w:rsidR="00B65AB1" w:rsidRPr="00250AFC" w14:paraId="41DCF64C" w14:textId="77777777" w:rsidTr="00062BAE">
        <w:trPr>
          <w:jc w:val="center"/>
        </w:trPr>
        <w:tc>
          <w:tcPr>
            <w:tcW w:w="5000" w:type="pct"/>
            <w:gridSpan w:val="17"/>
            <w:tcBorders>
              <w:top w:val="single" w:sz="12" w:space="0" w:color="auto"/>
              <w:left w:val="single" w:sz="12" w:space="0" w:color="auto"/>
              <w:bottom w:val="single" w:sz="6" w:space="0" w:color="auto"/>
              <w:right w:val="single" w:sz="12" w:space="0" w:color="auto"/>
            </w:tcBorders>
            <w:shd w:val="clear" w:color="auto" w:fill="FFFFFF"/>
            <w:vAlign w:val="center"/>
          </w:tcPr>
          <w:p w14:paraId="2276C7D5" w14:textId="77777777" w:rsidR="00D41286" w:rsidRPr="00250AFC" w:rsidRDefault="00D41286" w:rsidP="00E04523">
            <w:pPr>
              <w:numPr>
                <w:ilvl w:val="0"/>
                <w:numId w:val="4"/>
              </w:numPr>
              <w:spacing w:before="60" w:after="60" w:line="240" w:lineRule="auto"/>
              <w:rPr>
                <w:rFonts w:ascii="Arial" w:hAnsi="Arial" w:cs="Arial"/>
                <w:sz w:val="18"/>
                <w:szCs w:val="18"/>
              </w:rPr>
            </w:pPr>
          </w:p>
        </w:tc>
      </w:tr>
      <w:tr w:rsidR="00B65AB1" w:rsidRPr="00250AFC" w14:paraId="1B9EE2F9" w14:textId="77777777" w:rsidTr="006A302F">
        <w:trPr>
          <w:jc w:val="center"/>
        </w:trPr>
        <w:tc>
          <w:tcPr>
            <w:tcW w:w="786" w:type="pct"/>
            <w:tcBorders>
              <w:top w:val="single" w:sz="6" w:space="0" w:color="auto"/>
              <w:left w:val="single" w:sz="12" w:space="0" w:color="auto"/>
              <w:bottom w:val="single" w:sz="6" w:space="0" w:color="auto"/>
              <w:right w:val="single" w:sz="6" w:space="0" w:color="auto"/>
            </w:tcBorders>
            <w:shd w:val="clear" w:color="auto" w:fill="CCFFCC"/>
            <w:vAlign w:val="center"/>
          </w:tcPr>
          <w:p w14:paraId="54E189C4" w14:textId="77777777" w:rsidR="00D41286" w:rsidRPr="00250AFC" w:rsidRDefault="00D41286" w:rsidP="00E04523">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4214" w:type="pct"/>
            <w:gridSpan w:val="16"/>
            <w:tcBorders>
              <w:top w:val="single" w:sz="6" w:space="0" w:color="auto"/>
              <w:left w:val="single" w:sz="6" w:space="0" w:color="auto"/>
              <w:bottom w:val="single" w:sz="6" w:space="0" w:color="auto"/>
              <w:right w:val="single" w:sz="12" w:space="0" w:color="auto"/>
            </w:tcBorders>
            <w:shd w:val="clear" w:color="auto" w:fill="FFFFFF"/>
            <w:vAlign w:val="center"/>
          </w:tcPr>
          <w:p w14:paraId="6B6EFAF8" w14:textId="77777777" w:rsidR="00D41286" w:rsidRPr="00250AFC" w:rsidRDefault="00D41286" w:rsidP="00E04523">
            <w:pPr>
              <w:spacing w:before="60" w:after="60" w:line="240" w:lineRule="auto"/>
              <w:ind w:left="57"/>
              <w:jc w:val="center"/>
              <w:rPr>
                <w:rFonts w:ascii="Arial" w:hAnsi="Arial" w:cs="Arial"/>
                <w:sz w:val="18"/>
                <w:szCs w:val="18"/>
              </w:rPr>
            </w:pPr>
          </w:p>
        </w:tc>
      </w:tr>
      <w:tr w:rsidR="00B65AB1" w:rsidRPr="00250AFC" w14:paraId="05ABD160" w14:textId="77777777" w:rsidTr="00062BAE">
        <w:trPr>
          <w:cantSplit/>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E5B8B7"/>
            <w:vAlign w:val="center"/>
          </w:tcPr>
          <w:p w14:paraId="39762D12" w14:textId="20999B1F" w:rsidR="00D41286" w:rsidRPr="00250AFC" w:rsidRDefault="00D41286" w:rsidP="005E3BBD">
            <w:pPr>
              <w:spacing w:before="60" w:after="60" w:line="240" w:lineRule="auto"/>
              <w:jc w:val="center"/>
              <w:rPr>
                <w:rFonts w:ascii="Arial" w:hAnsi="Arial" w:cs="Arial"/>
                <w:sz w:val="18"/>
                <w:szCs w:val="18"/>
              </w:rPr>
            </w:pPr>
            <w:r w:rsidRPr="00250AFC">
              <w:rPr>
                <w:rFonts w:ascii="Arial" w:hAnsi="Arial" w:cs="Arial"/>
                <w:b/>
                <w:sz w:val="18"/>
                <w:szCs w:val="18"/>
              </w:rPr>
              <w:t xml:space="preserve"> ELEMENTY KONKURSU </w:t>
            </w:r>
          </w:p>
        </w:tc>
      </w:tr>
      <w:tr w:rsidR="00B65AB1" w:rsidRPr="00250AFC" w14:paraId="3712D23A" w14:textId="77777777" w:rsidTr="00062BAE">
        <w:trPr>
          <w:cantSplit/>
          <w:jc w:val="center"/>
        </w:trPr>
        <w:tc>
          <w:tcPr>
            <w:tcW w:w="5000" w:type="pct"/>
            <w:gridSpan w:val="17"/>
            <w:tcBorders>
              <w:top w:val="single" w:sz="12" w:space="0" w:color="auto"/>
              <w:left w:val="single" w:sz="12" w:space="0" w:color="auto"/>
              <w:bottom w:val="single" w:sz="6" w:space="0" w:color="auto"/>
              <w:right w:val="single" w:sz="12" w:space="0" w:color="auto"/>
            </w:tcBorders>
            <w:vAlign w:val="center"/>
          </w:tcPr>
          <w:p w14:paraId="2B8C0E71" w14:textId="77777777" w:rsidR="00D41286" w:rsidRPr="00250AFC" w:rsidRDefault="00D41286" w:rsidP="00E04523">
            <w:pPr>
              <w:numPr>
                <w:ilvl w:val="0"/>
                <w:numId w:val="1"/>
              </w:numPr>
              <w:spacing w:before="60" w:after="60" w:line="240" w:lineRule="auto"/>
              <w:ind w:left="431" w:hanging="431"/>
              <w:rPr>
                <w:rStyle w:val="Odwoaniedokomentarza"/>
                <w:rFonts w:ascii="Arial" w:hAnsi="Arial" w:cs="Arial"/>
                <w:sz w:val="18"/>
                <w:szCs w:val="18"/>
              </w:rPr>
            </w:pPr>
            <w:r w:rsidRPr="00250AFC">
              <w:rPr>
                <w:rStyle w:val="Odwoaniedokomentarza"/>
                <w:rFonts w:ascii="Arial" w:hAnsi="Arial" w:cs="Arial"/>
                <w:sz w:val="18"/>
                <w:szCs w:val="18"/>
              </w:rPr>
              <w:t>Ocena formalna</w:t>
            </w:r>
          </w:p>
        </w:tc>
      </w:tr>
      <w:tr w:rsidR="00B65AB1" w:rsidRPr="00250AFC" w14:paraId="75D3FA5D" w14:textId="77777777" w:rsidTr="00062BAE">
        <w:trPr>
          <w:cantSplit/>
          <w:jc w:val="center"/>
        </w:trPr>
        <w:tc>
          <w:tcPr>
            <w:tcW w:w="5000" w:type="pct"/>
            <w:gridSpan w:val="17"/>
            <w:tcBorders>
              <w:top w:val="single" w:sz="6" w:space="0" w:color="auto"/>
              <w:left w:val="single" w:sz="12" w:space="0" w:color="auto"/>
              <w:bottom w:val="single" w:sz="6" w:space="0" w:color="auto"/>
              <w:right w:val="single" w:sz="12" w:space="0" w:color="auto"/>
            </w:tcBorders>
            <w:vAlign w:val="center"/>
          </w:tcPr>
          <w:p w14:paraId="6817D85B" w14:textId="77777777" w:rsidR="00D41286" w:rsidRPr="00250AFC" w:rsidRDefault="00D41286" w:rsidP="00E04523">
            <w:pPr>
              <w:numPr>
                <w:ilvl w:val="0"/>
                <w:numId w:val="1"/>
              </w:numPr>
              <w:spacing w:before="60" w:after="60" w:line="240" w:lineRule="auto"/>
              <w:ind w:left="431" w:hanging="431"/>
              <w:rPr>
                <w:rStyle w:val="Odwoaniedokomentarza"/>
                <w:rFonts w:ascii="Arial" w:hAnsi="Arial" w:cs="Arial"/>
                <w:sz w:val="18"/>
                <w:szCs w:val="18"/>
              </w:rPr>
            </w:pPr>
            <w:r w:rsidRPr="00250AFC">
              <w:rPr>
                <w:rStyle w:val="Odwoaniedokomentarza"/>
                <w:rFonts w:ascii="Arial" w:hAnsi="Arial" w:cs="Arial"/>
                <w:sz w:val="18"/>
                <w:szCs w:val="18"/>
              </w:rPr>
              <w:t>Ocena merytoryczna</w:t>
            </w:r>
          </w:p>
        </w:tc>
      </w:tr>
      <w:tr w:rsidR="00B65AB1" w:rsidRPr="00250AFC" w14:paraId="7CBBD58D" w14:textId="77777777" w:rsidTr="00062BAE">
        <w:trPr>
          <w:cantSplit/>
          <w:jc w:val="center"/>
        </w:trPr>
        <w:tc>
          <w:tcPr>
            <w:tcW w:w="5000" w:type="pct"/>
            <w:gridSpan w:val="17"/>
            <w:tcBorders>
              <w:top w:val="single" w:sz="6" w:space="0" w:color="auto"/>
              <w:left w:val="single" w:sz="12" w:space="0" w:color="auto"/>
              <w:bottom w:val="single" w:sz="6" w:space="0" w:color="auto"/>
              <w:right w:val="single" w:sz="12" w:space="0" w:color="auto"/>
            </w:tcBorders>
            <w:vAlign w:val="center"/>
          </w:tcPr>
          <w:p w14:paraId="6038C3C9" w14:textId="77777777" w:rsidR="00D41286" w:rsidRPr="00250AFC" w:rsidRDefault="00D41286" w:rsidP="00E04523">
            <w:pPr>
              <w:numPr>
                <w:ilvl w:val="0"/>
                <w:numId w:val="1"/>
              </w:numPr>
              <w:spacing w:before="60" w:after="60" w:line="240" w:lineRule="auto"/>
              <w:ind w:left="431" w:hanging="431"/>
              <w:rPr>
                <w:rStyle w:val="Odwoaniedokomentarza"/>
                <w:rFonts w:ascii="Arial" w:hAnsi="Arial" w:cs="Arial"/>
                <w:sz w:val="18"/>
                <w:szCs w:val="18"/>
              </w:rPr>
            </w:pPr>
            <w:r w:rsidRPr="00250AFC">
              <w:rPr>
                <w:rStyle w:val="Odwoaniedokomentarza"/>
                <w:rFonts w:ascii="Arial" w:hAnsi="Arial" w:cs="Arial"/>
                <w:sz w:val="18"/>
                <w:szCs w:val="18"/>
              </w:rPr>
              <w:t>Ocena formalno-merytoryczna</w:t>
            </w:r>
          </w:p>
        </w:tc>
      </w:tr>
    </w:tbl>
    <w:p w14:paraId="4CFC72C4" w14:textId="77777777" w:rsidR="00FB7394" w:rsidRPr="00250AFC" w:rsidRDefault="00FB7394" w:rsidP="007960F1">
      <w:pPr>
        <w:spacing w:before="60" w:after="60" w:line="240" w:lineRule="auto"/>
        <w:rPr>
          <w:rFonts w:ascii="Arial" w:hAnsi="Arial" w:cs="Arial"/>
          <w:sz w:val="18"/>
          <w:szCs w:val="18"/>
        </w:rPr>
      </w:pPr>
    </w:p>
    <w:p w14:paraId="0BCB9C74" w14:textId="5F44D91F" w:rsidR="00FB7394" w:rsidRDefault="00FB7394">
      <w:pPr>
        <w:spacing w:after="0" w:line="240" w:lineRule="auto"/>
        <w:rPr>
          <w:rFonts w:ascii="Arial" w:hAnsi="Arial" w:cs="Arial"/>
          <w:sz w:val="18"/>
          <w:szCs w:val="18"/>
        </w:rPr>
      </w:pPr>
    </w:p>
    <w:p w14:paraId="6F4A72E5" w14:textId="77777777" w:rsidR="00250AFC" w:rsidRDefault="00250AFC">
      <w:pPr>
        <w:spacing w:after="0" w:line="240" w:lineRule="auto"/>
        <w:rPr>
          <w:rFonts w:ascii="Arial" w:hAnsi="Arial" w:cs="Arial"/>
          <w:sz w:val="18"/>
          <w:szCs w:val="18"/>
        </w:rPr>
      </w:pPr>
    </w:p>
    <w:p w14:paraId="1626A5F8" w14:textId="77777777" w:rsidR="00250AFC" w:rsidRDefault="00250AFC">
      <w:pPr>
        <w:spacing w:after="0" w:line="240" w:lineRule="auto"/>
        <w:rPr>
          <w:rFonts w:ascii="Arial" w:hAnsi="Arial" w:cs="Arial"/>
          <w:sz w:val="18"/>
          <w:szCs w:val="18"/>
        </w:rPr>
      </w:pPr>
    </w:p>
    <w:p w14:paraId="63B9C86C" w14:textId="77777777" w:rsidR="00250AFC" w:rsidRDefault="00250AFC">
      <w:pPr>
        <w:spacing w:after="0" w:line="240" w:lineRule="auto"/>
        <w:rPr>
          <w:rFonts w:ascii="Arial" w:hAnsi="Arial" w:cs="Arial"/>
          <w:sz w:val="18"/>
          <w:szCs w:val="18"/>
        </w:rPr>
      </w:pPr>
    </w:p>
    <w:p w14:paraId="694AD350" w14:textId="77777777" w:rsidR="00250AFC" w:rsidRDefault="00250AFC">
      <w:pPr>
        <w:spacing w:after="0" w:line="240" w:lineRule="auto"/>
        <w:rPr>
          <w:rFonts w:ascii="Arial" w:hAnsi="Arial" w:cs="Arial"/>
          <w:sz w:val="18"/>
          <w:szCs w:val="18"/>
        </w:rPr>
      </w:pPr>
    </w:p>
    <w:p w14:paraId="76999C78" w14:textId="77777777" w:rsidR="00250AFC" w:rsidRDefault="00250AFC">
      <w:pPr>
        <w:spacing w:after="0" w:line="240" w:lineRule="auto"/>
        <w:rPr>
          <w:rFonts w:ascii="Arial" w:hAnsi="Arial" w:cs="Arial"/>
          <w:sz w:val="18"/>
          <w:szCs w:val="18"/>
        </w:rPr>
      </w:pPr>
    </w:p>
    <w:p w14:paraId="7E14A3D2" w14:textId="77777777" w:rsidR="00250AFC" w:rsidRDefault="00250AFC">
      <w:pPr>
        <w:spacing w:after="0" w:line="240" w:lineRule="auto"/>
        <w:rPr>
          <w:rFonts w:ascii="Arial" w:hAnsi="Arial" w:cs="Arial"/>
          <w:sz w:val="18"/>
          <w:szCs w:val="18"/>
        </w:rPr>
      </w:pPr>
    </w:p>
    <w:p w14:paraId="78DDB5C8" w14:textId="77777777" w:rsidR="00250AFC" w:rsidRDefault="00250AFC">
      <w:pPr>
        <w:spacing w:after="0" w:line="240" w:lineRule="auto"/>
        <w:rPr>
          <w:rFonts w:ascii="Arial" w:hAnsi="Arial" w:cs="Arial"/>
          <w:sz w:val="18"/>
          <w:szCs w:val="18"/>
        </w:rPr>
      </w:pPr>
    </w:p>
    <w:p w14:paraId="6C93BBA8" w14:textId="77777777" w:rsidR="00250AFC" w:rsidRDefault="00250AFC">
      <w:pPr>
        <w:spacing w:after="0" w:line="240" w:lineRule="auto"/>
        <w:rPr>
          <w:rFonts w:ascii="Arial" w:hAnsi="Arial" w:cs="Arial"/>
          <w:sz w:val="18"/>
          <w:szCs w:val="18"/>
        </w:rPr>
      </w:pPr>
    </w:p>
    <w:p w14:paraId="7A92FB90" w14:textId="77777777" w:rsidR="00250AFC" w:rsidRDefault="00250AFC">
      <w:pPr>
        <w:spacing w:after="0" w:line="240" w:lineRule="auto"/>
        <w:rPr>
          <w:rFonts w:ascii="Arial" w:hAnsi="Arial" w:cs="Arial"/>
          <w:sz w:val="18"/>
          <w:szCs w:val="18"/>
        </w:rPr>
      </w:pPr>
    </w:p>
    <w:p w14:paraId="73C9B3ED" w14:textId="77777777" w:rsidR="00250AFC" w:rsidRDefault="00250AFC">
      <w:pPr>
        <w:spacing w:after="0" w:line="240" w:lineRule="auto"/>
        <w:rPr>
          <w:rFonts w:ascii="Arial" w:hAnsi="Arial" w:cs="Arial"/>
          <w:sz w:val="18"/>
          <w:szCs w:val="18"/>
        </w:rPr>
      </w:pPr>
    </w:p>
    <w:p w14:paraId="1C088B9A" w14:textId="77777777" w:rsidR="00250AFC" w:rsidRDefault="00250AFC">
      <w:pPr>
        <w:spacing w:after="0" w:line="240" w:lineRule="auto"/>
        <w:rPr>
          <w:rFonts w:ascii="Arial" w:hAnsi="Arial" w:cs="Arial"/>
          <w:sz w:val="18"/>
          <w:szCs w:val="18"/>
        </w:rPr>
      </w:pPr>
    </w:p>
    <w:p w14:paraId="0EE05A35" w14:textId="77777777" w:rsidR="00250AFC" w:rsidRDefault="00250AFC">
      <w:pPr>
        <w:spacing w:after="0" w:line="240" w:lineRule="auto"/>
        <w:rPr>
          <w:rFonts w:ascii="Arial" w:hAnsi="Arial" w:cs="Arial"/>
          <w:sz w:val="18"/>
          <w:szCs w:val="18"/>
        </w:rPr>
      </w:pPr>
    </w:p>
    <w:p w14:paraId="005E1512" w14:textId="77777777" w:rsidR="00250AFC" w:rsidRDefault="00250AFC">
      <w:pPr>
        <w:spacing w:after="0" w:line="240" w:lineRule="auto"/>
        <w:rPr>
          <w:rFonts w:ascii="Arial" w:hAnsi="Arial" w:cs="Arial"/>
          <w:sz w:val="18"/>
          <w:szCs w:val="18"/>
        </w:rPr>
      </w:pPr>
    </w:p>
    <w:p w14:paraId="345AFD46" w14:textId="77777777" w:rsidR="00250AFC" w:rsidRDefault="00250AFC">
      <w:pPr>
        <w:spacing w:after="0" w:line="240" w:lineRule="auto"/>
        <w:rPr>
          <w:rFonts w:ascii="Arial" w:hAnsi="Arial" w:cs="Arial"/>
          <w:sz w:val="18"/>
          <w:szCs w:val="18"/>
        </w:rPr>
      </w:pPr>
    </w:p>
    <w:p w14:paraId="1C4A1BE7" w14:textId="77777777" w:rsidR="00DF1357" w:rsidRDefault="00DF1357">
      <w:pPr>
        <w:spacing w:after="0" w:line="240" w:lineRule="auto"/>
        <w:rPr>
          <w:rFonts w:ascii="Arial" w:hAnsi="Arial" w:cs="Arial"/>
          <w:sz w:val="18"/>
          <w:szCs w:val="18"/>
        </w:rPr>
      </w:pPr>
    </w:p>
    <w:p w14:paraId="621D269C" w14:textId="77777777" w:rsidR="00DF1357" w:rsidRDefault="00DF1357">
      <w:pPr>
        <w:spacing w:after="0" w:line="240" w:lineRule="auto"/>
        <w:rPr>
          <w:rFonts w:ascii="Arial" w:hAnsi="Arial" w:cs="Arial"/>
          <w:sz w:val="18"/>
          <w:szCs w:val="18"/>
        </w:rPr>
      </w:pPr>
    </w:p>
    <w:p w14:paraId="135F29A2" w14:textId="77777777" w:rsidR="00DF1357" w:rsidRDefault="00DF1357">
      <w:pPr>
        <w:spacing w:after="0" w:line="240" w:lineRule="auto"/>
        <w:rPr>
          <w:rFonts w:ascii="Arial" w:hAnsi="Arial" w:cs="Arial"/>
          <w:sz w:val="18"/>
          <w:szCs w:val="18"/>
        </w:rPr>
      </w:pPr>
    </w:p>
    <w:p w14:paraId="44CCE21A" w14:textId="77777777" w:rsidR="00DF1357" w:rsidRDefault="00DF1357">
      <w:pPr>
        <w:spacing w:after="0" w:line="240" w:lineRule="auto"/>
        <w:rPr>
          <w:rFonts w:ascii="Arial" w:hAnsi="Arial" w:cs="Arial"/>
          <w:sz w:val="18"/>
          <w:szCs w:val="18"/>
        </w:rPr>
      </w:pPr>
    </w:p>
    <w:p w14:paraId="030AC668" w14:textId="77777777" w:rsidR="00DF1357" w:rsidRDefault="00DF1357">
      <w:pPr>
        <w:spacing w:after="0" w:line="240" w:lineRule="auto"/>
        <w:rPr>
          <w:rFonts w:ascii="Arial" w:hAnsi="Arial" w:cs="Arial"/>
          <w:sz w:val="18"/>
          <w:szCs w:val="18"/>
        </w:rPr>
      </w:pPr>
    </w:p>
    <w:p w14:paraId="21B346F1" w14:textId="77777777" w:rsidR="00250AFC" w:rsidRDefault="00250AFC">
      <w:pPr>
        <w:spacing w:after="0" w:line="240" w:lineRule="auto"/>
        <w:rPr>
          <w:rFonts w:ascii="Arial" w:hAnsi="Arial" w:cs="Arial"/>
          <w:sz w:val="18"/>
          <w:szCs w:val="18"/>
        </w:rPr>
      </w:pPr>
    </w:p>
    <w:p w14:paraId="75B54B9D" w14:textId="77777777" w:rsidR="00250AFC" w:rsidRDefault="00250AFC">
      <w:pPr>
        <w:spacing w:after="0" w:line="240" w:lineRule="auto"/>
        <w:rPr>
          <w:rFonts w:ascii="Arial" w:hAnsi="Arial" w:cs="Arial"/>
          <w:sz w:val="18"/>
          <w:szCs w:val="18"/>
        </w:rPr>
      </w:pPr>
    </w:p>
    <w:p w14:paraId="4722AB7D" w14:textId="77777777" w:rsidR="00250AFC" w:rsidRDefault="00250AFC">
      <w:pPr>
        <w:spacing w:after="0" w:line="240" w:lineRule="auto"/>
        <w:rPr>
          <w:rFonts w:ascii="Arial" w:hAnsi="Arial" w:cs="Arial"/>
          <w:sz w:val="18"/>
          <w:szCs w:val="18"/>
        </w:rPr>
      </w:pPr>
    </w:p>
    <w:p w14:paraId="1819B227" w14:textId="77777777" w:rsidR="00250AFC" w:rsidRDefault="00250AFC">
      <w:pPr>
        <w:spacing w:after="0" w:line="240" w:lineRule="auto"/>
        <w:rPr>
          <w:rFonts w:ascii="Arial" w:hAnsi="Arial" w:cs="Arial"/>
          <w:sz w:val="18"/>
          <w:szCs w:val="18"/>
        </w:rPr>
      </w:pPr>
    </w:p>
    <w:p w14:paraId="3FE0A723" w14:textId="77777777" w:rsidR="005E3BBD" w:rsidRDefault="005E3BBD">
      <w:pPr>
        <w:spacing w:after="0" w:line="240" w:lineRule="auto"/>
        <w:rPr>
          <w:rFonts w:ascii="Arial" w:hAnsi="Arial" w:cs="Arial"/>
          <w:sz w:val="18"/>
          <w:szCs w:val="18"/>
        </w:rPr>
      </w:pPr>
    </w:p>
    <w:p w14:paraId="2878D05E" w14:textId="77777777" w:rsidR="005E3BBD" w:rsidRDefault="005E3BBD">
      <w:pPr>
        <w:spacing w:after="0" w:line="240" w:lineRule="auto"/>
        <w:rPr>
          <w:rFonts w:ascii="Arial" w:hAnsi="Arial" w:cs="Arial"/>
          <w:sz w:val="18"/>
          <w:szCs w:val="18"/>
        </w:rPr>
      </w:pPr>
    </w:p>
    <w:p w14:paraId="3DDE7A25" w14:textId="77777777" w:rsidR="005E3BBD" w:rsidRDefault="005E3BBD">
      <w:pPr>
        <w:spacing w:after="0" w:line="240" w:lineRule="auto"/>
        <w:rPr>
          <w:rFonts w:ascii="Arial" w:hAnsi="Arial" w:cs="Arial"/>
          <w:sz w:val="18"/>
          <w:szCs w:val="18"/>
        </w:rPr>
      </w:pPr>
    </w:p>
    <w:p w14:paraId="2CD4508B" w14:textId="77777777" w:rsidR="00250AFC" w:rsidRDefault="00250AFC">
      <w:pPr>
        <w:spacing w:after="0" w:line="240" w:lineRule="auto"/>
        <w:rPr>
          <w:rFonts w:ascii="Arial" w:hAnsi="Arial" w:cs="Arial"/>
          <w:sz w:val="18"/>
          <w:szCs w:val="18"/>
        </w:rPr>
      </w:pPr>
    </w:p>
    <w:p w14:paraId="6822BE2F" w14:textId="77777777" w:rsidR="00250AFC" w:rsidRDefault="00250AFC">
      <w:pPr>
        <w:spacing w:after="0" w:line="240" w:lineRule="auto"/>
        <w:rPr>
          <w:rFonts w:ascii="Arial" w:hAnsi="Arial" w:cs="Arial"/>
          <w:sz w:val="18"/>
          <w:szCs w:val="18"/>
        </w:rPr>
      </w:pPr>
    </w:p>
    <w:p w14:paraId="17E6FB2D" w14:textId="77777777" w:rsidR="00250AFC" w:rsidRDefault="00250AFC">
      <w:pPr>
        <w:spacing w:after="0" w:line="240" w:lineRule="auto"/>
        <w:rPr>
          <w:rFonts w:ascii="Arial" w:hAnsi="Arial" w:cs="Arial"/>
          <w:sz w:val="18"/>
          <w:szCs w:val="18"/>
        </w:rPr>
      </w:pPr>
    </w:p>
    <w:p w14:paraId="2A7A02BD" w14:textId="77777777" w:rsidR="00250AFC" w:rsidRPr="00250AFC" w:rsidRDefault="00250AFC">
      <w:pPr>
        <w:spacing w:after="0" w:line="240" w:lineRule="auto"/>
        <w:rPr>
          <w:rFonts w:ascii="Arial" w:hAnsi="Arial" w:cs="Arial"/>
          <w:sz w:val="18"/>
          <w:szCs w:val="18"/>
        </w:rPr>
      </w:pPr>
    </w:p>
    <w:tbl>
      <w:tblPr>
        <w:tblW w:w="521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26"/>
        <w:gridCol w:w="169"/>
        <w:gridCol w:w="23"/>
        <w:gridCol w:w="601"/>
        <w:gridCol w:w="1029"/>
        <w:gridCol w:w="642"/>
        <w:gridCol w:w="506"/>
        <w:gridCol w:w="1087"/>
        <w:gridCol w:w="800"/>
        <w:gridCol w:w="361"/>
        <w:gridCol w:w="574"/>
        <w:gridCol w:w="227"/>
        <w:gridCol w:w="47"/>
        <w:gridCol w:w="558"/>
        <w:gridCol w:w="413"/>
        <w:gridCol w:w="558"/>
        <w:gridCol w:w="547"/>
        <w:gridCol w:w="23"/>
      </w:tblGrid>
      <w:tr w:rsidR="00B65AB1" w:rsidRPr="00250AFC" w14:paraId="64174921" w14:textId="77777777" w:rsidTr="0018066B">
        <w:trPr>
          <w:gridAfter w:val="1"/>
          <w:wAfter w:w="13" w:type="pct"/>
          <w:trHeight w:val="386"/>
          <w:jc w:val="center"/>
        </w:trPr>
        <w:tc>
          <w:tcPr>
            <w:tcW w:w="4987" w:type="pct"/>
            <w:gridSpan w:val="17"/>
            <w:tcBorders>
              <w:top w:val="single" w:sz="12" w:space="0" w:color="auto"/>
              <w:left w:val="single" w:sz="12" w:space="0" w:color="auto"/>
              <w:bottom w:val="single" w:sz="12" w:space="0" w:color="auto"/>
              <w:right w:val="single" w:sz="12" w:space="0" w:color="auto"/>
            </w:tcBorders>
            <w:shd w:val="clear" w:color="auto" w:fill="B6DDE8"/>
            <w:vAlign w:val="center"/>
            <w:hideMark/>
          </w:tcPr>
          <w:p w14:paraId="1D3DBA0D" w14:textId="77777777" w:rsidR="00A62C3A" w:rsidRPr="00250AFC" w:rsidRDefault="00A62C3A" w:rsidP="00177A86">
            <w:pPr>
              <w:spacing w:before="60" w:after="60" w:line="240" w:lineRule="auto"/>
              <w:jc w:val="center"/>
              <w:rPr>
                <w:rFonts w:ascii="Arial" w:hAnsi="Arial" w:cs="Arial"/>
                <w:b/>
                <w:sz w:val="18"/>
                <w:szCs w:val="18"/>
              </w:rPr>
            </w:pPr>
            <w:r w:rsidRPr="00250AFC">
              <w:rPr>
                <w:rFonts w:ascii="Arial" w:hAnsi="Arial" w:cs="Arial"/>
                <w:b/>
                <w:sz w:val="18"/>
                <w:szCs w:val="18"/>
              </w:rPr>
              <w:t>FISZKA KONKURSU „STUDIUJESZ? PRAKTYKUJ!”</w:t>
            </w:r>
          </w:p>
        </w:tc>
      </w:tr>
      <w:tr w:rsidR="00B65AB1" w:rsidRPr="00250AFC" w14:paraId="57C3CF35" w14:textId="77777777" w:rsidTr="00F433E8">
        <w:trPr>
          <w:gridAfter w:val="1"/>
          <w:wAfter w:w="15" w:type="pct"/>
          <w:trHeight w:val="386"/>
          <w:jc w:val="center"/>
        </w:trPr>
        <w:tc>
          <w:tcPr>
            <w:tcW w:w="4985" w:type="pct"/>
            <w:gridSpan w:val="17"/>
            <w:tcBorders>
              <w:top w:val="single" w:sz="12" w:space="0" w:color="auto"/>
              <w:left w:val="single" w:sz="12" w:space="0" w:color="auto"/>
              <w:bottom w:val="single" w:sz="12" w:space="0" w:color="auto"/>
              <w:right w:val="single" w:sz="12" w:space="0" w:color="auto"/>
            </w:tcBorders>
            <w:shd w:val="clear" w:color="auto" w:fill="B6DDE8"/>
            <w:vAlign w:val="center"/>
            <w:hideMark/>
          </w:tcPr>
          <w:p w14:paraId="6C5D70F8" w14:textId="77777777" w:rsidR="00A62C3A" w:rsidRPr="00250AFC" w:rsidRDefault="00A62C3A" w:rsidP="00177A86">
            <w:pPr>
              <w:spacing w:before="60" w:after="60" w:line="240" w:lineRule="auto"/>
              <w:jc w:val="center"/>
              <w:rPr>
                <w:rFonts w:ascii="Arial" w:hAnsi="Arial" w:cs="Arial"/>
                <w:b/>
                <w:sz w:val="18"/>
                <w:szCs w:val="18"/>
              </w:rPr>
            </w:pPr>
            <w:r w:rsidRPr="00250AFC">
              <w:rPr>
                <w:rFonts w:ascii="Arial" w:hAnsi="Arial" w:cs="Arial"/>
                <w:b/>
                <w:sz w:val="18"/>
                <w:szCs w:val="18"/>
              </w:rPr>
              <w:t>PODSTAWOWE INFORMACJE O KONKURSIE</w:t>
            </w:r>
          </w:p>
        </w:tc>
      </w:tr>
      <w:tr w:rsidR="00B65AB1" w:rsidRPr="00250AFC" w14:paraId="1257EAF8" w14:textId="77777777" w:rsidTr="00F433E8">
        <w:trPr>
          <w:gridAfter w:val="1"/>
          <w:wAfter w:w="15" w:type="pct"/>
          <w:trHeight w:val="386"/>
          <w:jc w:val="center"/>
        </w:trPr>
        <w:tc>
          <w:tcPr>
            <w:tcW w:w="886" w:type="pct"/>
            <w:gridSpan w:val="3"/>
            <w:tcBorders>
              <w:top w:val="single" w:sz="12" w:space="0" w:color="auto"/>
              <w:left w:val="single" w:sz="12" w:space="0" w:color="auto"/>
              <w:bottom w:val="single" w:sz="6" w:space="0" w:color="auto"/>
              <w:right w:val="single" w:sz="6" w:space="0" w:color="auto"/>
            </w:tcBorders>
            <w:shd w:val="clear" w:color="auto" w:fill="B6DDE8"/>
            <w:vAlign w:val="center"/>
            <w:hideMark/>
          </w:tcPr>
          <w:p w14:paraId="0DF0FA80" w14:textId="77777777" w:rsidR="00A62C3A" w:rsidRPr="00250AFC" w:rsidRDefault="00A62C3A" w:rsidP="00177A86">
            <w:pPr>
              <w:spacing w:before="60" w:after="60" w:line="240" w:lineRule="auto"/>
              <w:jc w:val="center"/>
              <w:rPr>
                <w:rFonts w:ascii="Arial" w:hAnsi="Arial" w:cs="Arial"/>
                <w:b/>
                <w:sz w:val="18"/>
                <w:szCs w:val="18"/>
              </w:rPr>
            </w:pPr>
            <w:r w:rsidRPr="00250AFC">
              <w:rPr>
                <w:rFonts w:ascii="Arial" w:hAnsi="Arial" w:cs="Arial"/>
                <w:sz w:val="18"/>
                <w:szCs w:val="18"/>
              </w:rPr>
              <w:t>Cel szczegółowy</w:t>
            </w:r>
          </w:p>
        </w:tc>
        <w:tc>
          <w:tcPr>
            <w:tcW w:w="4098" w:type="pct"/>
            <w:gridSpan w:val="14"/>
            <w:tcBorders>
              <w:top w:val="single" w:sz="12" w:space="0" w:color="auto"/>
              <w:left w:val="single" w:sz="6" w:space="0" w:color="auto"/>
              <w:bottom w:val="single" w:sz="6" w:space="0" w:color="auto"/>
              <w:right w:val="single" w:sz="12" w:space="0" w:color="auto"/>
            </w:tcBorders>
            <w:shd w:val="clear" w:color="auto" w:fill="FFFFFF"/>
            <w:vAlign w:val="center"/>
            <w:hideMark/>
          </w:tcPr>
          <w:p w14:paraId="70C6B698" w14:textId="77777777" w:rsidR="00A62C3A" w:rsidRPr="00250AFC" w:rsidRDefault="00A62C3A" w:rsidP="00177A86">
            <w:pPr>
              <w:spacing w:before="60" w:after="60" w:line="240" w:lineRule="auto"/>
              <w:rPr>
                <w:rFonts w:ascii="Arial" w:hAnsi="Arial" w:cs="Arial"/>
                <w:b/>
                <w:sz w:val="18"/>
                <w:szCs w:val="18"/>
              </w:rPr>
            </w:pPr>
            <w:r w:rsidRPr="00250AFC">
              <w:rPr>
                <w:rFonts w:ascii="Arial" w:hAnsi="Arial" w:cs="Arial"/>
                <w:sz w:val="18"/>
                <w:szCs w:val="18"/>
              </w:rPr>
              <w:t>Podniesienie kompetencji osób uczestniczących w edukacji na poziomie wyższym, odpowiadających potrzebom gospodarki, rynku pracy i społeczeństwa</w:t>
            </w:r>
          </w:p>
        </w:tc>
      </w:tr>
      <w:tr w:rsidR="00B65AB1" w:rsidRPr="00250AFC" w14:paraId="677AAF9A" w14:textId="77777777" w:rsidTr="00F433E8">
        <w:trPr>
          <w:gridAfter w:val="1"/>
          <w:wAfter w:w="15" w:type="pct"/>
          <w:trHeight w:val="386"/>
          <w:jc w:val="center"/>
        </w:trPr>
        <w:tc>
          <w:tcPr>
            <w:tcW w:w="886" w:type="pct"/>
            <w:gridSpan w:val="3"/>
            <w:tcBorders>
              <w:top w:val="single" w:sz="6" w:space="0" w:color="auto"/>
              <w:left w:val="single" w:sz="12" w:space="0" w:color="auto"/>
              <w:bottom w:val="single" w:sz="6" w:space="0" w:color="auto"/>
              <w:right w:val="single" w:sz="6" w:space="0" w:color="auto"/>
            </w:tcBorders>
            <w:shd w:val="clear" w:color="auto" w:fill="B6DDE8"/>
            <w:vAlign w:val="center"/>
            <w:hideMark/>
          </w:tcPr>
          <w:p w14:paraId="51DDE869" w14:textId="77777777" w:rsidR="00A62C3A" w:rsidRPr="00250AFC" w:rsidRDefault="00A62C3A" w:rsidP="00177A86">
            <w:pPr>
              <w:spacing w:before="60" w:after="60" w:line="240" w:lineRule="auto"/>
              <w:jc w:val="center"/>
              <w:rPr>
                <w:rFonts w:ascii="Arial" w:hAnsi="Arial" w:cs="Arial"/>
                <w:b/>
                <w:sz w:val="18"/>
                <w:szCs w:val="18"/>
              </w:rPr>
            </w:pPr>
            <w:r w:rsidRPr="00250AFC">
              <w:rPr>
                <w:rFonts w:ascii="Arial" w:hAnsi="Arial" w:cs="Arial"/>
                <w:sz w:val="18"/>
                <w:szCs w:val="18"/>
              </w:rPr>
              <w:t>Działanie / Poddziałanie</w:t>
            </w:r>
          </w:p>
        </w:tc>
        <w:tc>
          <w:tcPr>
            <w:tcW w:w="4098" w:type="pct"/>
            <w:gridSpan w:val="14"/>
            <w:tcBorders>
              <w:top w:val="single" w:sz="6" w:space="0" w:color="auto"/>
              <w:left w:val="single" w:sz="6" w:space="0" w:color="auto"/>
              <w:bottom w:val="single" w:sz="6" w:space="0" w:color="auto"/>
              <w:right w:val="single" w:sz="12" w:space="0" w:color="auto"/>
            </w:tcBorders>
            <w:shd w:val="clear" w:color="auto" w:fill="FFFFFF"/>
            <w:vAlign w:val="center"/>
            <w:hideMark/>
          </w:tcPr>
          <w:p w14:paraId="4929E673"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3.1 Kompetencje w szkolnictwie wyższym</w:t>
            </w:r>
          </w:p>
        </w:tc>
      </w:tr>
      <w:tr w:rsidR="00B65AB1" w:rsidRPr="00250AFC" w14:paraId="68AA6556" w14:textId="77777777" w:rsidTr="00F433E8">
        <w:trPr>
          <w:gridAfter w:val="1"/>
          <w:wAfter w:w="15" w:type="pct"/>
          <w:trHeight w:val="386"/>
          <w:jc w:val="center"/>
        </w:trPr>
        <w:tc>
          <w:tcPr>
            <w:tcW w:w="886" w:type="pct"/>
            <w:gridSpan w:val="3"/>
            <w:tcBorders>
              <w:top w:val="single" w:sz="6" w:space="0" w:color="auto"/>
              <w:left w:val="single" w:sz="12" w:space="0" w:color="auto"/>
              <w:bottom w:val="single" w:sz="6" w:space="0" w:color="auto"/>
              <w:right w:val="single" w:sz="6" w:space="0" w:color="auto"/>
            </w:tcBorders>
            <w:shd w:val="clear" w:color="auto" w:fill="B6DDE8"/>
            <w:vAlign w:val="center"/>
            <w:hideMark/>
          </w:tcPr>
          <w:p w14:paraId="68AFA160"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Lp. konkursu</w:t>
            </w:r>
          </w:p>
        </w:tc>
        <w:tc>
          <w:tcPr>
            <w:tcW w:w="310" w:type="pct"/>
            <w:tcBorders>
              <w:top w:val="single" w:sz="6" w:space="0" w:color="auto"/>
              <w:left w:val="single" w:sz="6" w:space="0" w:color="auto"/>
              <w:bottom w:val="single" w:sz="6" w:space="0" w:color="auto"/>
              <w:right w:val="single" w:sz="6" w:space="0" w:color="auto"/>
            </w:tcBorders>
            <w:vAlign w:val="center"/>
            <w:hideMark/>
          </w:tcPr>
          <w:p w14:paraId="34CED870" w14:textId="77777777" w:rsidR="00A62C3A" w:rsidRPr="00250AFC" w:rsidRDefault="00A62C3A" w:rsidP="00177A86">
            <w:pPr>
              <w:spacing w:before="60" w:after="60" w:line="240" w:lineRule="auto"/>
              <w:jc w:val="center"/>
              <w:rPr>
                <w:rFonts w:ascii="Arial" w:hAnsi="Arial" w:cs="Arial"/>
                <w:i/>
                <w:sz w:val="18"/>
                <w:szCs w:val="18"/>
              </w:rPr>
            </w:pPr>
            <w:r w:rsidRPr="00250AFC">
              <w:rPr>
                <w:rFonts w:ascii="Arial" w:hAnsi="Arial" w:cs="Arial"/>
                <w:i/>
                <w:sz w:val="18"/>
                <w:szCs w:val="18"/>
              </w:rPr>
              <w:t>3</w:t>
            </w:r>
          </w:p>
        </w:tc>
        <w:tc>
          <w:tcPr>
            <w:tcW w:w="1682" w:type="pct"/>
            <w:gridSpan w:val="4"/>
            <w:tcBorders>
              <w:top w:val="single" w:sz="6" w:space="0" w:color="auto"/>
              <w:left w:val="single" w:sz="6" w:space="0" w:color="auto"/>
              <w:bottom w:val="single" w:sz="6" w:space="0" w:color="auto"/>
              <w:right w:val="single" w:sz="6" w:space="0" w:color="auto"/>
            </w:tcBorders>
            <w:shd w:val="clear" w:color="auto" w:fill="B6DDE8"/>
            <w:vAlign w:val="center"/>
            <w:hideMark/>
          </w:tcPr>
          <w:p w14:paraId="7E51FE20"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Planowany termin ogłoszenia konkursu</w:t>
            </w:r>
          </w:p>
        </w:tc>
        <w:tc>
          <w:tcPr>
            <w:tcW w:w="413" w:type="pct"/>
            <w:tcBorders>
              <w:top w:val="single" w:sz="6" w:space="0" w:color="auto"/>
              <w:left w:val="single" w:sz="6" w:space="0" w:color="auto"/>
              <w:bottom w:val="single" w:sz="6" w:space="0" w:color="auto"/>
              <w:right w:val="single" w:sz="6" w:space="0" w:color="auto"/>
            </w:tcBorders>
            <w:shd w:val="clear" w:color="auto" w:fill="B6DDE8"/>
            <w:vAlign w:val="center"/>
            <w:hideMark/>
          </w:tcPr>
          <w:p w14:paraId="2A8F0FBB"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I kw.</w:t>
            </w:r>
          </w:p>
        </w:tc>
        <w:tc>
          <w:tcPr>
            <w:tcW w:w="186" w:type="pct"/>
            <w:tcBorders>
              <w:top w:val="single" w:sz="6" w:space="0" w:color="auto"/>
              <w:left w:val="single" w:sz="6" w:space="0" w:color="auto"/>
              <w:bottom w:val="single" w:sz="6" w:space="0" w:color="auto"/>
              <w:right w:val="single" w:sz="6" w:space="0" w:color="auto"/>
            </w:tcBorders>
            <w:vAlign w:val="center"/>
          </w:tcPr>
          <w:p w14:paraId="4D5B4762" w14:textId="77777777" w:rsidR="00A62C3A" w:rsidRPr="00250AFC" w:rsidRDefault="00A62C3A" w:rsidP="00177A86">
            <w:pPr>
              <w:spacing w:before="60" w:after="60" w:line="240" w:lineRule="auto"/>
              <w:jc w:val="center"/>
              <w:rPr>
                <w:rFonts w:ascii="Arial" w:hAnsi="Arial" w:cs="Arial"/>
                <w:sz w:val="18"/>
                <w:szCs w:val="18"/>
              </w:rPr>
            </w:pPr>
          </w:p>
        </w:tc>
        <w:tc>
          <w:tcPr>
            <w:tcW w:w="296" w:type="pct"/>
            <w:tcBorders>
              <w:top w:val="single" w:sz="6" w:space="0" w:color="auto"/>
              <w:left w:val="single" w:sz="6" w:space="0" w:color="auto"/>
              <w:bottom w:val="single" w:sz="6" w:space="0" w:color="auto"/>
              <w:right w:val="single" w:sz="6" w:space="0" w:color="auto"/>
            </w:tcBorders>
            <w:shd w:val="clear" w:color="auto" w:fill="B6DDE8"/>
            <w:vAlign w:val="center"/>
            <w:hideMark/>
          </w:tcPr>
          <w:p w14:paraId="41CE5B42"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II kw.</w:t>
            </w:r>
          </w:p>
        </w:tc>
        <w:tc>
          <w:tcPr>
            <w:tcW w:w="141" w:type="pct"/>
            <w:gridSpan w:val="2"/>
            <w:tcBorders>
              <w:top w:val="single" w:sz="6" w:space="0" w:color="auto"/>
              <w:left w:val="single" w:sz="6" w:space="0" w:color="auto"/>
              <w:bottom w:val="single" w:sz="6" w:space="0" w:color="auto"/>
              <w:right w:val="single" w:sz="6" w:space="0" w:color="auto"/>
            </w:tcBorders>
            <w:vAlign w:val="center"/>
          </w:tcPr>
          <w:p w14:paraId="248FD8F5" w14:textId="77777777" w:rsidR="00A62C3A" w:rsidRPr="00250AFC" w:rsidRDefault="00A62C3A" w:rsidP="00177A86">
            <w:pPr>
              <w:spacing w:before="60" w:after="60" w:line="240" w:lineRule="auto"/>
              <w:jc w:val="center"/>
              <w:rPr>
                <w:rFonts w:ascii="Arial" w:hAnsi="Arial" w:cs="Arial"/>
                <w:sz w:val="18"/>
                <w:szCs w:val="18"/>
              </w:rPr>
            </w:pPr>
          </w:p>
        </w:tc>
        <w:tc>
          <w:tcPr>
            <w:tcW w:w="288" w:type="pct"/>
            <w:tcBorders>
              <w:top w:val="single" w:sz="6" w:space="0" w:color="auto"/>
              <w:left w:val="single" w:sz="6" w:space="0" w:color="auto"/>
              <w:bottom w:val="single" w:sz="6" w:space="0" w:color="auto"/>
              <w:right w:val="single" w:sz="6" w:space="0" w:color="auto"/>
            </w:tcBorders>
            <w:shd w:val="clear" w:color="auto" w:fill="B6DDE8"/>
            <w:vAlign w:val="center"/>
            <w:hideMark/>
          </w:tcPr>
          <w:p w14:paraId="3D82EAA6"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III kw.</w:t>
            </w:r>
          </w:p>
        </w:tc>
        <w:tc>
          <w:tcPr>
            <w:tcW w:w="213" w:type="pct"/>
            <w:tcBorders>
              <w:top w:val="single" w:sz="6" w:space="0" w:color="auto"/>
              <w:left w:val="single" w:sz="6" w:space="0" w:color="auto"/>
              <w:bottom w:val="single" w:sz="6" w:space="0" w:color="auto"/>
              <w:right w:val="single" w:sz="6" w:space="0" w:color="auto"/>
            </w:tcBorders>
            <w:vAlign w:val="center"/>
            <w:hideMark/>
          </w:tcPr>
          <w:p w14:paraId="6270AC42" w14:textId="77777777" w:rsidR="00A62C3A" w:rsidRPr="00250AFC" w:rsidRDefault="00A62C3A" w:rsidP="00177A86">
            <w:pPr>
              <w:spacing w:before="60" w:after="60" w:line="240" w:lineRule="auto"/>
              <w:jc w:val="center"/>
              <w:rPr>
                <w:rFonts w:ascii="Arial" w:hAnsi="Arial" w:cs="Arial"/>
                <w:b/>
                <w:sz w:val="18"/>
                <w:szCs w:val="18"/>
              </w:rPr>
            </w:pPr>
            <w:r w:rsidRPr="00250AFC">
              <w:rPr>
                <w:rFonts w:ascii="Arial" w:hAnsi="Arial" w:cs="Arial"/>
                <w:b/>
                <w:sz w:val="18"/>
                <w:szCs w:val="18"/>
              </w:rPr>
              <w:t>X</w:t>
            </w:r>
          </w:p>
        </w:tc>
        <w:tc>
          <w:tcPr>
            <w:tcW w:w="288" w:type="pct"/>
            <w:tcBorders>
              <w:top w:val="single" w:sz="6" w:space="0" w:color="auto"/>
              <w:left w:val="single" w:sz="6" w:space="0" w:color="auto"/>
              <w:bottom w:val="single" w:sz="6" w:space="0" w:color="auto"/>
              <w:right w:val="single" w:sz="6" w:space="0" w:color="auto"/>
            </w:tcBorders>
            <w:shd w:val="clear" w:color="auto" w:fill="B6DDE8"/>
            <w:vAlign w:val="center"/>
            <w:hideMark/>
          </w:tcPr>
          <w:p w14:paraId="178D4488" w14:textId="77777777" w:rsidR="00A62C3A" w:rsidRPr="00250AFC" w:rsidRDefault="00A62C3A" w:rsidP="00177A86">
            <w:pPr>
              <w:spacing w:before="60" w:after="60" w:line="240" w:lineRule="auto"/>
              <w:jc w:val="center"/>
              <w:rPr>
                <w:rFonts w:ascii="Arial" w:hAnsi="Arial" w:cs="Arial"/>
                <w:b/>
                <w:sz w:val="18"/>
                <w:szCs w:val="18"/>
              </w:rPr>
            </w:pPr>
            <w:r w:rsidRPr="00250AFC">
              <w:rPr>
                <w:rFonts w:ascii="Arial" w:hAnsi="Arial" w:cs="Arial"/>
                <w:sz w:val="18"/>
                <w:szCs w:val="18"/>
              </w:rPr>
              <w:t>IV kw</w:t>
            </w:r>
            <w:r w:rsidRPr="00250AFC">
              <w:rPr>
                <w:rFonts w:ascii="Arial" w:hAnsi="Arial" w:cs="Arial"/>
                <w:b/>
                <w:sz w:val="18"/>
                <w:szCs w:val="18"/>
              </w:rPr>
              <w:t>.</w:t>
            </w:r>
          </w:p>
        </w:tc>
        <w:tc>
          <w:tcPr>
            <w:tcW w:w="281" w:type="pct"/>
            <w:tcBorders>
              <w:top w:val="single" w:sz="6" w:space="0" w:color="auto"/>
              <w:left w:val="single" w:sz="6" w:space="0" w:color="auto"/>
              <w:bottom w:val="single" w:sz="6" w:space="0" w:color="auto"/>
              <w:right w:val="single" w:sz="12" w:space="0" w:color="auto"/>
            </w:tcBorders>
            <w:vAlign w:val="center"/>
          </w:tcPr>
          <w:p w14:paraId="218AE61B" w14:textId="77777777" w:rsidR="00A62C3A" w:rsidRPr="00250AFC" w:rsidRDefault="00A62C3A" w:rsidP="00177A86">
            <w:pPr>
              <w:spacing w:before="60" w:after="60" w:line="240" w:lineRule="auto"/>
              <w:jc w:val="center"/>
              <w:rPr>
                <w:rFonts w:ascii="Arial" w:hAnsi="Arial" w:cs="Arial"/>
                <w:b/>
                <w:sz w:val="18"/>
                <w:szCs w:val="18"/>
              </w:rPr>
            </w:pPr>
          </w:p>
        </w:tc>
      </w:tr>
      <w:tr w:rsidR="00B65AB1" w:rsidRPr="00250AFC" w14:paraId="2FBD5744" w14:textId="77777777" w:rsidTr="00F433E8">
        <w:trPr>
          <w:gridAfter w:val="1"/>
          <w:wAfter w:w="15" w:type="pct"/>
          <w:jc w:val="center"/>
        </w:trPr>
        <w:tc>
          <w:tcPr>
            <w:tcW w:w="886" w:type="pct"/>
            <w:gridSpan w:val="3"/>
            <w:tcBorders>
              <w:top w:val="single" w:sz="6" w:space="0" w:color="auto"/>
              <w:left w:val="single" w:sz="12" w:space="0" w:color="auto"/>
              <w:bottom w:val="single" w:sz="6" w:space="0" w:color="auto"/>
              <w:right w:val="single" w:sz="6" w:space="0" w:color="auto"/>
            </w:tcBorders>
            <w:shd w:val="clear" w:color="auto" w:fill="B6DDE8"/>
            <w:vAlign w:val="center"/>
            <w:hideMark/>
          </w:tcPr>
          <w:p w14:paraId="6BFE71AD"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lastRenderedPageBreak/>
              <w:t>Planowana alokacja</w:t>
            </w:r>
          </w:p>
        </w:tc>
        <w:tc>
          <w:tcPr>
            <w:tcW w:w="4098" w:type="pct"/>
            <w:gridSpan w:val="14"/>
            <w:tcBorders>
              <w:top w:val="single" w:sz="6" w:space="0" w:color="auto"/>
              <w:left w:val="single" w:sz="6" w:space="0" w:color="auto"/>
              <w:bottom w:val="single" w:sz="6" w:space="0" w:color="auto"/>
              <w:right w:val="single" w:sz="12" w:space="0" w:color="auto"/>
            </w:tcBorders>
            <w:vAlign w:val="center"/>
            <w:hideMark/>
          </w:tcPr>
          <w:p w14:paraId="1B5BE718" w14:textId="77777777" w:rsidR="00A62C3A" w:rsidRPr="00250AFC" w:rsidRDefault="00A62C3A" w:rsidP="00177A86">
            <w:pPr>
              <w:spacing w:before="60" w:after="60" w:line="240" w:lineRule="auto"/>
              <w:ind w:left="57"/>
              <w:rPr>
                <w:rFonts w:ascii="Arial" w:hAnsi="Arial" w:cs="Arial"/>
                <w:b/>
                <w:sz w:val="18"/>
                <w:szCs w:val="18"/>
              </w:rPr>
            </w:pPr>
            <w:r w:rsidRPr="00250AFC">
              <w:rPr>
                <w:rFonts w:ascii="Arial" w:hAnsi="Arial" w:cs="Arial"/>
                <w:sz w:val="18"/>
                <w:szCs w:val="18"/>
              </w:rPr>
              <w:t>145 000 000 zł</w:t>
            </w:r>
          </w:p>
        </w:tc>
      </w:tr>
      <w:tr w:rsidR="00B65AB1" w:rsidRPr="00250AFC" w14:paraId="092BD657" w14:textId="77777777" w:rsidTr="00F433E8">
        <w:trPr>
          <w:gridAfter w:val="1"/>
          <w:wAfter w:w="15" w:type="pct"/>
          <w:jc w:val="center"/>
        </w:trPr>
        <w:tc>
          <w:tcPr>
            <w:tcW w:w="4985" w:type="pct"/>
            <w:gridSpan w:val="17"/>
            <w:tcBorders>
              <w:top w:val="single" w:sz="6" w:space="0" w:color="auto"/>
              <w:left w:val="single" w:sz="12" w:space="0" w:color="auto"/>
              <w:bottom w:val="single" w:sz="6" w:space="0" w:color="auto"/>
              <w:right w:val="single" w:sz="12" w:space="0" w:color="auto"/>
            </w:tcBorders>
            <w:shd w:val="clear" w:color="auto" w:fill="B6DDE8"/>
            <w:vAlign w:val="center"/>
            <w:hideMark/>
          </w:tcPr>
          <w:p w14:paraId="0DC9937D"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Wymagany wkład własny beneficjenta</w:t>
            </w:r>
          </w:p>
        </w:tc>
      </w:tr>
      <w:tr w:rsidR="00B65AB1" w:rsidRPr="00250AFC" w14:paraId="3A54FB23" w14:textId="77777777" w:rsidTr="00F433E8">
        <w:trPr>
          <w:gridAfter w:val="1"/>
          <w:wAfter w:w="15" w:type="pct"/>
          <w:trHeight w:val="386"/>
          <w:jc w:val="center"/>
        </w:trPr>
        <w:tc>
          <w:tcPr>
            <w:tcW w:w="886" w:type="pct"/>
            <w:gridSpan w:val="3"/>
            <w:tcBorders>
              <w:top w:val="single" w:sz="6" w:space="0" w:color="auto"/>
              <w:left w:val="single" w:sz="12" w:space="0" w:color="auto"/>
              <w:bottom w:val="single" w:sz="6" w:space="0" w:color="auto"/>
              <w:right w:val="single" w:sz="6" w:space="0" w:color="auto"/>
            </w:tcBorders>
            <w:shd w:val="clear" w:color="auto" w:fill="B6DDE8"/>
            <w:vAlign w:val="center"/>
            <w:hideMark/>
          </w:tcPr>
          <w:p w14:paraId="71CA765C"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 xml:space="preserve">TAK </w:t>
            </w:r>
          </w:p>
        </w:tc>
        <w:tc>
          <w:tcPr>
            <w:tcW w:w="310" w:type="pct"/>
            <w:tcBorders>
              <w:top w:val="single" w:sz="6" w:space="0" w:color="auto"/>
              <w:left w:val="single" w:sz="6" w:space="0" w:color="auto"/>
              <w:bottom w:val="single" w:sz="6" w:space="0" w:color="auto"/>
              <w:right w:val="single" w:sz="6" w:space="0" w:color="auto"/>
            </w:tcBorders>
            <w:vAlign w:val="center"/>
            <w:hideMark/>
          </w:tcPr>
          <w:p w14:paraId="7F2B8E72"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X</w:t>
            </w:r>
          </w:p>
        </w:tc>
        <w:tc>
          <w:tcPr>
            <w:tcW w:w="531" w:type="pct"/>
            <w:tcBorders>
              <w:top w:val="single" w:sz="6" w:space="0" w:color="auto"/>
              <w:left w:val="single" w:sz="6" w:space="0" w:color="auto"/>
              <w:bottom w:val="single" w:sz="6" w:space="0" w:color="auto"/>
              <w:right w:val="single" w:sz="6" w:space="0" w:color="auto"/>
            </w:tcBorders>
            <w:shd w:val="clear" w:color="auto" w:fill="B6DDE8"/>
            <w:vAlign w:val="center"/>
            <w:hideMark/>
          </w:tcPr>
          <w:p w14:paraId="4504A253" w14:textId="77777777" w:rsidR="00A62C3A" w:rsidRPr="00250AFC" w:rsidRDefault="00A62C3A" w:rsidP="00177A86">
            <w:pPr>
              <w:spacing w:before="60" w:after="60" w:line="240" w:lineRule="auto"/>
              <w:jc w:val="center"/>
              <w:rPr>
                <w:rFonts w:ascii="Arial" w:hAnsi="Arial" w:cs="Arial"/>
                <w:i/>
                <w:sz w:val="18"/>
                <w:szCs w:val="18"/>
              </w:rPr>
            </w:pPr>
            <w:r w:rsidRPr="00250AFC">
              <w:rPr>
                <w:rFonts w:ascii="Arial" w:hAnsi="Arial" w:cs="Arial"/>
                <w:sz w:val="18"/>
                <w:szCs w:val="18"/>
              </w:rPr>
              <w:t>NIE</w:t>
            </w:r>
          </w:p>
        </w:tc>
        <w:tc>
          <w:tcPr>
            <w:tcW w:w="331" w:type="pct"/>
            <w:tcBorders>
              <w:top w:val="single" w:sz="6" w:space="0" w:color="auto"/>
              <w:left w:val="single" w:sz="6" w:space="0" w:color="auto"/>
              <w:bottom w:val="single" w:sz="6" w:space="0" w:color="auto"/>
              <w:right w:val="single" w:sz="6" w:space="0" w:color="auto"/>
            </w:tcBorders>
            <w:vAlign w:val="center"/>
          </w:tcPr>
          <w:p w14:paraId="5DD42E2E" w14:textId="77777777" w:rsidR="00A62C3A" w:rsidRPr="00250AFC" w:rsidRDefault="00A62C3A" w:rsidP="00177A86">
            <w:pPr>
              <w:spacing w:before="60" w:after="60" w:line="240" w:lineRule="auto"/>
              <w:jc w:val="center"/>
              <w:rPr>
                <w:rFonts w:ascii="Arial" w:hAnsi="Arial" w:cs="Arial"/>
                <w:i/>
                <w:sz w:val="18"/>
                <w:szCs w:val="18"/>
              </w:rPr>
            </w:pPr>
          </w:p>
        </w:tc>
        <w:tc>
          <w:tcPr>
            <w:tcW w:w="1420" w:type="pct"/>
            <w:gridSpan w:val="4"/>
            <w:tcBorders>
              <w:top w:val="single" w:sz="6" w:space="0" w:color="auto"/>
              <w:left w:val="single" w:sz="6" w:space="0" w:color="auto"/>
              <w:bottom w:val="single" w:sz="6" w:space="0" w:color="auto"/>
              <w:right w:val="single" w:sz="6" w:space="0" w:color="auto"/>
            </w:tcBorders>
            <w:shd w:val="clear" w:color="auto" w:fill="B6DDE8"/>
            <w:vAlign w:val="center"/>
            <w:hideMark/>
          </w:tcPr>
          <w:p w14:paraId="2FFC875C"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 xml:space="preserve">Minimalny udział wkładu własnego </w:t>
            </w:r>
            <w:r w:rsidRPr="00250AFC">
              <w:rPr>
                <w:rFonts w:ascii="Arial" w:hAnsi="Arial" w:cs="Arial"/>
                <w:sz w:val="18"/>
                <w:szCs w:val="18"/>
              </w:rPr>
              <w:br/>
              <w:t xml:space="preserve">w finansowaniu wydatków kwalifikowalnych projektu </w:t>
            </w:r>
          </w:p>
        </w:tc>
        <w:tc>
          <w:tcPr>
            <w:tcW w:w="1507" w:type="pct"/>
            <w:gridSpan w:val="7"/>
            <w:tcBorders>
              <w:top w:val="single" w:sz="6" w:space="0" w:color="auto"/>
              <w:left w:val="single" w:sz="6" w:space="0" w:color="auto"/>
              <w:bottom w:val="single" w:sz="6" w:space="0" w:color="auto"/>
              <w:right w:val="single" w:sz="12" w:space="0" w:color="auto"/>
            </w:tcBorders>
            <w:shd w:val="clear" w:color="auto" w:fill="FFFFFF"/>
            <w:vAlign w:val="center"/>
            <w:hideMark/>
          </w:tcPr>
          <w:p w14:paraId="05E19670"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3 %</w:t>
            </w:r>
          </w:p>
        </w:tc>
      </w:tr>
      <w:tr w:rsidR="00B65AB1" w:rsidRPr="00250AFC" w14:paraId="30C5010F" w14:textId="77777777" w:rsidTr="00F433E8">
        <w:trPr>
          <w:gridAfter w:val="1"/>
          <w:wAfter w:w="15" w:type="pct"/>
          <w:trHeight w:val="1033"/>
          <w:jc w:val="center"/>
        </w:trPr>
        <w:tc>
          <w:tcPr>
            <w:tcW w:w="886" w:type="pct"/>
            <w:gridSpan w:val="3"/>
            <w:tcBorders>
              <w:top w:val="single" w:sz="6" w:space="0" w:color="auto"/>
              <w:left w:val="single" w:sz="12" w:space="0" w:color="auto"/>
              <w:bottom w:val="single" w:sz="6" w:space="0" w:color="auto"/>
              <w:right w:val="single" w:sz="6" w:space="0" w:color="auto"/>
            </w:tcBorders>
            <w:shd w:val="clear" w:color="auto" w:fill="B6DDE8"/>
            <w:vAlign w:val="center"/>
            <w:hideMark/>
          </w:tcPr>
          <w:p w14:paraId="69334D3F"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Typ/typy projektów  przewidziane do realizacji w ramach konkursu</w:t>
            </w:r>
          </w:p>
        </w:tc>
        <w:tc>
          <w:tcPr>
            <w:tcW w:w="4098" w:type="pct"/>
            <w:gridSpan w:val="14"/>
            <w:tcBorders>
              <w:top w:val="single" w:sz="6" w:space="0" w:color="auto"/>
              <w:left w:val="single" w:sz="6" w:space="0" w:color="auto"/>
              <w:bottom w:val="single" w:sz="6" w:space="0" w:color="auto"/>
              <w:right w:val="single" w:sz="12" w:space="0" w:color="auto"/>
            </w:tcBorders>
            <w:vAlign w:val="center"/>
            <w:hideMark/>
          </w:tcPr>
          <w:p w14:paraId="70275A6D" w14:textId="77777777" w:rsidR="00A62C3A" w:rsidRPr="00250AFC" w:rsidRDefault="00A62C3A" w:rsidP="00177A86">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250AFC">
              <w:rPr>
                <w:rFonts w:ascii="Arial" w:hAnsi="Arial" w:cs="Arial"/>
                <w:color w:val="auto"/>
                <w:sz w:val="18"/>
                <w:szCs w:val="18"/>
              </w:rPr>
              <w:t>Realizacja wysokiej jakości programów stażowych.</w:t>
            </w:r>
          </w:p>
        </w:tc>
      </w:tr>
      <w:tr w:rsidR="00B65AB1" w:rsidRPr="00250AFC" w14:paraId="257EAB8B" w14:textId="77777777" w:rsidTr="00F433E8">
        <w:trPr>
          <w:gridAfter w:val="1"/>
          <w:wAfter w:w="15" w:type="pct"/>
          <w:trHeight w:val="395"/>
          <w:jc w:val="center"/>
        </w:trPr>
        <w:tc>
          <w:tcPr>
            <w:tcW w:w="4985" w:type="pct"/>
            <w:gridSpan w:val="17"/>
            <w:tcBorders>
              <w:top w:val="single" w:sz="12" w:space="0" w:color="auto"/>
              <w:left w:val="single" w:sz="12" w:space="0" w:color="auto"/>
              <w:bottom w:val="single" w:sz="12" w:space="0" w:color="auto"/>
              <w:right w:val="single" w:sz="12" w:space="0" w:color="auto"/>
            </w:tcBorders>
            <w:shd w:val="clear" w:color="auto" w:fill="B6DDE8"/>
            <w:vAlign w:val="center"/>
            <w:hideMark/>
          </w:tcPr>
          <w:p w14:paraId="10C660DD"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b/>
                <w:sz w:val="18"/>
                <w:szCs w:val="18"/>
              </w:rPr>
              <w:t>ZAKŁADANE EFEKTY KONKURSU WYRAŻONE WSKAŹNIKAMI</w:t>
            </w:r>
          </w:p>
        </w:tc>
      </w:tr>
      <w:tr w:rsidR="00B65AB1" w:rsidRPr="00250AFC" w14:paraId="7E33C10D" w14:textId="77777777" w:rsidTr="00F433E8">
        <w:trPr>
          <w:gridAfter w:val="1"/>
          <w:wAfter w:w="15" w:type="pct"/>
          <w:trHeight w:val="503"/>
          <w:jc w:val="center"/>
        </w:trPr>
        <w:tc>
          <w:tcPr>
            <w:tcW w:w="4985" w:type="pct"/>
            <w:gridSpan w:val="17"/>
            <w:tcBorders>
              <w:top w:val="single" w:sz="12" w:space="0" w:color="auto"/>
              <w:left w:val="single" w:sz="12" w:space="0" w:color="auto"/>
              <w:bottom w:val="single" w:sz="12" w:space="0" w:color="auto"/>
              <w:right w:val="single" w:sz="12" w:space="0" w:color="auto"/>
            </w:tcBorders>
            <w:shd w:val="clear" w:color="auto" w:fill="B6DDE8"/>
            <w:vAlign w:val="center"/>
            <w:hideMark/>
          </w:tcPr>
          <w:p w14:paraId="0787C240"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WSKAŹNIKI REZULTATU</w:t>
            </w:r>
          </w:p>
        </w:tc>
      </w:tr>
      <w:tr w:rsidR="00B65AB1" w:rsidRPr="00250AFC" w14:paraId="7A96E92A" w14:textId="77777777" w:rsidTr="00F433E8">
        <w:trPr>
          <w:gridAfter w:val="1"/>
          <w:wAfter w:w="15" w:type="pct"/>
          <w:trHeight w:val="567"/>
          <w:jc w:val="center"/>
        </w:trPr>
        <w:tc>
          <w:tcPr>
            <w:tcW w:w="2320" w:type="pct"/>
            <w:gridSpan w:val="7"/>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14:paraId="22820B95"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Nazwa wskaźnika</w:t>
            </w:r>
          </w:p>
        </w:tc>
        <w:tc>
          <w:tcPr>
            <w:tcW w:w="2665" w:type="pct"/>
            <w:gridSpan w:val="10"/>
            <w:tcBorders>
              <w:top w:val="single" w:sz="12" w:space="0" w:color="auto"/>
              <w:left w:val="single" w:sz="6" w:space="0" w:color="auto"/>
              <w:bottom w:val="single" w:sz="4" w:space="0" w:color="auto"/>
              <w:right w:val="single" w:sz="12" w:space="0" w:color="auto"/>
            </w:tcBorders>
            <w:shd w:val="clear" w:color="auto" w:fill="B6DDE8"/>
            <w:vAlign w:val="center"/>
            <w:hideMark/>
          </w:tcPr>
          <w:p w14:paraId="72031058"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Wartość docelowa wskaźnika</w:t>
            </w:r>
          </w:p>
        </w:tc>
      </w:tr>
      <w:tr w:rsidR="00B65AB1" w:rsidRPr="00250AFC" w14:paraId="2D914A3B" w14:textId="77777777" w:rsidTr="00F433E8">
        <w:trPr>
          <w:gridAfter w:val="1"/>
          <w:wAfter w:w="15" w:type="pct"/>
          <w:trHeight w:val="403"/>
          <w:jc w:val="center"/>
        </w:trPr>
        <w:tc>
          <w:tcPr>
            <w:tcW w:w="0" w:type="auto"/>
            <w:gridSpan w:val="7"/>
            <w:vMerge/>
            <w:tcBorders>
              <w:top w:val="single" w:sz="12" w:space="0" w:color="auto"/>
              <w:left w:val="single" w:sz="12" w:space="0" w:color="auto"/>
              <w:bottom w:val="single" w:sz="6" w:space="0" w:color="auto"/>
              <w:right w:val="single" w:sz="6" w:space="0" w:color="auto"/>
            </w:tcBorders>
            <w:vAlign w:val="center"/>
            <w:hideMark/>
          </w:tcPr>
          <w:p w14:paraId="0A7BF15D" w14:textId="77777777" w:rsidR="00A62C3A" w:rsidRPr="00250AFC" w:rsidRDefault="00A62C3A" w:rsidP="00177A86">
            <w:pPr>
              <w:spacing w:after="0" w:line="240" w:lineRule="auto"/>
              <w:rPr>
                <w:rFonts w:ascii="Arial" w:hAnsi="Arial" w:cs="Arial"/>
                <w:b/>
                <w:sz w:val="18"/>
                <w:szCs w:val="18"/>
              </w:rPr>
            </w:pPr>
          </w:p>
        </w:tc>
        <w:tc>
          <w:tcPr>
            <w:tcW w:w="1158" w:type="pct"/>
            <w:gridSpan w:val="3"/>
            <w:tcBorders>
              <w:top w:val="single" w:sz="4" w:space="0" w:color="auto"/>
              <w:left w:val="single" w:sz="6" w:space="0" w:color="auto"/>
              <w:bottom w:val="single" w:sz="4" w:space="0" w:color="auto"/>
              <w:right w:val="single" w:sz="4" w:space="0" w:color="auto"/>
            </w:tcBorders>
            <w:shd w:val="clear" w:color="auto" w:fill="B6DDE8"/>
            <w:vAlign w:val="center"/>
            <w:hideMark/>
          </w:tcPr>
          <w:p w14:paraId="4FE72F10" w14:textId="4F6A37C8" w:rsidR="00A62C3A" w:rsidRPr="00250AFC" w:rsidRDefault="00A62C3A" w:rsidP="00DF1357">
            <w:pPr>
              <w:spacing w:before="60" w:after="60" w:line="240" w:lineRule="auto"/>
              <w:ind w:left="57"/>
              <w:jc w:val="center"/>
              <w:rPr>
                <w:rFonts w:ascii="Arial" w:hAnsi="Arial" w:cs="Arial"/>
                <w:sz w:val="18"/>
                <w:szCs w:val="18"/>
              </w:rPr>
            </w:pPr>
            <w:r w:rsidRPr="00250AFC">
              <w:rPr>
                <w:rFonts w:ascii="Arial" w:hAnsi="Arial" w:cs="Arial"/>
                <w:sz w:val="18"/>
                <w:szCs w:val="18"/>
              </w:rPr>
              <w:t>W podziale na:</w:t>
            </w:r>
          </w:p>
        </w:tc>
        <w:tc>
          <w:tcPr>
            <w:tcW w:w="1507" w:type="pct"/>
            <w:gridSpan w:val="7"/>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14:paraId="73054E14"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Ogółem w projekcie</w:t>
            </w:r>
          </w:p>
        </w:tc>
      </w:tr>
      <w:tr w:rsidR="00B65AB1" w:rsidRPr="00250AFC" w14:paraId="71F1D880" w14:textId="77777777" w:rsidTr="00DF1357">
        <w:trPr>
          <w:gridAfter w:val="1"/>
          <w:wAfter w:w="15" w:type="pct"/>
          <w:trHeight w:val="538"/>
          <w:jc w:val="center"/>
        </w:trPr>
        <w:tc>
          <w:tcPr>
            <w:tcW w:w="0" w:type="auto"/>
            <w:gridSpan w:val="7"/>
            <w:vMerge/>
            <w:tcBorders>
              <w:top w:val="single" w:sz="12" w:space="0" w:color="auto"/>
              <w:left w:val="single" w:sz="12" w:space="0" w:color="auto"/>
              <w:bottom w:val="single" w:sz="6" w:space="0" w:color="auto"/>
              <w:right w:val="single" w:sz="6" w:space="0" w:color="auto"/>
            </w:tcBorders>
            <w:vAlign w:val="center"/>
            <w:hideMark/>
          </w:tcPr>
          <w:p w14:paraId="39D981BD" w14:textId="77777777" w:rsidR="00A62C3A" w:rsidRPr="00250AFC" w:rsidRDefault="00A62C3A" w:rsidP="00177A86">
            <w:pPr>
              <w:spacing w:after="0" w:line="240" w:lineRule="auto"/>
              <w:rPr>
                <w:rFonts w:ascii="Arial" w:hAnsi="Arial" w:cs="Arial"/>
                <w:b/>
                <w:sz w:val="18"/>
                <w:szCs w:val="18"/>
              </w:rPr>
            </w:pPr>
          </w:p>
        </w:tc>
        <w:tc>
          <w:tcPr>
            <w:tcW w:w="559" w:type="pct"/>
            <w:tcBorders>
              <w:top w:val="single" w:sz="4" w:space="0" w:color="auto"/>
              <w:left w:val="single" w:sz="6" w:space="0" w:color="auto"/>
              <w:bottom w:val="single" w:sz="6" w:space="0" w:color="auto"/>
              <w:right w:val="single" w:sz="4" w:space="0" w:color="auto"/>
            </w:tcBorders>
            <w:shd w:val="clear" w:color="auto" w:fill="B6DDE8"/>
            <w:vAlign w:val="center"/>
            <w:hideMark/>
          </w:tcPr>
          <w:p w14:paraId="6853145D"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Kobiety</w:t>
            </w:r>
          </w:p>
        </w:tc>
        <w:tc>
          <w:tcPr>
            <w:tcW w:w="599"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14:paraId="5641126B"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Mężczyzn</w:t>
            </w:r>
          </w:p>
        </w:tc>
        <w:tc>
          <w:tcPr>
            <w:tcW w:w="0" w:type="auto"/>
            <w:gridSpan w:val="7"/>
            <w:vMerge/>
            <w:tcBorders>
              <w:top w:val="single" w:sz="4" w:space="0" w:color="auto"/>
              <w:left w:val="single" w:sz="4" w:space="0" w:color="auto"/>
              <w:bottom w:val="single" w:sz="6" w:space="0" w:color="auto"/>
              <w:right w:val="single" w:sz="12" w:space="0" w:color="auto"/>
            </w:tcBorders>
            <w:vAlign w:val="center"/>
            <w:hideMark/>
          </w:tcPr>
          <w:p w14:paraId="196C7C86" w14:textId="77777777" w:rsidR="00A62C3A" w:rsidRPr="00250AFC" w:rsidRDefault="00A62C3A" w:rsidP="00177A86">
            <w:pPr>
              <w:spacing w:after="0" w:line="240" w:lineRule="auto"/>
              <w:rPr>
                <w:rFonts w:ascii="Arial" w:hAnsi="Arial" w:cs="Arial"/>
                <w:sz w:val="18"/>
                <w:szCs w:val="18"/>
              </w:rPr>
            </w:pPr>
          </w:p>
        </w:tc>
      </w:tr>
      <w:tr w:rsidR="00B65AB1" w:rsidRPr="00250AFC" w14:paraId="3465E6AF" w14:textId="77777777" w:rsidTr="00F433E8">
        <w:trPr>
          <w:gridAfter w:val="1"/>
          <w:wAfter w:w="15" w:type="pct"/>
          <w:trHeight w:val="833"/>
          <w:jc w:val="center"/>
        </w:trPr>
        <w:tc>
          <w:tcPr>
            <w:tcW w:w="2320" w:type="pct"/>
            <w:gridSpan w:val="7"/>
            <w:tcBorders>
              <w:top w:val="single" w:sz="6" w:space="0" w:color="auto"/>
              <w:left w:val="single" w:sz="12" w:space="0" w:color="auto"/>
              <w:bottom w:val="single" w:sz="6" w:space="0" w:color="auto"/>
              <w:right w:val="single" w:sz="6" w:space="0" w:color="auto"/>
            </w:tcBorders>
            <w:shd w:val="clear" w:color="auto" w:fill="FFFFFF"/>
            <w:vAlign w:val="center"/>
            <w:hideMark/>
          </w:tcPr>
          <w:p w14:paraId="660B8CB3"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Liczba osób, które podniosły kompetencje w ramach działań uczelni wspartych z EFS</w:t>
            </w:r>
          </w:p>
        </w:tc>
        <w:tc>
          <w:tcPr>
            <w:tcW w:w="559" w:type="pct"/>
            <w:tcBorders>
              <w:top w:val="single" w:sz="6" w:space="0" w:color="auto"/>
              <w:left w:val="single" w:sz="6" w:space="0" w:color="auto"/>
              <w:bottom w:val="single" w:sz="6" w:space="0" w:color="auto"/>
              <w:right w:val="single" w:sz="4" w:space="0" w:color="auto"/>
            </w:tcBorders>
            <w:shd w:val="clear" w:color="auto" w:fill="FFFFFF"/>
            <w:vAlign w:val="center"/>
          </w:tcPr>
          <w:p w14:paraId="6421A5F0" w14:textId="77777777" w:rsidR="00A62C3A" w:rsidRPr="00250AFC" w:rsidRDefault="00A62C3A" w:rsidP="00177A86">
            <w:pPr>
              <w:spacing w:before="60" w:after="60" w:line="240" w:lineRule="auto"/>
              <w:ind w:left="57"/>
              <w:jc w:val="center"/>
              <w:rPr>
                <w:rFonts w:ascii="Arial" w:hAnsi="Arial" w:cs="Arial"/>
                <w:b/>
                <w:sz w:val="18"/>
                <w:szCs w:val="18"/>
              </w:rPr>
            </w:pPr>
          </w:p>
        </w:tc>
        <w:tc>
          <w:tcPr>
            <w:tcW w:w="59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9E7CC23" w14:textId="77777777" w:rsidR="00A62C3A" w:rsidRPr="00250AFC" w:rsidRDefault="00A62C3A" w:rsidP="00177A86">
            <w:pPr>
              <w:spacing w:before="60" w:after="60" w:line="240" w:lineRule="auto"/>
              <w:ind w:left="57"/>
              <w:jc w:val="center"/>
              <w:rPr>
                <w:rFonts w:ascii="Arial" w:hAnsi="Arial" w:cs="Arial"/>
                <w:b/>
                <w:sz w:val="18"/>
                <w:szCs w:val="18"/>
              </w:rPr>
            </w:pPr>
          </w:p>
        </w:tc>
        <w:tc>
          <w:tcPr>
            <w:tcW w:w="1507" w:type="pct"/>
            <w:gridSpan w:val="7"/>
            <w:tcBorders>
              <w:top w:val="single" w:sz="6" w:space="0" w:color="auto"/>
              <w:left w:val="single" w:sz="4" w:space="0" w:color="auto"/>
              <w:bottom w:val="single" w:sz="6" w:space="0" w:color="auto"/>
              <w:right w:val="single" w:sz="12" w:space="0" w:color="auto"/>
            </w:tcBorders>
            <w:shd w:val="clear" w:color="auto" w:fill="FFFFFF"/>
            <w:vAlign w:val="center"/>
            <w:hideMark/>
          </w:tcPr>
          <w:p w14:paraId="4C8F66C1"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8 000</w:t>
            </w:r>
          </w:p>
        </w:tc>
      </w:tr>
      <w:tr w:rsidR="00B65AB1" w:rsidRPr="00250AFC" w14:paraId="3F12841E" w14:textId="77777777" w:rsidTr="00F433E8">
        <w:trPr>
          <w:gridAfter w:val="1"/>
          <w:wAfter w:w="15" w:type="pct"/>
          <w:trHeight w:val="498"/>
          <w:jc w:val="center"/>
        </w:trPr>
        <w:tc>
          <w:tcPr>
            <w:tcW w:w="4985" w:type="pct"/>
            <w:gridSpan w:val="17"/>
            <w:tcBorders>
              <w:top w:val="single" w:sz="12" w:space="0" w:color="auto"/>
              <w:left w:val="single" w:sz="12" w:space="0" w:color="auto"/>
              <w:bottom w:val="single" w:sz="12" w:space="0" w:color="auto"/>
              <w:right w:val="single" w:sz="12" w:space="0" w:color="auto"/>
            </w:tcBorders>
            <w:shd w:val="clear" w:color="auto" w:fill="B6DDE8"/>
            <w:vAlign w:val="center"/>
            <w:hideMark/>
          </w:tcPr>
          <w:p w14:paraId="444FA8FB" w14:textId="77777777" w:rsidR="00A62C3A" w:rsidRPr="00250AFC" w:rsidRDefault="00A62C3A" w:rsidP="00177A86">
            <w:pPr>
              <w:spacing w:before="60" w:after="60" w:line="240" w:lineRule="auto"/>
              <w:ind w:left="57"/>
              <w:jc w:val="center"/>
              <w:rPr>
                <w:rFonts w:ascii="Arial" w:hAnsi="Arial" w:cs="Arial"/>
                <w:b/>
                <w:sz w:val="18"/>
                <w:szCs w:val="18"/>
                <w:vertAlign w:val="superscript"/>
              </w:rPr>
            </w:pPr>
            <w:r w:rsidRPr="00250AFC">
              <w:rPr>
                <w:rFonts w:ascii="Arial" w:hAnsi="Arial" w:cs="Arial"/>
                <w:b/>
                <w:sz w:val="18"/>
                <w:szCs w:val="18"/>
              </w:rPr>
              <w:t>WSKAŹNIKI PRODUKTU</w:t>
            </w:r>
          </w:p>
        </w:tc>
      </w:tr>
      <w:tr w:rsidR="00B65AB1" w:rsidRPr="00250AFC" w14:paraId="5EFDB481" w14:textId="77777777" w:rsidTr="00F433E8">
        <w:trPr>
          <w:gridAfter w:val="1"/>
          <w:wAfter w:w="15" w:type="pct"/>
          <w:trHeight w:val="567"/>
          <w:jc w:val="center"/>
        </w:trPr>
        <w:tc>
          <w:tcPr>
            <w:tcW w:w="2320" w:type="pct"/>
            <w:gridSpan w:val="7"/>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14:paraId="4463520F"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Nazwa wskaźnika</w:t>
            </w:r>
          </w:p>
        </w:tc>
        <w:tc>
          <w:tcPr>
            <w:tcW w:w="2665" w:type="pct"/>
            <w:gridSpan w:val="10"/>
            <w:tcBorders>
              <w:top w:val="single" w:sz="12" w:space="0" w:color="auto"/>
              <w:left w:val="single" w:sz="6" w:space="0" w:color="auto"/>
              <w:bottom w:val="single" w:sz="4" w:space="0" w:color="auto"/>
              <w:right w:val="single" w:sz="12" w:space="0" w:color="auto"/>
            </w:tcBorders>
            <w:shd w:val="clear" w:color="auto" w:fill="B6DDE8"/>
            <w:vAlign w:val="center"/>
            <w:hideMark/>
          </w:tcPr>
          <w:p w14:paraId="314FD727"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Wartość docelowa wskaźnika</w:t>
            </w:r>
          </w:p>
        </w:tc>
      </w:tr>
      <w:tr w:rsidR="00B65AB1" w:rsidRPr="00250AFC" w14:paraId="24D161BF" w14:textId="77777777" w:rsidTr="00F433E8">
        <w:trPr>
          <w:gridAfter w:val="1"/>
          <w:wAfter w:w="15" w:type="pct"/>
          <w:trHeight w:val="567"/>
          <w:jc w:val="center"/>
        </w:trPr>
        <w:tc>
          <w:tcPr>
            <w:tcW w:w="0" w:type="auto"/>
            <w:gridSpan w:val="7"/>
            <w:vMerge/>
            <w:tcBorders>
              <w:top w:val="single" w:sz="12" w:space="0" w:color="auto"/>
              <w:left w:val="single" w:sz="12" w:space="0" w:color="auto"/>
              <w:bottom w:val="single" w:sz="6" w:space="0" w:color="auto"/>
              <w:right w:val="single" w:sz="6" w:space="0" w:color="auto"/>
            </w:tcBorders>
            <w:vAlign w:val="center"/>
            <w:hideMark/>
          </w:tcPr>
          <w:p w14:paraId="4602A1B0" w14:textId="77777777" w:rsidR="00A62C3A" w:rsidRPr="00250AFC" w:rsidRDefault="00A62C3A" w:rsidP="00177A86">
            <w:pPr>
              <w:spacing w:after="0" w:line="240" w:lineRule="auto"/>
              <w:rPr>
                <w:rFonts w:ascii="Arial" w:hAnsi="Arial" w:cs="Arial"/>
                <w:b/>
                <w:sz w:val="18"/>
                <w:szCs w:val="18"/>
              </w:rPr>
            </w:pPr>
          </w:p>
        </w:tc>
        <w:tc>
          <w:tcPr>
            <w:tcW w:w="1158" w:type="pct"/>
            <w:gridSpan w:val="3"/>
            <w:tcBorders>
              <w:top w:val="single" w:sz="4" w:space="0" w:color="auto"/>
              <w:left w:val="single" w:sz="6" w:space="0" w:color="auto"/>
              <w:bottom w:val="single" w:sz="4" w:space="0" w:color="auto"/>
              <w:right w:val="single" w:sz="4" w:space="0" w:color="auto"/>
            </w:tcBorders>
            <w:shd w:val="clear" w:color="auto" w:fill="B6DDE8"/>
            <w:vAlign w:val="center"/>
            <w:hideMark/>
          </w:tcPr>
          <w:p w14:paraId="6E01BB32" w14:textId="38EACFBF" w:rsidR="00A62C3A" w:rsidRPr="00250AFC" w:rsidRDefault="00A62C3A" w:rsidP="00DF1357">
            <w:pPr>
              <w:spacing w:before="60" w:after="60" w:line="240" w:lineRule="auto"/>
              <w:ind w:left="57"/>
              <w:jc w:val="center"/>
              <w:rPr>
                <w:rFonts w:ascii="Arial" w:hAnsi="Arial" w:cs="Arial"/>
                <w:sz w:val="18"/>
                <w:szCs w:val="18"/>
              </w:rPr>
            </w:pPr>
            <w:r w:rsidRPr="00250AFC">
              <w:rPr>
                <w:rFonts w:ascii="Arial" w:hAnsi="Arial" w:cs="Arial"/>
                <w:sz w:val="18"/>
                <w:szCs w:val="18"/>
              </w:rPr>
              <w:t>W podziale na:</w:t>
            </w:r>
          </w:p>
        </w:tc>
        <w:tc>
          <w:tcPr>
            <w:tcW w:w="1507" w:type="pct"/>
            <w:gridSpan w:val="7"/>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14:paraId="53775A55"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sz w:val="18"/>
                <w:szCs w:val="18"/>
              </w:rPr>
              <w:t>Ogółem w projekcie</w:t>
            </w:r>
          </w:p>
        </w:tc>
      </w:tr>
      <w:tr w:rsidR="00B65AB1" w:rsidRPr="00250AFC" w14:paraId="3F0471EB" w14:textId="77777777" w:rsidTr="00DF1357">
        <w:trPr>
          <w:gridAfter w:val="1"/>
          <w:wAfter w:w="15" w:type="pct"/>
          <w:trHeight w:val="654"/>
          <w:jc w:val="center"/>
        </w:trPr>
        <w:tc>
          <w:tcPr>
            <w:tcW w:w="0" w:type="auto"/>
            <w:gridSpan w:val="7"/>
            <w:vMerge/>
            <w:tcBorders>
              <w:top w:val="single" w:sz="12" w:space="0" w:color="auto"/>
              <w:left w:val="single" w:sz="12" w:space="0" w:color="auto"/>
              <w:bottom w:val="single" w:sz="6" w:space="0" w:color="auto"/>
              <w:right w:val="single" w:sz="6" w:space="0" w:color="auto"/>
            </w:tcBorders>
            <w:vAlign w:val="center"/>
            <w:hideMark/>
          </w:tcPr>
          <w:p w14:paraId="0F9FA153" w14:textId="77777777" w:rsidR="00A62C3A" w:rsidRPr="00250AFC" w:rsidRDefault="00A62C3A" w:rsidP="00177A86">
            <w:pPr>
              <w:spacing w:after="0" w:line="240" w:lineRule="auto"/>
              <w:rPr>
                <w:rFonts w:ascii="Arial" w:hAnsi="Arial" w:cs="Arial"/>
                <w:b/>
                <w:sz w:val="18"/>
                <w:szCs w:val="18"/>
              </w:rPr>
            </w:pPr>
          </w:p>
        </w:tc>
        <w:tc>
          <w:tcPr>
            <w:tcW w:w="559" w:type="pct"/>
            <w:tcBorders>
              <w:top w:val="single" w:sz="4" w:space="0" w:color="auto"/>
              <w:left w:val="single" w:sz="6" w:space="0" w:color="auto"/>
              <w:bottom w:val="single" w:sz="6" w:space="0" w:color="auto"/>
              <w:right w:val="single" w:sz="4" w:space="0" w:color="auto"/>
            </w:tcBorders>
            <w:shd w:val="clear" w:color="auto" w:fill="B6DDE8"/>
            <w:vAlign w:val="center"/>
            <w:hideMark/>
          </w:tcPr>
          <w:p w14:paraId="79FCA4D2"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Kobiety</w:t>
            </w:r>
          </w:p>
        </w:tc>
        <w:tc>
          <w:tcPr>
            <w:tcW w:w="599"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14:paraId="6C4C0AEA"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Mężczyzn</w:t>
            </w:r>
          </w:p>
        </w:tc>
        <w:tc>
          <w:tcPr>
            <w:tcW w:w="0" w:type="auto"/>
            <w:gridSpan w:val="7"/>
            <w:vMerge/>
            <w:tcBorders>
              <w:top w:val="single" w:sz="4" w:space="0" w:color="auto"/>
              <w:left w:val="single" w:sz="4" w:space="0" w:color="auto"/>
              <w:bottom w:val="single" w:sz="6" w:space="0" w:color="auto"/>
              <w:right w:val="single" w:sz="12" w:space="0" w:color="auto"/>
            </w:tcBorders>
            <w:vAlign w:val="center"/>
            <w:hideMark/>
          </w:tcPr>
          <w:p w14:paraId="3C4BB250" w14:textId="77777777" w:rsidR="00A62C3A" w:rsidRPr="00250AFC" w:rsidRDefault="00A62C3A" w:rsidP="00177A86">
            <w:pPr>
              <w:spacing w:after="0" w:line="240" w:lineRule="auto"/>
              <w:rPr>
                <w:rFonts w:ascii="Arial" w:hAnsi="Arial" w:cs="Arial"/>
                <w:b/>
                <w:sz w:val="18"/>
                <w:szCs w:val="18"/>
              </w:rPr>
            </w:pPr>
          </w:p>
        </w:tc>
      </w:tr>
      <w:tr w:rsidR="00B65AB1" w:rsidRPr="00250AFC" w14:paraId="374EA993" w14:textId="77777777" w:rsidTr="00DF1357">
        <w:trPr>
          <w:gridAfter w:val="1"/>
          <w:wAfter w:w="15" w:type="pct"/>
          <w:trHeight w:val="672"/>
          <w:jc w:val="center"/>
        </w:trPr>
        <w:tc>
          <w:tcPr>
            <w:tcW w:w="2320" w:type="pct"/>
            <w:gridSpan w:val="7"/>
            <w:tcBorders>
              <w:top w:val="single" w:sz="6" w:space="0" w:color="auto"/>
              <w:left w:val="single" w:sz="12" w:space="0" w:color="auto"/>
              <w:bottom w:val="single" w:sz="6" w:space="0" w:color="auto"/>
              <w:right w:val="single" w:sz="6" w:space="0" w:color="auto"/>
            </w:tcBorders>
            <w:shd w:val="clear" w:color="auto" w:fill="FFFFFF"/>
            <w:vAlign w:val="center"/>
            <w:hideMark/>
          </w:tcPr>
          <w:p w14:paraId="28930975"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Liczba studentów, którzy uczestniczyli w stażach wspieranych ze środków EFS</w:t>
            </w:r>
          </w:p>
        </w:tc>
        <w:tc>
          <w:tcPr>
            <w:tcW w:w="559" w:type="pct"/>
            <w:tcBorders>
              <w:top w:val="single" w:sz="6" w:space="0" w:color="auto"/>
              <w:left w:val="single" w:sz="6" w:space="0" w:color="auto"/>
              <w:bottom w:val="single" w:sz="6" w:space="0" w:color="auto"/>
              <w:right w:val="single" w:sz="4" w:space="0" w:color="auto"/>
            </w:tcBorders>
            <w:shd w:val="clear" w:color="auto" w:fill="FFFFFF"/>
            <w:vAlign w:val="center"/>
          </w:tcPr>
          <w:p w14:paraId="2BDE931D" w14:textId="77777777" w:rsidR="00A62C3A" w:rsidRPr="00250AFC" w:rsidRDefault="00A62C3A" w:rsidP="00177A86">
            <w:pPr>
              <w:spacing w:before="60" w:after="60" w:line="240" w:lineRule="auto"/>
              <w:ind w:left="57"/>
              <w:jc w:val="center"/>
              <w:rPr>
                <w:rFonts w:ascii="Arial" w:hAnsi="Arial" w:cs="Arial"/>
                <w:b/>
                <w:sz w:val="18"/>
                <w:szCs w:val="18"/>
              </w:rPr>
            </w:pPr>
          </w:p>
        </w:tc>
        <w:tc>
          <w:tcPr>
            <w:tcW w:w="59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4BE8F90" w14:textId="77777777" w:rsidR="00A62C3A" w:rsidRPr="00250AFC" w:rsidRDefault="00A62C3A" w:rsidP="00177A86">
            <w:pPr>
              <w:spacing w:before="60" w:after="60" w:line="240" w:lineRule="auto"/>
              <w:ind w:left="57"/>
              <w:jc w:val="center"/>
              <w:rPr>
                <w:rFonts w:ascii="Arial" w:hAnsi="Arial" w:cs="Arial"/>
                <w:b/>
                <w:sz w:val="18"/>
                <w:szCs w:val="18"/>
              </w:rPr>
            </w:pPr>
          </w:p>
        </w:tc>
        <w:tc>
          <w:tcPr>
            <w:tcW w:w="1507" w:type="pct"/>
            <w:gridSpan w:val="7"/>
            <w:tcBorders>
              <w:top w:val="single" w:sz="6" w:space="0" w:color="auto"/>
              <w:left w:val="single" w:sz="4" w:space="0" w:color="auto"/>
              <w:bottom w:val="single" w:sz="6" w:space="0" w:color="auto"/>
              <w:right w:val="single" w:sz="12" w:space="0" w:color="auto"/>
            </w:tcBorders>
            <w:shd w:val="clear" w:color="auto" w:fill="FFFFFF"/>
            <w:vAlign w:val="center"/>
            <w:hideMark/>
          </w:tcPr>
          <w:p w14:paraId="6D963A7C"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10 000</w:t>
            </w:r>
          </w:p>
        </w:tc>
      </w:tr>
      <w:tr w:rsidR="00B65AB1" w:rsidRPr="00250AFC" w14:paraId="375CB07A" w14:textId="77777777" w:rsidTr="00F433E8">
        <w:trPr>
          <w:gridAfter w:val="1"/>
          <w:wAfter w:w="15" w:type="pct"/>
          <w:trHeight w:val="165"/>
          <w:jc w:val="center"/>
        </w:trPr>
        <w:tc>
          <w:tcPr>
            <w:tcW w:w="4985" w:type="pct"/>
            <w:gridSpan w:val="17"/>
            <w:tcBorders>
              <w:top w:val="single" w:sz="12" w:space="0" w:color="auto"/>
              <w:left w:val="single" w:sz="12" w:space="0" w:color="auto"/>
              <w:bottom w:val="single" w:sz="12" w:space="0" w:color="auto"/>
              <w:right w:val="single" w:sz="12" w:space="0" w:color="auto"/>
            </w:tcBorders>
            <w:shd w:val="clear" w:color="auto" w:fill="CCFFCC"/>
            <w:vAlign w:val="center"/>
            <w:hideMark/>
          </w:tcPr>
          <w:p w14:paraId="5FCC3010"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SZCZEGÓŁOWE KRYTERIA WYBORU PROJEKTÓW</w:t>
            </w:r>
          </w:p>
        </w:tc>
      </w:tr>
      <w:tr w:rsidR="00B65AB1" w:rsidRPr="00250AFC" w14:paraId="48E84ECB" w14:textId="77777777" w:rsidTr="00F433E8">
        <w:trPr>
          <w:gridAfter w:val="1"/>
          <w:wAfter w:w="15" w:type="pct"/>
          <w:trHeight w:val="165"/>
          <w:jc w:val="center"/>
        </w:trPr>
        <w:tc>
          <w:tcPr>
            <w:tcW w:w="4985" w:type="pct"/>
            <w:gridSpan w:val="17"/>
            <w:tcBorders>
              <w:top w:val="single" w:sz="12" w:space="0" w:color="auto"/>
              <w:left w:val="single" w:sz="12" w:space="0" w:color="auto"/>
              <w:bottom w:val="single" w:sz="2" w:space="0" w:color="auto"/>
              <w:right w:val="single" w:sz="12" w:space="0" w:color="auto"/>
            </w:tcBorders>
            <w:shd w:val="clear" w:color="auto" w:fill="CCFFCC"/>
            <w:vAlign w:val="center"/>
            <w:hideMark/>
          </w:tcPr>
          <w:p w14:paraId="79EB09EA"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 xml:space="preserve">KRYTERIA WARUNKUJĄCE </w:t>
            </w:r>
            <w:r w:rsidRPr="00250AFC">
              <w:rPr>
                <w:rFonts w:ascii="Arial" w:hAnsi="Arial" w:cs="Arial"/>
                <w:i/>
                <w:sz w:val="16"/>
                <w:szCs w:val="16"/>
              </w:rPr>
              <w:t>(dotyczy konkursów z etapem preselekcji)</w:t>
            </w:r>
            <w:r w:rsidRPr="00250AFC">
              <w:rPr>
                <w:rFonts w:ascii="Arial" w:hAnsi="Arial" w:cs="Arial"/>
                <w:i/>
                <w:sz w:val="14"/>
                <w:szCs w:val="14"/>
              </w:rPr>
              <w:t xml:space="preserve"> </w:t>
            </w:r>
            <w:r w:rsidRPr="00250AFC">
              <w:rPr>
                <w:rFonts w:ascii="Arial" w:hAnsi="Arial" w:cs="Arial"/>
                <w:b/>
                <w:sz w:val="18"/>
                <w:szCs w:val="18"/>
              </w:rPr>
              <w:t xml:space="preserve"> </w:t>
            </w:r>
          </w:p>
        </w:tc>
      </w:tr>
      <w:tr w:rsidR="00B65AB1" w:rsidRPr="00250AFC" w14:paraId="56F52818" w14:textId="77777777" w:rsidTr="00F433E8">
        <w:trPr>
          <w:gridAfter w:val="1"/>
          <w:wAfter w:w="15" w:type="pct"/>
          <w:trHeight w:val="165"/>
          <w:jc w:val="center"/>
        </w:trPr>
        <w:tc>
          <w:tcPr>
            <w:tcW w:w="4985" w:type="pct"/>
            <w:gridSpan w:val="17"/>
            <w:tcBorders>
              <w:top w:val="single" w:sz="2" w:space="0" w:color="auto"/>
              <w:left w:val="single" w:sz="12" w:space="0" w:color="auto"/>
              <w:bottom w:val="single" w:sz="2" w:space="0" w:color="auto"/>
              <w:right w:val="single" w:sz="12" w:space="0" w:color="auto"/>
            </w:tcBorders>
            <w:vAlign w:val="center"/>
          </w:tcPr>
          <w:p w14:paraId="13239418" w14:textId="77777777" w:rsidR="00A62C3A" w:rsidRPr="00250AFC" w:rsidRDefault="00A62C3A" w:rsidP="00177A86">
            <w:pPr>
              <w:spacing w:before="60" w:after="60" w:line="240" w:lineRule="auto"/>
              <w:ind w:left="57"/>
              <w:jc w:val="center"/>
              <w:rPr>
                <w:rFonts w:ascii="Arial" w:hAnsi="Arial" w:cs="Arial"/>
                <w:b/>
                <w:sz w:val="18"/>
                <w:szCs w:val="18"/>
              </w:rPr>
            </w:pPr>
          </w:p>
        </w:tc>
      </w:tr>
      <w:tr w:rsidR="00B65AB1" w:rsidRPr="00250AFC" w14:paraId="4AEB8D42" w14:textId="77777777" w:rsidTr="00F433E8">
        <w:trPr>
          <w:gridAfter w:val="1"/>
          <w:wAfter w:w="15" w:type="pct"/>
          <w:trHeight w:val="165"/>
          <w:jc w:val="center"/>
        </w:trPr>
        <w:tc>
          <w:tcPr>
            <w:tcW w:w="875" w:type="pct"/>
            <w:gridSpan w:val="2"/>
            <w:tcBorders>
              <w:top w:val="single" w:sz="2" w:space="0" w:color="auto"/>
              <w:left w:val="single" w:sz="12" w:space="0" w:color="auto"/>
              <w:bottom w:val="single" w:sz="12" w:space="0" w:color="auto"/>
              <w:right w:val="single" w:sz="2" w:space="0" w:color="auto"/>
            </w:tcBorders>
            <w:shd w:val="clear" w:color="auto" w:fill="CCFFCC"/>
            <w:vAlign w:val="center"/>
            <w:hideMark/>
          </w:tcPr>
          <w:p w14:paraId="16101695"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sz w:val="18"/>
                <w:szCs w:val="18"/>
              </w:rPr>
              <w:t>Uzasadnienie:</w:t>
            </w:r>
          </w:p>
        </w:tc>
        <w:tc>
          <w:tcPr>
            <w:tcW w:w="4110" w:type="pct"/>
            <w:gridSpan w:val="15"/>
            <w:tcBorders>
              <w:top w:val="single" w:sz="2" w:space="0" w:color="auto"/>
              <w:left w:val="single" w:sz="2" w:space="0" w:color="auto"/>
              <w:bottom w:val="single" w:sz="12" w:space="0" w:color="auto"/>
              <w:right w:val="single" w:sz="12" w:space="0" w:color="auto"/>
            </w:tcBorders>
            <w:vAlign w:val="center"/>
          </w:tcPr>
          <w:p w14:paraId="023F2142" w14:textId="77777777" w:rsidR="00A62C3A" w:rsidRPr="00250AFC" w:rsidRDefault="00A62C3A" w:rsidP="00177A86">
            <w:pPr>
              <w:spacing w:before="60" w:after="60" w:line="240" w:lineRule="auto"/>
              <w:ind w:left="57"/>
              <w:jc w:val="center"/>
              <w:rPr>
                <w:rFonts w:ascii="Arial" w:hAnsi="Arial" w:cs="Arial"/>
                <w:b/>
                <w:sz w:val="18"/>
                <w:szCs w:val="18"/>
              </w:rPr>
            </w:pPr>
          </w:p>
        </w:tc>
      </w:tr>
      <w:tr w:rsidR="00B65AB1" w:rsidRPr="00250AFC" w14:paraId="418A2174" w14:textId="77777777" w:rsidTr="00F433E8">
        <w:trPr>
          <w:gridAfter w:val="1"/>
          <w:wAfter w:w="15" w:type="pct"/>
          <w:jc w:val="center"/>
        </w:trPr>
        <w:tc>
          <w:tcPr>
            <w:tcW w:w="4985" w:type="pct"/>
            <w:gridSpan w:val="17"/>
            <w:tcBorders>
              <w:top w:val="single" w:sz="2" w:space="0" w:color="auto"/>
              <w:left w:val="single" w:sz="12" w:space="0" w:color="auto"/>
              <w:bottom w:val="single" w:sz="12" w:space="0" w:color="auto"/>
              <w:right w:val="single" w:sz="12" w:space="0" w:color="auto"/>
            </w:tcBorders>
            <w:shd w:val="clear" w:color="auto" w:fill="CCFFCC"/>
            <w:vAlign w:val="center"/>
            <w:hideMark/>
          </w:tcPr>
          <w:p w14:paraId="4997043B"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KRYTERIA DOSTĘPU</w:t>
            </w:r>
          </w:p>
        </w:tc>
      </w:tr>
      <w:tr w:rsidR="00B65AB1" w:rsidRPr="00250AFC" w14:paraId="7E036668" w14:textId="77777777" w:rsidTr="00F433E8">
        <w:trPr>
          <w:gridAfter w:val="1"/>
          <w:wAfter w:w="15" w:type="pct"/>
          <w:jc w:val="center"/>
        </w:trPr>
        <w:tc>
          <w:tcPr>
            <w:tcW w:w="4985" w:type="pct"/>
            <w:gridSpan w:val="17"/>
            <w:tcBorders>
              <w:top w:val="single" w:sz="12" w:space="0" w:color="auto"/>
              <w:left w:val="single" w:sz="12" w:space="0" w:color="auto"/>
              <w:bottom w:val="single" w:sz="6" w:space="0" w:color="auto"/>
              <w:right w:val="single" w:sz="12" w:space="0" w:color="auto"/>
            </w:tcBorders>
            <w:shd w:val="clear" w:color="auto" w:fill="FFFFFF"/>
            <w:vAlign w:val="center"/>
            <w:hideMark/>
          </w:tcPr>
          <w:p w14:paraId="6B3226B2" w14:textId="3EA37DF7" w:rsidR="00A62C3A" w:rsidRPr="00250AFC" w:rsidRDefault="00A62C3A" w:rsidP="00C54B75">
            <w:pPr>
              <w:numPr>
                <w:ilvl w:val="0"/>
                <w:numId w:val="30"/>
              </w:numPr>
              <w:spacing w:before="60" w:after="60" w:line="240" w:lineRule="auto"/>
              <w:rPr>
                <w:rFonts w:ascii="Arial" w:hAnsi="Arial" w:cs="Arial"/>
                <w:sz w:val="18"/>
                <w:szCs w:val="18"/>
              </w:rPr>
            </w:pPr>
            <w:r w:rsidRPr="00250AFC">
              <w:rPr>
                <w:rFonts w:ascii="Arial" w:hAnsi="Arial" w:cs="Arial"/>
                <w:sz w:val="18"/>
                <w:szCs w:val="18"/>
              </w:rPr>
              <w:t xml:space="preserve">Wnioskodawcą projektu jest szkoła wyższa publiczna bądź niepubliczna, kształcąca co najmniej 100 studentów na studiach stacjonarnych. </w:t>
            </w:r>
            <w:r w:rsidR="00F11EC1" w:rsidRPr="00250AFC">
              <w:rPr>
                <w:rFonts w:ascii="Arial" w:hAnsi="Arial" w:cs="Arial"/>
                <w:sz w:val="18"/>
                <w:szCs w:val="18"/>
              </w:rPr>
              <w:t>Z możliwości aplikowania wyłączone są uczelnie o statusie pańs</w:t>
            </w:r>
            <w:r w:rsidR="00F11EC1">
              <w:rPr>
                <w:rFonts w:ascii="Arial" w:hAnsi="Arial" w:cs="Arial"/>
                <w:sz w:val="18"/>
                <w:szCs w:val="18"/>
              </w:rPr>
              <w:t xml:space="preserve">twowej wyższej szkoły zawodowej oraz </w:t>
            </w:r>
            <w:r w:rsidR="00604DD0" w:rsidRPr="00604DD0">
              <w:rPr>
                <w:rFonts w:ascii="Arial" w:hAnsi="Arial" w:cs="Arial"/>
                <w:sz w:val="18"/>
                <w:szCs w:val="18"/>
              </w:rPr>
              <w:t xml:space="preserve">niepubliczne </w:t>
            </w:r>
            <w:r w:rsidR="00C54B75" w:rsidRPr="00604DD0">
              <w:rPr>
                <w:rFonts w:ascii="Arial" w:hAnsi="Arial" w:cs="Arial"/>
                <w:sz w:val="18"/>
                <w:szCs w:val="18"/>
              </w:rPr>
              <w:t xml:space="preserve">wyższe </w:t>
            </w:r>
            <w:r w:rsidR="00604DD0" w:rsidRPr="00604DD0">
              <w:rPr>
                <w:rFonts w:ascii="Arial" w:hAnsi="Arial" w:cs="Arial"/>
                <w:sz w:val="18"/>
                <w:szCs w:val="18"/>
              </w:rPr>
              <w:t xml:space="preserve">szkoły </w:t>
            </w:r>
            <w:r w:rsidR="00C54B75">
              <w:rPr>
                <w:rFonts w:ascii="Arial" w:hAnsi="Arial" w:cs="Arial"/>
                <w:sz w:val="18"/>
                <w:szCs w:val="18"/>
              </w:rPr>
              <w:t xml:space="preserve">zawodowe </w:t>
            </w:r>
            <w:r w:rsidR="00604DD0" w:rsidRPr="00604DD0">
              <w:rPr>
                <w:rFonts w:ascii="Arial" w:hAnsi="Arial" w:cs="Arial"/>
                <w:sz w:val="18"/>
                <w:szCs w:val="18"/>
              </w:rPr>
              <w:t>objęte projektem pozakonkursowym „Program praktyk zawodowych w Państwowych Wyższych Szkołach Zawodowych”.</w:t>
            </w:r>
          </w:p>
        </w:tc>
      </w:tr>
      <w:tr w:rsidR="00B65AB1" w:rsidRPr="00250AFC" w14:paraId="61338DE1" w14:textId="77777777" w:rsidTr="00F433E8">
        <w:trPr>
          <w:gridAfter w:val="1"/>
          <w:wAfter w:w="15" w:type="pct"/>
          <w:jc w:val="center"/>
        </w:trPr>
        <w:tc>
          <w:tcPr>
            <w:tcW w:w="886"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637CABC6"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2" w:type="pct"/>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40D6BED8"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 xml:space="preserve">Zgodnie z ustawą – Prawo o szkolnictwie wyższym kierunki studiów mogą być prowadzone jedynie przez uczelnie publiczne i niepubliczne. Kryterium liczby kształconych studentów na kierunkach studiów stacjonarnych zapewni tworzenie projektów </w:t>
            </w:r>
            <w:r w:rsidRPr="00250AFC">
              <w:rPr>
                <w:rFonts w:ascii="Arial" w:hAnsi="Arial" w:cs="Arial"/>
                <w:sz w:val="18"/>
                <w:szCs w:val="18"/>
              </w:rPr>
              <w:lastRenderedPageBreak/>
              <w:t>obejmujących znaczną liczbę studentów.</w:t>
            </w:r>
          </w:p>
          <w:p w14:paraId="09643E3D"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 xml:space="preserve">Ponadto kryterium zapewni odpowiednią jakość projektów w zakresie współpracy z </w:t>
            </w:r>
            <w:r w:rsidR="009515B6" w:rsidRPr="00250AFC">
              <w:rPr>
                <w:rFonts w:ascii="Arial" w:hAnsi="Arial" w:cs="Arial"/>
                <w:sz w:val="18"/>
                <w:szCs w:val="18"/>
              </w:rPr>
              <w:t xml:space="preserve">otoczeniem społeczno-gospodarczym </w:t>
            </w:r>
            <w:r w:rsidRPr="00250AFC">
              <w:rPr>
                <w:rFonts w:ascii="Arial" w:hAnsi="Arial" w:cs="Arial"/>
                <w:sz w:val="18"/>
                <w:szCs w:val="18"/>
              </w:rPr>
              <w:t xml:space="preserve">uczelni nastawionych na kształcenie osób niezwiązanych z rynkiem pracy, nastawionych na stacjonarne kształcenie w pełnym wymiarze. </w:t>
            </w:r>
          </w:p>
          <w:p w14:paraId="78604BE0" w14:textId="77777777" w:rsidR="00604DD0" w:rsidRDefault="00A62C3A" w:rsidP="00604DD0">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p w14:paraId="6FB8514E" w14:textId="7BC41875" w:rsidR="00604DD0" w:rsidRDefault="00604DD0" w:rsidP="009515B6">
            <w:pPr>
              <w:spacing w:before="60" w:after="60" w:line="240" w:lineRule="auto"/>
              <w:rPr>
                <w:rFonts w:ascii="Arial" w:hAnsi="Arial" w:cs="Arial"/>
                <w:sz w:val="18"/>
                <w:szCs w:val="18"/>
              </w:rPr>
            </w:pPr>
            <w:r w:rsidRPr="00604DD0">
              <w:rPr>
                <w:rFonts w:ascii="Arial" w:hAnsi="Arial" w:cs="Arial"/>
                <w:sz w:val="18"/>
                <w:szCs w:val="18"/>
              </w:rPr>
              <w:t xml:space="preserve">Państwowe Wyższe Szkoły Zawodowe zostaną objęte osobnym projektem pozakonkursowym, dotyczącym wdrożenia i przeprowadzenia specjalnego programu staży i praktyk w tych uczelniach. Z możliwości udziału w konkursie wykluczone są ponadto te niepubliczne </w:t>
            </w:r>
            <w:r w:rsidR="00C54B75" w:rsidRPr="00604DD0">
              <w:rPr>
                <w:rFonts w:ascii="Arial" w:hAnsi="Arial" w:cs="Arial"/>
                <w:sz w:val="18"/>
                <w:szCs w:val="18"/>
              </w:rPr>
              <w:t xml:space="preserve">wyższe </w:t>
            </w:r>
            <w:r w:rsidRPr="00604DD0">
              <w:rPr>
                <w:rFonts w:ascii="Arial" w:hAnsi="Arial" w:cs="Arial"/>
                <w:sz w:val="18"/>
                <w:szCs w:val="18"/>
              </w:rPr>
              <w:t>szkoły</w:t>
            </w:r>
            <w:r w:rsidR="00C54B75">
              <w:rPr>
                <w:rFonts w:ascii="Arial" w:hAnsi="Arial" w:cs="Arial"/>
                <w:sz w:val="18"/>
                <w:szCs w:val="18"/>
              </w:rPr>
              <w:t xml:space="preserve"> zawodowe</w:t>
            </w:r>
            <w:r w:rsidRPr="00604DD0">
              <w:rPr>
                <w:rFonts w:ascii="Arial" w:hAnsi="Arial" w:cs="Arial"/>
                <w:sz w:val="18"/>
                <w:szCs w:val="18"/>
              </w:rPr>
              <w:t>, które będą objęte projektem pozakonkursowym „Program praktyk zawodowych w Państwowych Wyższych Szkołach Zawodowych”.</w:t>
            </w:r>
            <w:r w:rsidRPr="00604DD0">
              <w:rPr>
                <w:sz w:val="18"/>
                <w:szCs w:val="18"/>
              </w:rPr>
              <w:t xml:space="preserve"> </w:t>
            </w:r>
          </w:p>
          <w:p w14:paraId="61A0DAF0" w14:textId="0D140411" w:rsidR="00A62C3A" w:rsidRPr="00250AFC" w:rsidRDefault="00A62C3A" w:rsidP="009515B6">
            <w:pPr>
              <w:spacing w:before="60" w:after="60" w:line="240" w:lineRule="auto"/>
              <w:rPr>
                <w:rFonts w:ascii="Arial" w:hAnsi="Arial" w:cs="Arial"/>
                <w:sz w:val="18"/>
                <w:szCs w:val="18"/>
              </w:rPr>
            </w:pPr>
            <w:r w:rsidRPr="00250AFC">
              <w:rPr>
                <w:rFonts w:ascii="Arial" w:hAnsi="Arial" w:cs="Arial"/>
                <w:sz w:val="18"/>
                <w:szCs w:val="18"/>
              </w:rPr>
              <w:t xml:space="preserve">Na potrzeby weryfikacji kryterium dostępu nr </w:t>
            </w:r>
            <w:r w:rsidR="009515B6" w:rsidRPr="00250AFC">
              <w:rPr>
                <w:rFonts w:ascii="Arial" w:hAnsi="Arial" w:cs="Arial"/>
                <w:sz w:val="18"/>
                <w:szCs w:val="18"/>
              </w:rPr>
              <w:t xml:space="preserve">12 </w:t>
            </w:r>
            <w:r w:rsidRPr="00250AFC">
              <w:rPr>
                <w:rFonts w:ascii="Arial" w:hAnsi="Arial" w:cs="Arial"/>
                <w:sz w:val="18"/>
                <w:szCs w:val="18"/>
              </w:rPr>
              <w:t>wymogi przedmiotowego kryterium należy odnosić do każdej uczelni z grupy.</w:t>
            </w:r>
          </w:p>
        </w:tc>
        <w:tc>
          <w:tcPr>
            <w:tcW w:w="1035"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72FC1ED2"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Stosuje się do typu/typów (nr)</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4D37653C"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7B092033" w14:textId="77777777" w:rsidTr="00F433E8">
        <w:trPr>
          <w:gridAfter w:val="1"/>
          <w:wAfter w:w="15" w:type="pct"/>
          <w:jc w:val="center"/>
        </w:trPr>
        <w:tc>
          <w:tcPr>
            <w:tcW w:w="4985" w:type="pct"/>
            <w:gridSpan w:val="17"/>
            <w:tcBorders>
              <w:top w:val="single" w:sz="6" w:space="0" w:color="auto"/>
              <w:left w:val="single" w:sz="12" w:space="0" w:color="auto"/>
              <w:bottom w:val="single" w:sz="6" w:space="0" w:color="auto"/>
              <w:right w:val="single" w:sz="12" w:space="0" w:color="auto"/>
            </w:tcBorders>
            <w:shd w:val="clear" w:color="auto" w:fill="FFFFFF"/>
            <w:vAlign w:val="center"/>
            <w:hideMark/>
          </w:tcPr>
          <w:p w14:paraId="11D6DDD6" w14:textId="77777777" w:rsidR="00A62C3A" w:rsidRPr="00250AFC" w:rsidRDefault="00A62C3A" w:rsidP="00A62C3A">
            <w:pPr>
              <w:numPr>
                <w:ilvl w:val="0"/>
                <w:numId w:val="30"/>
              </w:numPr>
              <w:spacing w:before="60" w:after="60" w:line="240" w:lineRule="auto"/>
              <w:rPr>
                <w:rFonts w:ascii="Arial" w:hAnsi="Arial" w:cs="Arial"/>
                <w:sz w:val="18"/>
                <w:szCs w:val="18"/>
              </w:rPr>
            </w:pPr>
            <w:r w:rsidRPr="00250AFC">
              <w:rPr>
                <w:rFonts w:ascii="Arial" w:hAnsi="Arial" w:cs="Arial"/>
                <w:sz w:val="18"/>
                <w:szCs w:val="18"/>
              </w:rPr>
              <w:lastRenderedPageBreak/>
              <w:t>Wnioskodawcą projektu jest szkoła wyższa, której jednostki spełniają w dniu złożenia wniosku warunki, jakie muszą spełniać jednostki organizacyjne uczelni, aby prowadzić studia na określonym kierunku studiów oraz poziomie kształcenia określone szczegółowo w ustawie – Prawo o szkolnictwie wyższym i w aktach wykonawczych do tej ustawy (w przypadku uczelni nieposiadających podstawowych jednostek organizacyjnych uczelni warunek dotyczy uczelni)</w:t>
            </w:r>
          </w:p>
        </w:tc>
      </w:tr>
      <w:tr w:rsidR="00B65AB1" w:rsidRPr="00250AFC" w14:paraId="4090435C" w14:textId="77777777" w:rsidTr="00F433E8">
        <w:trPr>
          <w:gridAfter w:val="1"/>
          <w:wAfter w:w="15" w:type="pct"/>
          <w:jc w:val="center"/>
        </w:trPr>
        <w:tc>
          <w:tcPr>
            <w:tcW w:w="886"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28252CFB"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2" w:type="pct"/>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353B54C1" w14:textId="77777777" w:rsidR="00A62C3A" w:rsidRPr="00250AFC" w:rsidRDefault="00A62C3A" w:rsidP="00177A86">
            <w:pPr>
              <w:spacing w:before="60" w:after="60" w:line="240" w:lineRule="auto"/>
              <w:ind w:left="57"/>
              <w:rPr>
                <w:rFonts w:ascii="Arial" w:hAnsi="Arial" w:cs="Arial"/>
                <w:sz w:val="18"/>
                <w:szCs w:val="18"/>
              </w:rPr>
            </w:pPr>
            <w:r w:rsidRPr="00250AFC">
              <w:rPr>
                <w:rFonts w:ascii="Arial" w:hAnsi="Arial" w:cs="Arial"/>
                <w:sz w:val="18"/>
                <w:szCs w:val="18"/>
              </w:rPr>
              <w:t>Zagwarantowanie realizacji projektów na kierunkach już rozpoczętych, z doświadczeniem w realizacji, co zapewnia efektywność i pozwala uniknąć generowania kosztów na rozpoczęcie i przygotowanie kształcenia, co odbiłoby się na wsparciu dla samych studentów.</w:t>
            </w:r>
          </w:p>
          <w:p w14:paraId="402F3319" w14:textId="77777777" w:rsidR="00A62C3A" w:rsidRPr="00250AFC" w:rsidRDefault="00A62C3A" w:rsidP="00177A86">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 oraz danych posiadanych przez IP i MNiSW.</w:t>
            </w:r>
          </w:p>
          <w:p w14:paraId="6DC82EC1" w14:textId="77777777" w:rsidR="00A62C3A" w:rsidRPr="00250AFC" w:rsidRDefault="00A62C3A" w:rsidP="009515B6">
            <w:pPr>
              <w:spacing w:before="60" w:after="60" w:line="240" w:lineRule="auto"/>
              <w:ind w:left="57"/>
              <w:rPr>
                <w:rFonts w:ascii="Arial" w:hAnsi="Arial" w:cs="Arial"/>
                <w:sz w:val="18"/>
                <w:szCs w:val="18"/>
              </w:rPr>
            </w:pPr>
            <w:r w:rsidRPr="00250AFC">
              <w:rPr>
                <w:rFonts w:ascii="Arial" w:hAnsi="Arial" w:cs="Arial"/>
                <w:sz w:val="18"/>
                <w:szCs w:val="18"/>
              </w:rPr>
              <w:t xml:space="preserve">Na potrzeby weryfikacji kryterium dostępu nr </w:t>
            </w:r>
            <w:r w:rsidR="009515B6" w:rsidRPr="00250AFC">
              <w:rPr>
                <w:rFonts w:ascii="Arial" w:hAnsi="Arial" w:cs="Arial"/>
                <w:sz w:val="18"/>
                <w:szCs w:val="18"/>
              </w:rPr>
              <w:t xml:space="preserve">12 </w:t>
            </w:r>
            <w:r w:rsidRPr="00250AFC">
              <w:rPr>
                <w:rFonts w:ascii="Arial" w:hAnsi="Arial" w:cs="Arial"/>
                <w:sz w:val="18"/>
                <w:szCs w:val="18"/>
              </w:rPr>
              <w:t>wymogi przedmiotowego kryterium należy odnosić do każdej uczelni z grupy.</w:t>
            </w:r>
          </w:p>
        </w:tc>
        <w:tc>
          <w:tcPr>
            <w:tcW w:w="1035"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33B698CD"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7F10BF85"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149851B5" w14:textId="77777777" w:rsidTr="00F433E8">
        <w:trPr>
          <w:gridAfter w:val="1"/>
          <w:wAfter w:w="15" w:type="pct"/>
          <w:jc w:val="center"/>
        </w:trPr>
        <w:tc>
          <w:tcPr>
            <w:tcW w:w="4985" w:type="pct"/>
            <w:gridSpan w:val="17"/>
            <w:tcBorders>
              <w:top w:val="single" w:sz="6" w:space="0" w:color="auto"/>
              <w:left w:val="single" w:sz="12" w:space="0" w:color="auto"/>
              <w:bottom w:val="single" w:sz="6" w:space="0" w:color="auto"/>
              <w:right w:val="single" w:sz="12" w:space="0" w:color="auto"/>
            </w:tcBorders>
            <w:shd w:val="clear" w:color="auto" w:fill="FFFFFF"/>
            <w:vAlign w:val="center"/>
            <w:hideMark/>
          </w:tcPr>
          <w:p w14:paraId="7974E594" w14:textId="77777777" w:rsidR="00A62C3A" w:rsidRPr="00250AFC" w:rsidRDefault="00A62C3A" w:rsidP="00A62C3A">
            <w:pPr>
              <w:numPr>
                <w:ilvl w:val="0"/>
                <w:numId w:val="30"/>
              </w:numPr>
              <w:spacing w:before="60" w:after="60" w:line="240" w:lineRule="auto"/>
              <w:rPr>
                <w:rFonts w:ascii="Arial" w:hAnsi="Arial" w:cs="Arial"/>
                <w:sz w:val="18"/>
                <w:szCs w:val="18"/>
              </w:rPr>
            </w:pPr>
            <w:r w:rsidRPr="00250AFC">
              <w:rPr>
                <w:rFonts w:ascii="Arial" w:hAnsi="Arial" w:cs="Arial"/>
                <w:sz w:val="18"/>
                <w:szCs w:val="18"/>
              </w:rPr>
              <w:t>Kierunek lub kierunki, na którym/</w:t>
            </w:r>
            <w:proofErr w:type="spellStart"/>
            <w:r w:rsidRPr="00250AFC">
              <w:rPr>
                <w:rFonts w:ascii="Arial" w:hAnsi="Arial" w:cs="Arial"/>
                <w:sz w:val="18"/>
                <w:szCs w:val="18"/>
              </w:rPr>
              <w:t>ych</w:t>
            </w:r>
            <w:proofErr w:type="spellEnd"/>
            <w:r w:rsidRPr="00250AFC">
              <w:rPr>
                <w:rFonts w:ascii="Arial" w:hAnsi="Arial" w:cs="Arial"/>
                <w:sz w:val="18"/>
                <w:szCs w:val="18"/>
              </w:rPr>
              <w:t xml:space="preserve"> będą realizowane działania w ramach projektu, nie posiada/ją w momencie zgłoszenia obowiązującej negatywnej oceny PKA.</w:t>
            </w:r>
          </w:p>
        </w:tc>
      </w:tr>
      <w:tr w:rsidR="00B65AB1" w:rsidRPr="00250AFC" w14:paraId="586FE2D4" w14:textId="77777777" w:rsidTr="00F433E8">
        <w:trPr>
          <w:gridAfter w:val="1"/>
          <w:wAfter w:w="15" w:type="pct"/>
          <w:jc w:val="center"/>
        </w:trPr>
        <w:tc>
          <w:tcPr>
            <w:tcW w:w="886" w:type="pct"/>
            <w:gridSpan w:val="3"/>
            <w:tcBorders>
              <w:top w:val="single" w:sz="6" w:space="0" w:color="auto"/>
              <w:left w:val="single" w:sz="12" w:space="0" w:color="auto"/>
              <w:bottom w:val="single" w:sz="4" w:space="0" w:color="auto"/>
              <w:right w:val="single" w:sz="6" w:space="0" w:color="auto"/>
            </w:tcBorders>
            <w:shd w:val="clear" w:color="auto" w:fill="CCFFCC"/>
            <w:vAlign w:val="center"/>
            <w:hideMark/>
          </w:tcPr>
          <w:p w14:paraId="328358CF"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2" w:type="pct"/>
            <w:gridSpan w:val="5"/>
            <w:tcBorders>
              <w:top w:val="single" w:sz="6" w:space="0" w:color="auto"/>
              <w:left w:val="single" w:sz="6" w:space="0" w:color="auto"/>
              <w:bottom w:val="single" w:sz="4" w:space="0" w:color="auto"/>
              <w:right w:val="single" w:sz="6" w:space="0" w:color="auto"/>
            </w:tcBorders>
            <w:shd w:val="clear" w:color="auto" w:fill="FFFFFF"/>
            <w:vAlign w:val="center"/>
            <w:hideMark/>
          </w:tcPr>
          <w:p w14:paraId="73F2BEAF" w14:textId="77777777" w:rsidR="00A62C3A" w:rsidRPr="00250AFC" w:rsidRDefault="00A62C3A" w:rsidP="00177A86">
            <w:pPr>
              <w:spacing w:before="60" w:after="60" w:line="240" w:lineRule="auto"/>
              <w:ind w:left="57"/>
              <w:rPr>
                <w:rFonts w:ascii="Arial" w:hAnsi="Arial" w:cs="Arial"/>
                <w:sz w:val="18"/>
                <w:szCs w:val="18"/>
              </w:rPr>
            </w:pPr>
            <w:r w:rsidRPr="00250AFC">
              <w:rPr>
                <w:rFonts w:ascii="Arial" w:hAnsi="Arial" w:cs="Arial"/>
                <w:sz w:val="18"/>
                <w:szCs w:val="18"/>
              </w:rPr>
              <w:t>Wymogi dotyczące ocen Polskiej Komisji Akredytacyjnej stanowić będą gwarancję, że do konkursu zostaną zgłoszone tylko te kierunki, które gwarantują odpowiednią jakość kształcenia potwierdzoną przez podmiot zewnętrzny.</w:t>
            </w:r>
          </w:p>
          <w:p w14:paraId="428A3656" w14:textId="77777777" w:rsidR="00A62C3A" w:rsidRPr="00250AFC" w:rsidRDefault="00A62C3A" w:rsidP="00177A86">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 oraz danych posiadanych przez IP i MNiSW.</w:t>
            </w:r>
          </w:p>
        </w:tc>
        <w:tc>
          <w:tcPr>
            <w:tcW w:w="1035" w:type="pct"/>
            <w:gridSpan w:val="5"/>
            <w:tcBorders>
              <w:top w:val="single" w:sz="6" w:space="0" w:color="auto"/>
              <w:left w:val="single" w:sz="6" w:space="0" w:color="auto"/>
              <w:bottom w:val="single" w:sz="4" w:space="0" w:color="auto"/>
              <w:right w:val="single" w:sz="6" w:space="0" w:color="auto"/>
            </w:tcBorders>
            <w:shd w:val="clear" w:color="auto" w:fill="CCFFCC"/>
            <w:vAlign w:val="center"/>
            <w:hideMark/>
          </w:tcPr>
          <w:p w14:paraId="4B535756"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6" w:space="0" w:color="auto"/>
              <w:bottom w:val="single" w:sz="4" w:space="0" w:color="auto"/>
              <w:right w:val="single" w:sz="12" w:space="0" w:color="auto"/>
            </w:tcBorders>
            <w:shd w:val="clear" w:color="auto" w:fill="FFFFFF"/>
            <w:vAlign w:val="center"/>
            <w:hideMark/>
          </w:tcPr>
          <w:p w14:paraId="574A4CC4"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42BD0D65" w14:textId="77777777" w:rsidTr="00F433E8">
        <w:trPr>
          <w:gridAfter w:val="1"/>
          <w:wAfter w:w="15" w:type="pct"/>
          <w:jc w:val="center"/>
        </w:trPr>
        <w:tc>
          <w:tcPr>
            <w:tcW w:w="4985" w:type="pct"/>
            <w:gridSpan w:val="17"/>
            <w:tcBorders>
              <w:top w:val="single" w:sz="4" w:space="0" w:color="auto"/>
              <w:left w:val="single" w:sz="12" w:space="0" w:color="auto"/>
              <w:bottom w:val="single" w:sz="4" w:space="0" w:color="auto"/>
              <w:right w:val="single" w:sz="12" w:space="0" w:color="auto"/>
            </w:tcBorders>
            <w:vAlign w:val="center"/>
            <w:hideMark/>
          </w:tcPr>
          <w:p w14:paraId="575DC0DF" w14:textId="77777777" w:rsidR="00A62C3A" w:rsidRPr="00250AFC" w:rsidRDefault="00A62C3A" w:rsidP="00A62C3A">
            <w:pPr>
              <w:numPr>
                <w:ilvl w:val="0"/>
                <w:numId w:val="30"/>
              </w:numPr>
              <w:spacing w:before="60" w:after="60" w:line="240" w:lineRule="auto"/>
              <w:rPr>
                <w:rFonts w:ascii="Arial" w:hAnsi="Arial" w:cs="Arial"/>
                <w:sz w:val="18"/>
                <w:szCs w:val="18"/>
              </w:rPr>
            </w:pPr>
            <w:r w:rsidRPr="00250AFC">
              <w:rPr>
                <w:rFonts w:ascii="Arial" w:hAnsi="Arial" w:cs="Arial"/>
                <w:sz w:val="18"/>
                <w:szCs w:val="18"/>
              </w:rPr>
              <w:t xml:space="preserve">Projekt trwa nie krócej niż rok i nie dłużej niż dwa lata </w:t>
            </w:r>
          </w:p>
        </w:tc>
      </w:tr>
      <w:tr w:rsidR="00B65AB1" w:rsidRPr="00250AFC" w14:paraId="50BC1303" w14:textId="77777777" w:rsidTr="00F433E8">
        <w:trPr>
          <w:gridAfter w:val="1"/>
          <w:wAfter w:w="15" w:type="pct"/>
          <w:jc w:val="center"/>
        </w:trPr>
        <w:tc>
          <w:tcPr>
            <w:tcW w:w="886" w:type="pct"/>
            <w:gridSpan w:val="3"/>
            <w:tcBorders>
              <w:top w:val="single" w:sz="4" w:space="0" w:color="auto"/>
              <w:left w:val="single" w:sz="12" w:space="0" w:color="auto"/>
              <w:bottom w:val="single" w:sz="4" w:space="0" w:color="auto"/>
              <w:right w:val="single" w:sz="6" w:space="0" w:color="auto"/>
            </w:tcBorders>
            <w:shd w:val="clear" w:color="auto" w:fill="CCFFCC"/>
            <w:vAlign w:val="center"/>
            <w:hideMark/>
          </w:tcPr>
          <w:p w14:paraId="69B7A21F"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2" w:type="pct"/>
            <w:gridSpan w:val="5"/>
            <w:tcBorders>
              <w:top w:val="single" w:sz="4" w:space="0" w:color="auto"/>
              <w:left w:val="single" w:sz="6" w:space="0" w:color="auto"/>
              <w:bottom w:val="single" w:sz="4" w:space="0" w:color="auto"/>
              <w:right w:val="single" w:sz="6" w:space="0" w:color="auto"/>
            </w:tcBorders>
            <w:vAlign w:val="center"/>
            <w:hideMark/>
          </w:tcPr>
          <w:p w14:paraId="44D37593" w14:textId="77777777" w:rsidR="00A62C3A" w:rsidRPr="00250AFC" w:rsidRDefault="00A62C3A" w:rsidP="00177A86">
            <w:pPr>
              <w:spacing w:before="60" w:after="60" w:line="240" w:lineRule="auto"/>
              <w:ind w:left="57"/>
              <w:rPr>
                <w:rFonts w:ascii="Arial" w:hAnsi="Arial" w:cs="Arial"/>
                <w:sz w:val="18"/>
                <w:szCs w:val="18"/>
              </w:rPr>
            </w:pPr>
            <w:r w:rsidRPr="00250AFC">
              <w:rPr>
                <w:rFonts w:ascii="Arial" w:hAnsi="Arial" w:cs="Arial"/>
                <w:sz w:val="18"/>
                <w:szCs w:val="18"/>
              </w:rPr>
              <w:t xml:space="preserve">Planowane wsparcie dotyczyć będzie głównie ostatnich roczników studentów, tak by odbyli staże tuż przed ich planowanym wejściem na rynek pracy. Projekt może objąć kilka następujących po sobie roczników, lecz nie jest wskazany zbyt długi </w:t>
            </w:r>
            <w:r w:rsidRPr="00250AFC">
              <w:rPr>
                <w:rFonts w:ascii="Arial" w:hAnsi="Arial" w:cs="Arial"/>
                <w:sz w:val="18"/>
                <w:szCs w:val="18"/>
              </w:rPr>
              <w:lastRenderedPageBreak/>
              <w:t xml:space="preserve">okres jednego projektu, by móc dokonać ich przeglądu i weryfikacji. </w:t>
            </w:r>
          </w:p>
          <w:p w14:paraId="7F525AF8" w14:textId="77777777" w:rsidR="00A62C3A" w:rsidRPr="00250AFC" w:rsidRDefault="00A62C3A" w:rsidP="00177A86">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w:t>
            </w:r>
          </w:p>
        </w:tc>
        <w:tc>
          <w:tcPr>
            <w:tcW w:w="1035" w:type="pct"/>
            <w:gridSpan w:val="5"/>
            <w:tcBorders>
              <w:top w:val="single" w:sz="4" w:space="0" w:color="auto"/>
              <w:left w:val="single" w:sz="6" w:space="0" w:color="auto"/>
              <w:bottom w:val="single" w:sz="4" w:space="0" w:color="auto"/>
              <w:right w:val="single" w:sz="4" w:space="0" w:color="auto"/>
            </w:tcBorders>
            <w:shd w:val="clear" w:color="auto" w:fill="CCFFCC"/>
            <w:vAlign w:val="center"/>
            <w:hideMark/>
          </w:tcPr>
          <w:p w14:paraId="1578E2BE"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Stosuje się do typu/typów (nr)</w:t>
            </w:r>
          </w:p>
        </w:tc>
        <w:tc>
          <w:tcPr>
            <w:tcW w:w="1071" w:type="pct"/>
            <w:gridSpan w:val="4"/>
            <w:tcBorders>
              <w:top w:val="single" w:sz="6" w:space="0" w:color="auto"/>
              <w:left w:val="single" w:sz="4" w:space="0" w:color="auto"/>
              <w:bottom w:val="single" w:sz="4" w:space="0" w:color="auto"/>
              <w:right w:val="single" w:sz="12" w:space="0" w:color="auto"/>
            </w:tcBorders>
            <w:shd w:val="clear" w:color="auto" w:fill="FFFFFF"/>
            <w:vAlign w:val="center"/>
            <w:hideMark/>
          </w:tcPr>
          <w:p w14:paraId="599F563C"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488B2A39" w14:textId="77777777" w:rsidTr="0018066B">
        <w:trPr>
          <w:gridAfter w:val="1"/>
          <w:wAfter w:w="15" w:type="pct"/>
          <w:jc w:val="center"/>
        </w:trPr>
        <w:tc>
          <w:tcPr>
            <w:tcW w:w="1" w:type="pct"/>
            <w:gridSpan w:val="17"/>
            <w:tcBorders>
              <w:top w:val="single" w:sz="4" w:space="0" w:color="auto"/>
              <w:left w:val="single" w:sz="12" w:space="0" w:color="auto"/>
              <w:bottom w:val="single" w:sz="4" w:space="0" w:color="auto"/>
              <w:right w:val="single" w:sz="12" w:space="0" w:color="auto"/>
            </w:tcBorders>
            <w:shd w:val="clear" w:color="auto" w:fill="auto"/>
            <w:vAlign w:val="center"/>
          </w:tcPr>
          <w:p w14:paraId="0DE2956D" w14:textId="7AA00064" w:rsidR="0018066B" w:rsidRPr="00250AFC" w:rsidRDefault="00CE1653" w:rsidP="00EA5A62">
            <w:pPr>
              <w:pStyle w:val="Akapitzlist"/>
              <w:numPr>
                <w:ilvl w:val="0"/>
                <w:numId w:val="30"/>
              </w:numPr>
              <w:spacing w:before="60" w:after="60"/>
              <w:rPr>
                <w:rFonts w:ascii="Arial" w:hAnsi="Arial" w:cs="Arial"/>
                <w:sz w:val="18"/>
                <w:szCs w:val="18"/>
              </w:rPr>
            </w:pPr>
            <w:r w:rsidRPr="00250AFC">
              <w:rPr>
                <w:rFonts w:ascii="Arial" w:hAnsi="Arial" w:cs="Arial"/>
                <w:sz w:val="18"/>
                <w:szCs w:val="18"/>
              </w:rPr>
              <w:lastRenderedPageBreak/>
              <w:t xml:space="preserve">Staż trwa minimum 1 miesiąc, niemniej niż </w:t>
            </w:r>
            <w:r w:rsidR="00EA5A62">
              <w:rPr>
                <w:rFonts w:ascii="Arial" w:hAnsi="Arial" w:cs="Arial"/>
                <w:sz w:val="18"/>
                <w:szCs w:val="18"/>
              </w:rPr>
              <w:t>120</w:t>
            </w:r>
            <w:r w:rsidR="00EA5A62" w:rsidRPr="00250AFC">
              <w:rPr>
                <w:rFonts w:ascii="Arial" w:hAnsi="Arial" w:cs="Arial"/>
                <w:sz w:val="18"/>
                <w:szCs w:val="18"/>
              </w:rPr>
              <w:t xml:space="preserve"> </w:t>
            </w:r>
            <w:r w:rsidRPr="00250AFC">
              <w:rPr>
                <w:rFonts w:ascii="Arial" w:hAnsi="Arial" w:cs="Arial"/>
                <w:sz w:val="18"/>
                <w:szCs w:val="18"/>
              </w:rPr>
              <w:t>godzin wykonywania zadań stażowych.</w:t>
            </w:r>
          </w:p>
        </w:tc>
      </w:tr>
      <w:tr w:rsidR="0018066B" w:rsidRPr="00250AFC" w14:paraId="1AD5C0E8" w14:textId="77777777" w:rsidTr="0018066B">
        <w:trPr>
          <w:gridAfter w:val="1"/>
          <w:wAfter w:w="14" w:type="pct"/>
          <w:jc w:val="center"/>
        </w:trPr>
        <w:tc>
          <w:tcPr>
            <w:tcW w:w="887" w:type="pct"/>
            <w:gridSpan w:val="3"/>
            <w:tcBorders>
              <w:top w:val="single" w:sz="4" w:space="0" w:color="auto"/>
              <w:left w:val="single" w:sz="12" w:space="0" w:color="auto"/>
              <w:bottom w:val="single" w:sz="4" w:space="0" w:color="auto"/>
              <w:right w:val="single" w:sz="6" w:space="0" w:color="auto"/>
            </w:tcBorders>
            <w:shd w:val="clear" w:color="auto" w:fill="CCFFCC"/>
            <w:vAlign w:val="center"/>
          </w:tcPr>
          <w:p w14:paraId="35CE6269" w14:textId="7DCDE105"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4" w:space="0" w:color="auto"/>
              <w:left w:val="single" w:sz="6" w:space="0" w:color="auto"/>
              <w:bottom w:val="single" w:sz="4" w:space="0" w:color="auto"/>
              <w:right w:val="single" w:sz="6" w:space="0" w:color="auto"/>
            </w:tcBorders>
            <w:vAlign w:val="center"/>
          </w:tcPr>
          <w:p w14:paraId="5E3E8A5B" w14:textId="7D26CB1A" w:rsidR="0018066B" w:rsidRPr="00250AFC" w:rsidRDefault="00CE1653" w:rsidP="00CE1653">
            <w:pPr>
              <w:spacing w:before="60" w:after="60" w:line="240" w:lineRule="auto"/>
              <w:rPr>
                <w:rFonts w:ascii="Arial" w:hAnsi="Arial" w:cs="Arial"/>
                <w:sz w:val="18"/>
                <w:szCs w:val="18"/>
              </w:rPr>
            </w:pPr>
            <w:r w:rsidRPr="00250AFC">
              <w:rPr>
                <w:rFonts w:ascii="Arial" w:hAnsi="Arial" w:cs="Arial"/>
                <w:sz w:val="18"/>
                <w:szCs w:val="18"/>
              </w:rPr>
              <w:t>IP pragnie zapewnić realizację stażu w wymiarze minimalnym gwarantującym pozyskanie przez stażystę odpowiedniego doświadczenia i efektywne wykorzystanie stażu.</w:t>
            </w:r>
          </w:p>
          <w:p w14:paraId="49A21469" w14:textId="204EA38C" w:rsidR="0018066B" w:rsidRPr="00250AFC" w:rsidRDefault="0018066B" w:rsidP="0018066B">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w:t>
            </w:r>
          </w:p>
        </w:tc>
        <w:tc>
          <w:tcPr>
            <w:tcW w:w="1036" w:type="pct"/>
            <w:gridSpan w:val="5"/>
            <w:tcBorders>
              <w:top w:val="single" w:sz="4" w:space="0" w:color="auto"/>
              <w:left w:val="single" w:sz="6" w:space="0" w:color="auto"/>
              <w:bottom w:val="single" w:sz="4" w:space="0" w:color="auto"/>
              <w:right w:val="single" w:sz="4" w:space="0" w:color="auto"/>
            </w:tcBorders>
            <w:shd w:val="clear" w:color="auto" w:fill="CCFFCC"/>
            <w:vAlign w:val="center"/>
          </w:tcPr>
          <w:p w14:paraId="69F5D7CF" w14:textId="03E4E736"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4" w:space="0" w:color="auto"/>
              <w:bottom w:val="single" w:sz="4" w:space="0" w:color="auto"/>
              <w:right w:val="single" w:sz="12" w:space="0" w:color="auto"/>
            </w:tcBorders>
            <w:shd w:val="clear" w:color="auto" w:fill="FFFFFF"/>
            <w:vAlign w:val="center"/>
          </w:tcPr>
          <w:p w14:paraId="17650DF9" w14:textId="7F86C2AD"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2D9E4FC2" w14:textId="77777777" w:rsidTr="0018066B">
        <w:trPr>
          <w:gridAfter w:val="1"/>
          <w:wAfter w:w="13" w:type="pct"/>
          <w:jc w:val="center"/>
        </w:trPr>
        <w:tc>
          <w:tcPr>
            <w:tcW w:w="4987" w:type="pct"/>
            <w:gridSpan w:val="17"/>
            <w:tcBorders>
              <w:top w:val="single" w:sz="4" w:space="0" w:color="auto"/>
              <w:left w:val="single" w:sz="12" w:space="0" w:color="auto"/>
              <w:bottom w:val="single" w:sz="4" w:space="0" w:color="auto"/>
              <w:right w:val="single" w:sz="12" w:space="0" w:color="auto"/>
            </w:tcBorders>
            <w:vAlign w:val="center"/>
            <w:hideMark/>
          </w:tcPr>
          <w:p w14:paraId="5A324469" w14:textId="77777777" w:rsidR="0018066B" w:rsidRPr="00250AFC" w:rsidRDefault="0018066B" w:rsidP="0018066B">
            <w:pPr>
              <w:pStyle w:val="Tekstprzypisudolnego"/>
              <w:numPr>
                <w:ilvl w:val="0"/>
                <w:numId w:val="30"/>
              </w:numPr>
              <w:tabs>
                <w:tab w:val="left" w:pos="708"/>
                <w:tab w:val="center" w:pos="4536"/>
                <w:tab w:val="right" w:pos="9072"/>
              </w:tabs>
              <w:spacing w:before="60" w:after="60" w:line="240" w:lineRule="auto"/>
              <w:jc w:val="both"/>
              <w:rPr>
                <w:rFonts w:ascii="Arial" w:hAnsi="Arial" w:cs="Arial"/>
                <w:sz w:val="18"/>
                <w:szCs w:val="18"/>
              </w:rPr>
            </w:pPr>
            <w:r w:rsidRPr="00250AFC">
              <w:rPr>
                <w:rFonts w:ascii="Arial" w:hAnsi="Arial" w:cs="Arial"/>
                <w:sz w:val="18"/>
                <w:szCs w:val="18"/>
              </w:rPr>
              <w:t>Maksymalna wartość projektu wynosi:</w:t>
            </w:r>
          </w:p>
          <w:p w14:paraId="557766AE" w14:textId="77777777" w:rsidR="0018066B" w:rsidRPr="00250AFC" w:rsidRDefault="0018066B" w:rsidP="0018066B">
            <w:pPr>
              <w:numPr>
                <w:ilvl w:val="0"/>
                <w:numId w:val="28"/>
              </w:numPr>
              <w:spacing w:before="60" w:after="0" w:line="240" w:lineRule="auto"/>
              <w:ind w:left="1011" w:hanging="283"/>
              <w:jc w:val="both"/>
              <w:rPr>
                <w:rFonts w:ascii="Arial" w:hAnsi="Arial" w:cs="Arial"/>
                <w:sz w:val="18"/>
                <w:szCs w:val="18"/>
              </w:rPr>
            </w:pPr>
            <w:r w:rsidRPr="00250AFC">
              <w:rPr>
                <w:rFonts w:ascii="Arial" w:hAnsi="Arial" w:cs="Arial"/>
                <w:sz w:val="18"/>
                <w:szCs w:val="18"/>
              </w:rPr>
              <w:t xml:space="preserve">dla uczelni kształcących do 4000 studentów (stan na dzień złożenia projektu) – </w:t>
            </w:r>
            <w:r w:rsidRPr="00250AFC">
              <w:rPr>
                <w:rFonts w:ascii="Arial" w:hAnsi="Arial" w:cs="Arial"/>
                <w:sz w:val="18"/>
                <w:szCs w:val="18"/>
              </w:rPr>
              <w:br/>
              <w:t xml:space="preserve">1 500 000 PLN, </w:t>
            </w:r>
          </w:p>
          <w:p w14:paraId="60AB08AF" w14:textId="77777777" w:rsidR="0018066B" w:rsidRPr="00250AFC" w:rsidRDefault="0018066B" w:rsidP="0018066B">
            <w:pPr>
              <w:numPr>
                <w:ilvl w:val="0"/>
                <w:numId w:val="28"/>
              </w:numPr>
              <w:spacing w:before="60" w:after="0" w:line="240" w:lineRule="auto"/>
              <w:ind w:left="1011" w:hanging="283"/>
              <w:jc w:val="both"/>
              <w:rPr>
                <w:rFonts w:ascii="Arial" w:hAnsi="Arial" w:cs="Arial"/>
                <w:sz w:val="18"/>
                <w:szCs w:val="18"/>
              </w:rPr>
            </w:pPr>
            <w:r w:rsidRPr="00250AFC">
              <w:rPr>
                <w:rFonts w:ascii="Arial" w:hAnsi="Arial" w:cs="Arial"/>
                <w:sz w:val="18"/>
                <w:szCs w:val="18"/>
              </w:rPr>
              <w:t xml:space="preserve">dla uczelni kształcących 4001-12000 studentów (stan na dzień złożenia projektu) – 2 500 000 PLN, </w:t>
            </w:r>
          </w:p>
          <w:p w14:paraId="1C791BDC" w14:textId="77777777" w:rsidR="0018066B" w:rsidRPr="00250AFC" w:rsidRDefault="0018066B" w:rsidP="0018066B">
            <w:pPr>
              <w:numPr>
                <w:ilvl w:val="0"/>
                <w:numId w:val="28"/>
              </w:numPr>
              <w:spacing w:before="60" w:after="0" w:line="240" w:lineRule="auto"/>
              <w:ind w:left="1011" w:hanging="283"/>
              <w:jc w:val="both"/>
              <w:rPr>
                <w:rFonts w:ascii="Arial" w:hAnsi="Arial" w:cs="Arial"/>
                <w:sz w:val="18"/>
                <w:szCs w:val="18"/>
              </w:rPr>
            </w:pPr>
            <w:r w:rsidRPr="00250AFC">
              <w:rPr>
                <w:rFonts w:ascii="Arial" w:hAnsi="Arial" w:cs="Arial"/>
                <w:sz w:val="18"/>
                <w:szCs w:val="18"/>
              </w:rPr>
              <w:t>dla uczelni kształcących powyżej 12000 studentów (stan na dzień złożenia projektu) – 5 000 000 PLN.</w:t>
            </w:r>
          </w:p>
          <w:p w14:paraId="6D2E8B2E" w14:textId="77777777" w:rsidR="0018066B" w:rsidRPr="00250AFC" w:rsidRDefault="0018066B" w:rsidP="0018066B">
            <w:pPr>
              <w:spacing w:before="60" w:after="0" w:line="240" w:lineRule="auto"/>
              <w:jc w:val="both"/>
              <w:rPr>
                <w:rFonts w:ascii="Arial" w:hAnsi="Arial" w:cs="Arial"/>
                <w:sz w:val="18"/>
                <w:szCs w:val="18"/>
              </w:rPr>
            </w:pPr>
            <w:r w:rsidRPr="00250AFC">
              <w:rPr>
                <w:rFonts w:ascii="Arial" w:hAnsi="Arial" w:cs="Arial"/>
                <w:sz w:val="18"/>
                <w:szCs w:val="18"/>
              </w:rPr>
              <w:t>W przypadku projektu złożonego przez grupę uczelni maksymalna wartość projektu zależy od sumy liczby studentów (jak powyżej) i nie może przekraczać 5 000 000 PLN.</w:t>
            </w:r>
          </w:p>
        </w:tc>
      </w:tr>
      <w:tr w:rsidR="0018066B" w:rsidRPr="00250AFC" w14:paraId="6E09865C" w14:textId="77777777" w:rsidTr="0018066B">
        <w:trPr>
          <w:gridAfter w:val="1"/>
          <w:wAfter w:w="13" w:type="pct"/>
          <w:jc w:val="center"/>
        </w:trPr>
        <w:tc>
          <w:tcPr>
            <w:tcW w:w="887" w:type="pct"/>
            <w:gridSpan w:val="3"/>
            <w:tcBorders>
              <w:top w:val="single" w:sz="4" w:space="0" w:color="auto"/>
              <w:left w:val="single" w:sz="12" w:space="0" w:color="auto"/>
              <w:bottom w:val="single" w:sz="4" w:space="0" w:color="auto"/>
              <w:right w:val="single" w:sz="6" w:space="0" w:color="auto"/>
            </w:tcBorders>
            <w:shd w:val="clear" w:color="auto" w:fill="CCFFCC"/>
            <w:vAlign w:val="center"/>
            <w:hideMark/>
          </w:tcPr>
          <w:p w14:paraId="2D669C9F"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4" w:space="0" w:color="auto"/>
              <w:left w:val="single" w:sz="6" w:space="0" w:color="auto"/>
              <w:bottom w:val="single" w:sz="4" w:space="0" w:color="auto"/>
              <w:right w:val="single" w:sz="6" w:space="0" w:color="auto"/>
            </w:tcBorders>
            <w:vAlign w:val="center"/>
            <w:hideMark/>
          </w:tcPr>
          <w:p w14:paraId="54933CC1"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 xml:space="preserve">Kryterium wprowadzone dla większej kontroli planowanych wydatków przez wnioskodawców i zapewnienia wydatkowania na poziomie adekwatnym do potencjału beneficjenta.  </w:t>
            </w:r>
          </w:p>
          <w:p w14:paraId="2F8E8C69"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036" w:type="pct"/>
            <w:gridSpan w:val="5"/>
            <w:tcBorders>
              <w:top w:val="single" w:sz="4" w:space="0" w:color="auto"/>
              <w:left w:val="single" w:sz="6" w:space="0" w:color="auto"/>
              <w:bottom w:val="single" w:sz="4" w:space="0" w:color="auto"/>
              <w:right w:val="single" w:sz="4" w:space="0" w:color="auto"/>
            </w:tcBorders>
            <w:shd w:val="clear" w:color="auto" w:fill="CCFFCC"/>
            <w:vAlign w:val="center"/>
            <w:hideMark/>
          </w:tcPr>
          <w:p w14:paraId="0AAD58E3"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4" w:space="0" w:color="auto"/>
              <w:bottom w:val="single" w:sz="4" w:space="0" w:color="auto"/>
              <w:right w:val="single" w:sz="12" w:space="0" w:color="auto"/>
            </w:tcBorders>
            <w:shd w:val="clear" w:color="auto" w:fill="FFFFFF"/>
            <w:vAlign w:val="center"/>
            <w:hideMark/>
          </w:tcPr>
          <w:p w14:paraId="3737AD8B"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51D0ECE5" w14:textId="77777777" w:rsidTr="0018066B">
        <w:trPr>
          <w:gridAfter w:val="1"/>
          <w:wAfter w:w="13" w:type="pct"/>
          <w:jc w:val="center"/>
        </w:trPr>
        <w:tc>
          <w:tcPr>
            <w:tcW w:w="4987" w:type="pct"/>
            <w:gridSpan w:val="17"/>
            <w:tcBorders>
              <w:top w:val="single" w:sz="4" w:space="0" w:color="auto"/>
              <w:left w:val="single" w:sz="12" w:space="0" w:color="auto"/>
              <w:bottom w:val="single" w:sz="4" w:space="0" w:color="auto"/>
              <w:right w:val="single" w:sz="12" w:space="0" w:color="auto"/>
            </w:tcBorders>
            <w:vAlign w:val="center"/>
            <w:hideMark/>
          </w:tcPr>
          <w:p w14:paraId="7E746197" w14:textId="60272977" w:rsidR="0018066B" w:rsidRPr="00711A3C" w:rsidRDefault="00711A3C" w:rsidP="00EA5A62">
            <w:pPr>
              <w:numPr>
                <w:ilvl w:val="0"/>
                <w:numId w:val="30"/>
              </w:numPr>
              <w:spacing w:before="60" w:after="60" w:line="240" w:lineRule="auto"/>
              <w:rPr>
                <w:rFonts w:ascii="Arial" w:hAnsi="Arial" w:cs="Arial"/>
                <w:sz w:val="18"/>
                <w:szCs w:val="18"/>
              </w:rPr>
            </w:pPr>
            <w:r w:rsidRPr="00711A3C">
              <w:rPr>
                <w:rFonts w:ascii="Arial" w:hAnsi="Arial" w:cs="Arial"/>
                <w:sz w:val="18"/>
                <w:szCs w:val="18"/>
              </w:rPr>
              <w:t>Średni koszt w projekcie na jednego uczestnika nie wynosi więcej niż 15 000 PLN. Wydatki muszą zostać ograniczone wyłącznie do finansowania działań bezpośrednio dotyczących odbywania przez studentów staży (stypendium stażowe), kosztów dojazdów, zakwaterowania i utrzymania (w przypadku staży poza miejscem zamieszkania), kosztów ubezpieczenia, badań lekarskich (jeżeli są wymagane), kosztów materiałów zużywaln</w:t>
            </w:r>
            <w:r w:rsidR="00EA5A62">
              <w:rPr>
                <w:rFonts w:ascii="Arial" w:hAnsi="Arial" w:cs="Arial"/>
                <w:sz w:val="18"/>
                <w:szCs w:val="18"/>
              </w:rPr>
              <w:t>ych</w:t>
            </w:r>
            <w:r w:rsidRPr="00711A3C">
              <w:rPr>
                <w:rFonts w:ascii="Arial" w:hAnsi="Arial" w:cs="Arial"/>
                <w:sz w:val="18"/>
                <w:szCs w:val="18"/>
              </w:rPr>
              <w:t xml:space="preserve"> </w:t>
            </w:r>
            <w:r w:rsidR="00EA5A62">
              <w:rPr>
                <w:rFonts w:ascii="Arial" w:hAnsi="Arial" w:cs="Arial"/>
                <w:sz w:val="18"/>
                <w:szCs w:val="18"/>
              </w:rPr>
              <w:t>(</w:t>
            </w:r>
            <w:r w:rsidRPr="00711A3C">
              <w:rPr>
                <w:rFonts w:ascii="Arial" w:hAnsi="Arial" w:cs="Arial"/>
                <w:sz w:val="18"/>
                <w:szCs w:val="18"/>
              </w:rPr>
              <w:t xml:space="preserve">niezbędnych do </w:t>
            </w:r>
            <w:r w:rsidR="00EA5A62">
              <w:rPr>
                <w:rFonts w:ascii="Arial" w:hAnsi="Arial" w:cs="Arial"/>
                <w:sz w:val="18"/>
                <w:szCs w:val="18"/>
              </w:rPr>
              <w:t xml:space="preserve">bezpośredniego </w:t>
            </w:r>
            <w:r w:rsidRPr="00711A3C">
              <w:rPr>
                <w:rFonts w:ascii="Arial" w:hAnsi="Arial" w:cs="Arial"/>
                <w:sz w:val="18"/>
                <w:szCs w:val="18"/>
              </w:rPr>
              <w:t xml:space="preserve">wykonywania </w:t>
            </w:r>
            <w:r w:rsidR="00EA5A62">
              <w:rPr>
                <w:rFonts w:ascii="Arial" w:hAnsi="Arial" w:cs="Arial"/>
                <w:sz w:val="18"/>
                <w:szCs w:val="18"/>
              </w:rPr>
              <w:t>obowiązków stażowych</w:t>
            </w:r>
            <w:r w:rsidRPr="00711A3C">
              <w:rPr>
                <w:rFonts w:ascii="Arial" w:hAnsi="Arial" w:cs="Arial"/>
                <w:sz w:val="18"/>
                <w:szCs w:val="18"/>
              </w:rPr>
              <w:t xml:space="preserve"> (bez twardego sprzętu)</w:t>
            </w:r>
            <w:r w:rsidR="00EA5A62">
              <w:rPr>
                <w:rFonts w:ascii="Arial" w:hAnsi="Arial" w:cs="Arial"/>
                <w:sz w:val="18"/>
                <w:szCs w:val="18"/>
              </w:rPr>
              <w:t>)</w:t>
            </w:r>
            <w:r w:rsidRPr="00711A3C">
              <w:rPr>
                <w:rFonts w:ascii="Arial" w:hAnsi="Arial" w:cs="Arial"/>
                <w:sz w:val="18"/>
                <w:szCs w:val="18"/>
              </w:rPr>
              <w:t>, kosztów wynagrodzenia opiekuna po stronie pracodawcy oraz kosztów pośrednich (zgodnie z obowiązującymi wytycznymi).</w:t>
            </w:r>
          </w:p>
        </w:tc>
      </w:tr>
      <w:tr w:rsidR="0018066B" w:rsidRPr="00250AFC" w14:paraId="29E2C933" w14:textId="77777777" w:rsidTr="0018066B">
        <w:trPr>
          <w:gridAfter w:val="1"/>
          <w:wAfter w:w="13" w:type="pct"/>
          <w:jc w:val="center"/>
        </w:trPr>
        <w:tc>
          <w:tcPr>
            <w:tcW w:w="887" w:type="pct"/>
            <w:gridSpan w:val="3"/>
            <w:tcBorders>
              <w:top w:val="single" w:sz="4" w:space="0" w:color="auto"/>
              <w:left w:val="single" w:sz="12" w:space="0" w:color="auto"/>
              <w:bottom w:val="single" w:sz="4" w:space="0" w:color="auto"/>
              <w:right w:val="single" w:sz="6" w:space="0" w:color="auto"/>
            </w:tcBorders>
            <w:shd w:val="clear" w:color="auto" w:fill="CCFFCC"/>
            <w:vAlign w:val="center"/>
            <w:hideMark/>
          </w:tcPr>
          <w:p w14:paraId="571CDD97"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4" w:space="0" w:color="auto"/>
              <w:left w:val="single" w:sz="6" w:space="0" w:color="auto"/>
              <w:bottom w:val="single" w:sz="4" w:space="0" w:color="auto"/>
              <w:right w:val="single" w:sz="6" w:space="0" w:color="auto"/>
            </w:tcBorders>
            <w:vAlign w:val="center"/>
            <w:hideMark/>
          </w:tcPr>
          <w:p w14:paraId="096DBFE0" w14:textId="77777777" w:rsidR="0018066B" w:rsidRPr="00250AFC" w:rsidRDefault="0018066B" w:rsidP="0018066B">
            <w:pPr>
              <w:spacing w:before="60" w:after="60" w:line="240" w:lineRule="auto"/>
              <w:ind w:left="57"/>
              <w:rPr>
                <w:rFonts w:ascii="Arial" w:hAnsi="Arial" w:cs="Arial"/>
                <w:sz w:val="18"/>
                <w:szCs w:val="18"/>
              </w:rPr>
            </w:pPr>
            <w:r w:rsidRPr="00250AFC">
              <w:rPr>
                <w:rFonts w:ascii="Arial" w:hAnsi="Arial" w:cs="Arial"/>
                <w:sz w:val="18"/>
                <w:szCs w:val="18"/>
              </w:rPr>
              <w:t>Ograniczenie tworzenia zbędnych kosztów i skupienie się na wsparciu dla samych studentów, prognozowanego na podstawie zbliżonych działań i doświadczeń w ramach EFS.</w:t>
            </w:r>
          </w:p>
          <w:p w14:paraId="5266BBEE" w14:textId="77777777" w:rsidR="0018066B" w:rsidRPr="00250AFC" w:rsidRDefault="0018066B" w:rsidP="0018066B">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w:t>
            </w:r>
          </w:p>
        </w:tc>
        <w:tc>
          <w:tcPr>
            <w:tcW w:w="1036" w:type="pct"/>
            <w:gridSpan w:val="5"/>
            <w:tcBorders>
              <w:top w:val="single" w:sz="4" w:space="0" w:color="auto"/>
              <w:left w:val="single" w:sz="6" w:space="0" w:color="auto"/>
              <w:bottom w:val="single" w:sz="4" w:space="0" w:color="auto"/>
              <w:right w:val="single" w:sz="4" w:space="0" w:color="auto"/>
            </w:tcBorders>
            <w:shd w:val="clear" w:color="auto" w:fill="CCFFCC"/>
            <w:vAlign w:val="center"/>
            <w:hideMark/>
          </w:tcPr>
          <w:p w14:paraId="4A448535"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4" w:space="0" w:color="auto"/>
              <w:bottom w:val="single" w:sz="4" w:space="0" w:color="auto"/>
              <w:right w:val="single" w:sz="12" w:space="0" w:color="auto"/>
            </w:tcBorders>
            <w:shd w:val="clear" w:color="auto" w:fill="FFFFFF"/>
            <w:vAlign w:val="center"/>
            <w:hideMark/>
          </w:tcPr>
          <w:p w14:paraId="41B723BC"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3596FF6C" w14:textId="77777777" w:rsidTr="0018066B">
        <w:trPr>
          <w:gridAfter w:val="1"/>
          <w:wAfter w:w="13" w:type="pct"/>
          <w:jc w:val="center"/>
        </w:trPr>
        <w:tc>
          <w:tcPr>
            <w:tcW w:w="4987" w:type="pct"/>
            <w:gridSpan w:val="17"/>
            <w:tcBorders>
              <w:top w:val="single" w:sz="4" w:space="0" w:color="auto"/>
              <w:left w:val="single" w:sz="12" w:space="0" w:color="auto"/>
              <w:bottom w:val="single" w:sz="4" w:space="0" w:color="auto"/>
              <w:right w:val="single" w:sz="12" w:space="0" w:color="auto"/>
            </w:tcBorders>
            <w:shd w:val="clear" w:color="auto" w:fill="auto"/>
            <w:vAlign w:val="center"/>
          </w:tcPr>
          <w:p w14:paraId="14F2393B" w14:textId="77777777" w:rsidR="0018066B" w:rsidRPr="005D54E0" w:rsidRDefault="0018066B" w:rsidP="0018066B">
            <w:pPr>
              <w:pStyle w:val="Akapitzlist"/>
              <w:numPr>
                <w:ilvl w:val="0"/>
                <w:numId w:val="30"/>
              </w:numPr>
              <w:spacing w:before="60" w:after="60"/>
              <w:rPr>
                <w:rFonts w:ascii="Arial" w:hAnsi="Arial" w:cs="Arial"/>
                <w:sz w:val="18"/>
                <w:szCs w:val="18"/>
              </w:rPr>
            </w:pPr>
            <w:r w:rsidRPr="005D54E0">
              <w:rPr>
                <w:rFonts w:ascii="Arial" w:hAnsi="Arial" w:cs="Arial"/>
                <w:sz w:val="18"/>
                <w:szCs w:val="18"/>
              </w:rPr>
              <w:t>Wydatki w projekcie nie mogą przekroczyć maksymalnego poziomu:</w:t>
            </w:r>
          </w:p>
          <w:p w14:paraId="4C48160D" w14:textId="2D774E83" w:rsidR="0018066B" w:rsidRPr="005D54E0" w:rsidRDefault="00F14E34" w:rsidP="0018066B">
            <w:pPr>
              <w:pStyle w:val="Akapitzlist"/>
              <w:numPr>
                <w:ilvl w:val="0"/>
                <w:numId w:val="39"/>
              </w:numPr>
              <w:spacing w:before="60" w:after="60"/>
              <w:rPr>
                <w:rFonts w:ascii="Arial" w:hAnsi="Arial" w:cs="Arial"/>
                <w:sz w:val="18"/>
                <w:szCs w:val="18"/>
              </w:rPr>
            </w:pPr>
            <w:r w:rsidRPr="005D54E0">
              <w:rPr>
                <w:rFonts w:ascii="Arial" w:hAnsi="Arial" w:cs="Arial"/>
                <w:sz w:val="18"/>
                <w:szCs w:val="18"/>
              </w:rPr>
              <w:t xml:space="preserve">dla miesięcznego stypendium stażowego studenta: </w:t>
            </w:r>
            <w:r w:rsidR="0018066B" w:rsidRPr="005D54E0">
              <w:rPr>
                <w:rFonts w:ascii="Arial" w:hAnsi="Arial" w:cs="Arial"/>
                <w:sz w:val="18"/>
                <w:szCs w:val="18"/>
              </w:rPr>
              <w:t xml:space="preserve">50% przeciętnego miesięcznego wynagrodzenia zgodnie z </w:t>
            </w:r>
            <w:r w:rsidR="00A33D68" w:rsidRPr="005D54E0">
              <w:rPr>
                <w:rFonts w:ascii="Arial" w:hAnsi="Arial" w:cs="Arial"/>
                <w:i/>
                <w:sz w:val="18"/>
                <w:szCs w:val="18"/>
              </w:rPr>
              <w:t>o</w:t>
            </w:r>
            <w:r w:rsidR="0018066B" w:rsidRPr="005D54E0">
              <w:rPr>
                <w:rFonts w:ascii="Arial" w:hAnsi="Arial" w:cs="Arial"/>
                <w:i/>
                <w:sz w:val="18"/>
                <w:szCs w:val="18"/>
              </w:rPr>
              <w:t xml:space="preserve">bwieszczeniem Prezesa Głównego Urzędu Statystycznego w sprawie przeciętnego miesięcznego wynagrodzenia w </w:t>
            </w:r>
            <w:r w:rsidR="00166881" w:rsidRPr="005D54E0">
              <w:rPr>
                <w:rFonts w:ascii="Arial" w:hAnsi="Arial" w:cs="Arial"/>
                <w:i/>
                <w:sz w:val="18"/>
                <w:szCs w:val="18"/>
              </w:rPr>
              <w:t>sektorze przedsiębiorstw</w:t>
            </w:r>
            <w:r w:rsidR="0018066B" w:rsidRPr="005D54E0">
              <w:rPr>
                <w:rFonts w:ascii="Arial" w:hAnsi="Arial" w:cs="Arial"/>
                <w:sz w:val="18"/>
                <w:szCs w:val="18"/>
              </w:rPr>
              <w:t xml:space="preserve"> (przy 168 godzinach</w:t>
            </w:r>
            <w:r w:rsidRPr="005D54E0">
              <w:rPr>
                <w:rFonts w:ascii="Arial" w:hAnsi="Arial" w:cs="Arial"/>
                <w:sz w:val="18"/>
                <w:szCs w:val="18"/>
              </w:rPr>
              <w:t xml:space="preserve"> pracy w miesiącu)</w:t>
            </w:r>
            <w:r w:rsidR="0018066B" w:rsidRPr="005D54E0">
              <w:rPr>
                <w:rFonts w:ascii="Arial" w:hAnsi="Arial" w:cs="Arial"/>
                <w:sz w:val="18"/>
                <w:szCs w:val="18"/>
              </w:rPr>
              <w:t>,</w:t>
            </w:r>
          </w:p>
          <w:p w14:paraId="6635B614" w14:textId="72EFA218" w:rsidR="0018066B" w:rsidRPr="00250AFC" w:rsidRDefault="00F14E34" w:rsidP="0083573A">
            <w:pPr>
              <w:pStyle w:val="Akapitzlist"/>
              <w:numPr>
                <w:ilvl w:val="0"/>
                <w:numId w:val="39"/>
              </w:numPr>
              <w:spacing w:before="60" w:after="60"/>
              <w:rPr>
                <w:rFonts w:ascii="Arial" w:hAnsi="Arial" w:cs="Arial"/>
                <w:sz w:val="18"/>
                <w:szCs w:val="18"/>
              </w:rPr>
            </w:pPr>
            <w:r w:rsidRPr="005D54E0">
              <w:rPr>
                <w:rFonts w:ascii="Arial" w:hAnsi="Arial" w:cs="Arial"/>
                <w:sz w:val="18"/>
                <w:szCs w:val="18"/>
              </w:rPr>
              <w:t>dla</w:t>
            </w:r>
            <w:r w:rsidR="00166881" w:rsidRPr="005D54E0">
              <w:rPr>
                <w:rFonts w:ascii="Arial" w:hAnsi="Arial" w:cs="Arial"/>
                <w:sz w:val="18"/>
                <w:szCs w:val="18"/>
              </w:rPr>
              <w:t xml:space="preserve"> refundacji</w:t>
            </w:r>
            <w:r w:rsidRPr="005D54E0">
              <w:rPr>
                <w:rFonts w:ascii="Arial" w:hAnsi="Arial" w:cs="Arial"/>
                <w:sz w:val="18"/>
                <w:szCs w:val="18"/>
              </w:rPr>
              <w:t xml:space="preserve"> miesięcznego kosztu </w:t>
            </w:r>
            <w:r w:rsidRPr="005D54E0">
              <w:rPr>
                <w:rFonts w:ascii="Arial" w:hAnsi="Arial" w:cs="Arial"/>
                <w:iCs/>
                <w:sz w:val="18"/>
                <w:szCs w:val="18"/>
              </w:rPr>
              <w:t xml:space="preserve">wynagrodzenia opiekuna po stronie pracodawcy: </w:t>
            </w:r>
            <w:r w:rsidR="00166881" w:rsidRPr="005D54E0">
              <w:rPr>
                <w:rFonts w:ascii="Arial" w:hAnsi="Arial" w:cs="Arial"/>
                <w:iCs/>
                <w:sz w:val="18"/>
                <w:szCs w:val="18"/>
              </w:rPr>
              <w:t>10</w:t>
            </w:r>
            <w:r w:rsidRPr="005D54E0">
              <w:rPr>
                <w:rFonts w:ascii="Arial" w:hAnsi="Arial" w:cs="Arial"/>
                <w:iCs/>
                <w:sz w:val="18"/>
                <w:szCs w:val="18"/>
              </w:rPr>
              <w:t xml:space="preserve">0% </w:t>
            </w:r>
            <w:r w:rsidR="00166881" w:rsidRPr="005D54E0">
              <w:rPr>
                <w:rFonts w:ascii="Arial" w:hAnsi="Arial" w:cs="Arial"/>
                <w:sz w:val="18"/>
                <w:szCs w:val="18"/>
              </w:rPr>
              <w:t xml:space="preserve">przeciętnego miesięcznego wynagrodzenia zgodnie z </w:t>
            </w:r>
            <w:r w:rsidR="00A33D68" w:rsidRPr="005D54E0">
              <w:rPr>
                <w:rFonts w:ascii="Arial" w:hAnsi="Arial" w:cs="Arial"/>
                <w:i/>
                <w:sz w:val="18"/>
                <w:szCs w:val="18"/>
              </w:rPr>
              <w:t>o</w:t>
            </w:r>
            <w:r w:rsidR="00166881" w:rsidRPr="005D54E0">
              <w:rPr>
                <w:rFonts w:ascii="Arial" w:hAnsi="Arial" w:cs="Arial"/>
                <w:i/>
                <w:sz w:val="18"/>
                <w:szCs w:val="18"/>
              </w:rPr>
              <w:t>bwieszczeniem Prezesa Głównego Urzędu Statystycznego w sprawie przeciętnego miesięcznego wynagrodzenia w sektorze przedsiębiorstw</w:t>
            </w:r>
            <w:r w:rsidR="00166881" w:rsidRPr="005D54E0">
              <w:rPr>
                <w:rFonts w:ascii="Arial" w:hAnsi="Arial" w:cs="Arial"/>
                <w:sz w:val="18"/>
                <w:szCs w:val="18"/>
              </w:rPr>
              <w:t xml:space="preserve"> </w:t>
            </w:r>
            <w:r w:rsidR="00A33D68" w:rsidRPr="005D54E0">
              <w:rPr>
                <w:rFonts w:ascii="Arial" w:hAnsi="Arial" w:cs="Arial"/>
                <w:sz w:val="18"/>
                <w:szCs w:val="18"/>
              </w:rPr>
              <w:t xml:space="preserve">– stawka obowiązuje </w:t>
            </w:r>
            <w:r w:rsidR="00166881" w:rsidRPr="005D54E0">
              <w:rPr>
                <w:rFonts w:ascii="Arial" w:hAnsi="Arial" w:cs="Arial"/>
                <w:sz w:val="18"/>
                <w:szCs w:val="18"/>
              </w:rPr>
              <w:t xml:space="preserve">w wypadku wykonywania </w:t>
            </w:r>
            <w:r w:rsidR="0083573A" w:rsidRPr="005D54E0">
              <w:rPr>
                <w:rFonts w:ascii="Arial" w:hAnsi="Arial" w:cs="Arial"/>
                <w:sz w:val="18"/>
                <w:szCs w:val="18"/>
              </w:rPr>
              <w:t xml:space="preserve">w wymiarze 168 godzin w miesiącu </w:t>
            </w:r>
            <w:r w:rsidR="00166881" w:rsidRPr="005D54E0">
              <w:rPr>
                <w:rFonts w:ascii="Arial" w:hAnsi="Arial" w:cs="Arial"/>
                <w:sz w:val="18"/>
                <w:szCs w:val="18"/>
              </w:rPr>
              <w:t xml:space="preserve">czynności </w:t>
            </w:r>
            <w:r w:rsidR="00A33D68" w:rsidRPr="005D54E0">
              <w:rPr>
                <w:rFonts w:ascii="Arial" w:hAnsi="Arial" w:cs="Arial"/>
                <w:sz w:val="18"/>
                <w:szCs w:val="18"/>
              </w:rPr>
              <w:t xml:space="preserve">związanych z opieką nad </w:t>
            </w:r>
            <w:r w:rsidR="0083573A" w:rsidRPr="005D54E0">
              <w:rPr>
                <w:rFonts w:ascii="Arial" w:hAnsi="Arial" w:cs="Arial"/>
                <w:sz w:val="18"/>
                <w:szCs w:val="18"/>
              </w:rPr>
              <w:t xml:space="preserve">co najmniej 10 </w:t>
            </w:r>
            <w:r w:rsidR="00A33D68" w:rsidRPr="005D54E0">
              <w:rPr>
                <w:rFonts w:ascii="Arial" w:hAnsi="Arial" w:cs="Arial"/>
                <w:sz w:val="18"/>
                <w:szCs w:val="18"/>
              </w:rPr>
              <w:t>stażystami</w:t>
            </w:r>
            <w:r w:rsidR="0083573A" w:rsidRPr="005D54E0">
              <w:rPr>
                <w:rFonts w:ascii="Arial" w:hAnsi="Arial" w:cs="Arial"/>
                <w:sz w:val="18"/>
                <w:szCs w:val="18"/>
              </w:rPr>
              <w:t xml:space="preserve"> realizującymi obwiązki stażowe w takim samym wymiarze godzinowym</w:t>
            </w:r>
            <w:r w:rsidR="00A33D68" w:rsidRPr="005D54E0">
              <w:rPr>
                <w:rFonts w:ascii="Arial" w:hAnsi="Arial" w:cs="Arial"/>
                <w:sz w:val="18"/>
                <w:szCs w:val="18"/>
              </w:rPr>
              <w:t xml:space="preserve">. </w:t>
            </w:r>
            <w:r w:rsidR="0083573A" w:rsidRPr="005D54E0">
              <w:rPr>
                <w:rFonts w:ascii="Arial" w:hAnsi="Arial" w:cs="Arial"/>
                <w:sz w:val="18"/>
                <w:szCs w:val="18"/>
              </w:rPr>
              <w:t>W pozostałych wypadkach w</w:t>
            </w:r>
            <w:r w:rsidR="00A33D68" w:rsidRPr="005D54E0">
              <w:rPr>
                <w:rFonts w:ascii="Arial" w:hAnsi="Arial"/>
                <w:sz w:val="18"/>
                <w:szCs w:val="18"/>
              </w:rPr>
              <w:t>ysokość wynagrodzenia nalicza się proporcjonalnie do liczby godzin stażu zrealizowanego przez studentów</w:t>
            </w:r>
            <w:r w:rsidR="0083573A" w:rsidRPr="005D54E0">
              <w:rPr>
                <w:rFonts w:ascii="Arial" w:hAnsi="Arial"/>
                <w:sz w:val="18"/>
                <w:szCs w:val="18"/>
              </w:rPr>
              <w:t xml:space="preserve"> oraz liczby samych stażystów</w:t>
            </w:r>
            <w:r w:rsidR="00A33D68" w:rsidRPr="005D54E0">
              <w:rPr>
                <w:rFonts w:ascii="Arial" w:hAnsi="Arial"/>
                <w:sz w:val="18"/>
                <w:szCs w:val="18"/>
              </w:rPr>
              <w:t>.</w:t>
            </w:r>
          </w:p>
        </w:tc>
      </w:tr>
      <w:tr w:rsidR="0018066B" w:rsidRPr="00250AFC" w14:paraId="535D6B1A" w14:textId="77777777" w:rsidTr="0018066B">
        <w:trPr>
          <w:gridAfter w:val="1"/>
          <w:wAfter w:w="13" w:type="pct"/>
          <w:jc w:val="center"/>
        </w:trPr>
        <w:tc>
          <w:tcPr>
            <w:tcW w:w="887" w:type="pct"/>
            <w:gridSpan w:val="3"/>
            <w:tcBorders>
              <w:top w:val="single" w:sz="4" w:space="0" w:color="auto"/>
              <w:left w:val="single" w:sz="12" w:space="0" w:color="auto"/>
              <w:bottom w:val="single" w:sz="4" w:space="0" w:color="auto"/>
              <w:right w:val="single" w:sz="6" w:space="0" w:color="auto"/>
            </w:tcBorders>
            <w:shd w:val="clear" w:color="auto" w:fill="CCFFCC"/>
            <w:vAlign w:val="center"/>
          </w:tcPr>
          <w:p w14:paraId="7CD1AA1F"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4" w:space="0" w:color="auto"/>
              <w:left w:val="single" w:sz="6" w:space="0" w:color="auto"/>
              <w:bottom w:val="single" w:sz="4" w:space="0" w:color="auto"/>
              <w:right w:val="single" w:sz="6" w:space="0" w:color="auto"/>
            </w:tcBorders>
            <w:vAlign w:val="center"/>
          </w:tcPr>
          <w:p w14:paraId="127869F1" w14:textId="4C2CFF63" w:rsidR="0018066B" w:rsidRDefault="0018066B" w:rsidP="0018066B">
            <w:pPr>
              <w:spacing w:before="60" w:after="60" w:line="240" w:lineRule="auto"/>
              <w:ind w:left="57"/>
              <w:rPr>
                <w:rFonts w:ascii="Arial" w:hAnsi="Arial" w:cs="Arial"/>
                <w:sz w:val="18"/>
                <w:szCs w:val="18"/>
              </w:rPr>
            </w:pPr>
            <w:r w:rsidRPr="00250AFC">
              <w:rPr>
                <w:rFonts w:ascii="Arial" w:hAnsi="Arial" w:cs="Arial"/>
                <w:sz w:val="18"/>
                <w:szCs w:val="18"/>
              </w:rPr>
              <w:t>Koszty głównych działań, ponoszone w ramach projektu powinny zostać ograniczone do racjonalnie określonych poziomów, prognozowanych na podstawie zbliżonych działań, doświadczeń w ramach EFS oraz obowiązujących stawek w danym regionie.</w:t>
            </w:r>
          </w:p>
          <w:p w14:paraId="00C66F31" w14:textId="7D274736" w:rsidR="009D6478" w:rsidRPr="009D6478" w:rsidRDefault="009D6478" w:rsidP="0018066B">
            <w:pPr>
              <w:spacing w:before="60" w:after="60" w:line="240" w:lineRule="auto"/>
              <w:ind w:left="57"/>
              <w:rPr>
                <w:rFonts w:ascii="Arial" w:hAnsi="Arial" w:cs="Arial"/>
                <w:sz w:val="18"/>
                <w:szCs w:val="18"/>
              </w:rPr>
            </w:pPr>
            <w:r w:rsidRPr="009D6478">
              <w:rPr>
                <w:rFonts w:ascii="Arial" w:hAnsi="Arial" w:cs="Arial"/>
                <w:sz w:val="18"/>
                <w:szCs w:val="18"/>
              </w:rPr>
              <w:lastRenderedPageBreak/>
              <w:t xml:space="preserve">Maksymalny poziom dopuszczalnego wynagrodzenia opiekuna może być przyznany jedynie przy jego pełnym zaangażowaniu (pełnoetatowa liczba godzin pracy w miesiącu oraz duża liczba nadzorowanych studentów). W przypadku niepełnego zaangażowania opiekuna – wynagrodzenie powinno być proporcjonalnie mniejsze. </w:t>
            </w:r>
          </w:p>
          <w:p w14:paraId="3084EDA3" w14:textId="753E5826" w:rsidR="0018066B" w:rsidRPr="00250AFC" w:rsidRDefault="0018066B" w:rsidP="0018066B">
            <w:pPr>
              <w:spacing w:before="60" w:after="60" w:line="240" w:lineRule="auto"/>
              <w:ind w:left="57"/>
              <w:rPr>
                <w:rFonts w:ascii="Arial" w:hAnsi="Arial" w:cs="Arial"/>
                <w:sz w:val="18"/>
                <w:szCs w:val="18"/>
              </w:rPr>
            </w:pPr>
            <w:r w:rsidRPr="009D6478">
              <w:rPr>
                <w:rFonts w:ascii="Arial" w:hAnsi="Arial" w:cs="Arial"/>
                <w:sz w:val="18"/>
                <w:szCs w:val="18"/>
              </w:rPr>
              <w:t>Weryfikacja kryterium będzie dokonyw</w:t>
            </w:r>
            <w:r w:rsidR="009D6478" w:rsidRPr="009D6478">
              <w:rPr>
                <w:rFonts w:ascii="Arial" w:hAnsi="Arial" w:cs="Arial"/>
                <w:sz w:val="18"/>
                <w:szCs w:val="18"/>
              </w:rPr>
              <w:t>ana na podstawie treści wniosku, w tym IP położy szczególny nacisk na weryfikację ww. wynagrodzenia opiekuna w stosunku do jego zaangażowania.</w:t>
            </w:r>
            <w:r w:rsidR="009D6478">
              <w:rPr>
                <w:rFonts w:ascii="Arial" w:hAnsi="Arial" w:cs="Arial"/>
                <w:sz w:val="18"/>
                <w:szCs w:val="18"/>
              </w:rPr>
              <w:t xml:space="preserve"> </w:t>
            </w:r>
          </w:p>
        </w:tc>
        <w:tc>
          <w:tcPr>
            <w:tcW w:w="1036" w:type="pct"/>
            <w:gridSpan w:val="5"/>
            <w:tcBorders>
              <w:top w:val="single" w:sz="4" w:space="0" w:color="auto"/>
              <w:left w:val="single" w:sz="6" w:space="0" w:color="auto"/>
              <w:bottom w:val="single" w:sz="4" w:space="0" w:color="auto"/>
              <w:right w:val="single" w:sz="4" w:space="0" w:color="auto"/>
            </w:tcBorders>
            <w:shd w:val="clear" w:color="auto" w:fill="CCFFCC"/>
            <w:vAlign w:val="center"/>
          </w:tcPr>
          <w:p w14:paraId="769D4AB2"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Stosuje się do typu/typów (nr)</w:t>
            </w:r>
          </w:p>
        </w:tc>
        <w:tc>
          <w:tcPr>
            <w:tcW w:w="1071" w:type="pct"/>
            <w:gridSpan w:val="4"/>
            <w:tcBorders>
              <w:top w:val="single" w:sz="6" w:space="0" w:color="auto"/>
              <w:left w:val="single" w:sz="4" w:space="0" w:color="auto"/>
              <w:bottom w:val="single" w:sz="4" w:space="0" w:color="auto"/>
              <w:right w:val="single" w:sz="12" w:space="0" w:color="auto"/>
            </w:tcBorders>
            <w:shd w:val="clear" w:color="auto" w:fill="FFFFFF"/>
            <w:vAlign w:val="center"/>
          </w:tcPr>
          <w:p w14:paraId="0B478F9F"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2E6C01DB" w14:textId="77777777" w:rsidTr="0018066B">
        <w:trPr>
          <w:gridAfter w:val="1"/>
          <w:wAfter w:w="13" w:type="pct"/>
          <w:jc w:val="center"/>
        </w:trPr>
        <w:tc>
          <w:tcPr>
            <w:tcW w:w="4987" w:type="pct"/>
            <w:gridSpan w:val="17"/>
            <w:tcBorders>
              <w:top w:val="single" w:sz="4" w:space="0" w:color="auto"/>
              <w:left w:val="single" w:sz="12" w:space="0" w:color="auto"/>
              <w:bottom w:val="single" w:sz="4" w:space="0" w:color="auto"/>
              <w:right w:val="single" w:sz="12" w:space="0" w:color="auto"/>
            </w:tcBorders>
            <w:vAlign w:val="center"/>
            <w:hideMark/>
          </w:tcPr>
          <w:p w14:paraId="41E2A1F5" w14:textId="77777777" w:rsidR="0018066B" w:rsidRPr="00250AFC" w:rsidRDefault="0018066B" w:rsidP="0018066B">
            <w:pPr>
              <w:numPr>
                <w:ilvl w:val="0"/>
                <w:numId w:val="30"/>
              </w:numPr>
              <w:spacing w:before="60" w:after="60" w:line="240" w:lineRule="auto"/>
              <w:rPr>
                <w:rFonts w:ascii="Arial" w:hAnsi="Arial" w:cs="Arial"/>
                <w:sz w:val="18"/>
                <w:szCs w:val="18"/>
              </w:rPr>
            </w:pPr>
            <w:r w:rsidRPr="00250AFC">
              <w:rPr>
                <w:rFonts w:ascii="Arial" w:hAnsi="Arial" w:cs="Arial"/>
                <w:iCs/>
                <w:sz w:val="18"/>
                <w:szCs w:val="18"/>
              </w:rPr>
              <w:lastRenderedPageBreak/>
              <w:t>Wydatki ponoszone na realizację zadań w ramach projektu nie mogą być przeznaczone na działania finansowane ze środków budżetu państwa na kształcenie studentów studiów stacjonarnych i muszą zostać ograniczone wyłącznie do finansowania działań bezpośrednio dotyczących odbywania przez studentów staży.</w:t>
            </w:r>
          </w:p>
        </w:tc>
      </w:tr>
      <w:tr w:rsidR="0018066B" w:rsidRPr="00250AFC" w14:paraId="031847CF" w14:textId="77777777" w:rsidTr="0018066B">
        <w:trPr>
          <w:gridAfter w:val="1"/>
          <w:wAfter w:w="13" w:type="pct"/>
          <w:jc w:val="center"/>
        </w:trPr>
        <w:tc>
          <w:tcPr>
            <w:tcW w:w="887"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008FFDD6"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6" w:space="0" w:color="auto"/>
              <w:left w:val="single" w:sz="6" w:space="0" w:color="auto"/>
              <w:bottom w:val="single" w:sz="6" w:space="0" w:color="auto"/>
              <w:right w:val="single" w:sz="6" w:space="0" w:color="auto"/>
            </w:tcBorders>
            <w:vAlign w:val="center"/>
            <w:hideMark/>
          </w:tcPr>
          <w:p w14:paraId="2F09B4F6" w14:textId="77777777" w:rsidR="0018066B" w:rsidRPr="00250AFC" w:rsidRDefault="0018066B" w:rsidP="0018066B">
            <w:pPr>
              <w:spacing w:before="60" w:after="60" w:line="240" w:lineRule="auto"/>
              <w:ind w:left="57"/>
              <w:rPr>
                <w:rFonts w:ascii="Arial" w:hAnsi="Arial" w:cs="Arial"/>
                <w:sz w:val="18"/>
                <w:szCs w:val="18"/>
              </w:rPr>
            </w:pPr>
            <w:r w:rsidRPr="00250AFC">
              <w:rPr>
                <w:rFonts w:ascii="Arial" w:hAnsi="Arial" w:cs="Arial"/>
                <w:sz w:val="18"/>
                <w:szCs w:val="18"/>
              </w:rPr>
              <w:t xml:space="preserve">Zadania podlegające finansowaniu z EFS nie służą realizacji obowiązków wynikających z przepisów Prawa o szkolnictwie wyższym i przepisów wykonawczych. Ponoszone koszty powinny finansować wyłącznie bezpośrednie działania stażowe. </w:t>
            </w:r>
          </w:p>
          <w:p w14:paraId="22702061" w14:textId="77777777" w:rsidR="0018066B" w:rsidRPr="00250AFC" w:rsidRDefault="0018066B" w:rsidP="0018066B">
            <w:pPr>
              <w:spacing w:before="60" w:after="60" w:line="240" w:lineRule="auto"/>
              <w:ind w:left="57"/>
              <w:rPr>
                <w:rFonts w:ascii="Arial" w:hAnsi="Arial" w:cs="Arial"/>
                <w:sz w:val="18"/>
                <w:szCs w:val="18"/>
              </w:rPr>
            </w:pPr>
            <w:r w:rsidRPr="00250AFC">
              <w:rPr>
                <w:rFonts w:ascii="Arial" w:hAnsi="Arial" w:cs="Arial"/>
                <w:sz w:val="18"/>
                <w:szCs w:val="18"/>
              </w:rPr>
              <w:t>Weryfikacja kryterium będzie dokonywana na podstawie treści wniosku – część dotycząca zadań przewidzianych do realizacji.</w:t>
            </w:r>
          </w:p>
        </w:tc>
        <w:tc>
          <w:tcPr>
            <w:tcW w:w="1036" w:type="pct"/>
            <w:gridSpan w:val="5"/>
            <w:tcBorders>
              <w:top w:val="single" w:sz="6" w:space="0" w:color="auto"/>
              <w:left w:val="single" w:sz="6" w:space="0" w:color="auto"/>
              <w:bottom w:val="single" w:sz="6" w:space="0" w:color="auto"/>
              <w:right w:val="single" w:sz="4" w:space="0" w:color="auto"/>
            </w:tcBorders>
            <w:shd w:val="clear" w:color="auto" w:fill="CCFFCC"/>
            <w:vAlign w:val="center"/>
            <w:hideMark/>
          </w:tcPr>
          <w:p w14:paraId="4296F481"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4" w:space="0" w:color="auto"/>
              <w:bottom w:val="single" w:sz="4" w:space="0" w:color="auto"/>
              <w:right w:val="single" w:sz="12" w:space="0" w:color="auto"/>
            </w:tcBorders>
            <w:shd w:val="clear" w:color="auto" w:fill="FFFFFF"/>
            <w:vAlign w:val="center"/>
            <w:hideMark/>
          </w:tcPr>
          <w:p w14:paraId="342ED118"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4C0407D0" w14:textId="77777777" w:rsidTr="0018066B">
        <w:trPr>
          <w:gridAfter w:val="1"/>
          <w:wAfter w:w="13" w:type="pct"/>
          <w:jc w:val="center"/>
        </w:trPr>
        <w:tc>
          <w:tcPr>
            <w:tcW w:w="4987" w:type="pct"/>
            <w:gridSpan w:val="17"/>
            <w:tcBorders>
              <w:top w:val="single" w:sz="4" w:space="0" w:color="auto"/>
              <w:left w:val="single" w:sz="12" w:space="0" w:color="auto"/>
              <w:bottom w:val="single" w:sz="4" w:space="0" w:color="auto"/>
              <w:right w:val="single" w:sz="12" w:space="0" w:color="auto"/>
            </w:tcBorders>
            <w:vAlign w:val="center"/>
            <w:hideMark/>
          </w:tcPr>
          <w:p w14:paraId="55878B9E" w14:textId="2ECD8603" w:rsidR="0018066B" w:rsidRPr="00250AFC" w:rsidRDefault="0018066B" w:rsidP="00395BC3">
            <w:pPr>
              <w:numPr>
                <w:ilvl w:val="0"/>
                <w:numId w:val="30"/>
              </w:numPr>
              <w:spacing w:before="60" w:after="60" w:line="240" w:lineRule="auto"/>
              <w:rPr>
                <w:rFonts w:ascii="Arial" w:hAnsi="Arial" w:cs="Arial"/>
                <w:sz w:val="18"/>
                <w:szCs w:val="18"/>
              </w:rPr>
            </w:pPr>
            <w:r w:rsidRPr="00250AFC">
              <w:rPr>
                <w:rFonts w:ascii="Arial" w:hAnsi="Arial" w:cs="Arial"/>
                <w:sz w:val="18"/>
                <w:szCs w:val="18"/>
              </w:rPr>
              <w:t>Zakres przedmiotowy stażu związany jest bezpośrednio z efektami kształcenia na prowadzonym przez uczelnię kierunku studiów i zapewnia ich praktyczne wykorzystanie w toku zadań wykonywanych na stażu.</w:t>
            </w:r>
          </w:p>
        </w:tc>
      </w:tr>
      <w:tr w:rsidR="0018066B" w:rsidRPr="00250AFC" w14:paraId="225313AC" w14:textId="77777777" w:rsidTr="0018066B">
        <w:trPr>
          <w:gridAfter w:val="1"/>
          <w:wAfter w:w="13" w:type="pct"/>
          <w:trHeight w:val="570"/>
          <w:jc w:val="center"/>
        </w:trPr>
        <w:tc>
          <w:tcPr>
            <w:tcW w:w="887" w:type="pct"/>
            <w:gridSpan w:val="3"/>
            <w:tcBorders>
              <w:top w:val="single" w:sz="4" w:space="0" w:color="auto"/>
              <w:left w:val="single" w:sz="12" w:space="0" w:color="auto"/>
              <w:bottom w:val="single" w:sz="6" w:space="0" w:color="auto"/>
              <w:right w:val="single" w:sz="6" w:space="0" w:color="auto"/>
            </w:tcBorders>
            <w:shd w:val="clear" w:color="auto" w:fill="CCFFCC"/>
            <w:vAlign w:val="center"/>
            <w:hideMark/>
          </w:tcPr>
          <w:p w14:paraId="51AC981E"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4" w:space="0" w:color="auto"/>
              <w:left w:val="single" w:sz="6" w:space="0" w:color="auto"/>
              <w:bottom w:val="single" w:sz="6" w:space="0" w:color="auto"/>
              <w:right w:val="single" w:sz="6" w:space="0" w:color="auto"/>
            </w:tcBorders>
            <w:vAlign w:val="center"/>
            <w:hideMark/>
          </w:tcPr>
          <w:p w14:paraId="6554A3C4" w14:textId="1D9AEA4C"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 xml:space="preserve">Staż powinny wiązać się bezpośrednio z zakresem wiedzy, umiejętności i kompetencji społecznych uzyskanych przez studenta w procesie kształcenia, zgodnych z Krajowymi Ramami Kwalifikacji. Studenci w pełnym zakresie korzystają z oferty uczelni, a efekty ich kształcenia zostaną wzmocnione elementami praktycznymi, w toku których będą zobowiązani wykorzystywać nabytą wiedzę w praktyce. Zakres realizowanych zadań określa uczelnia we współpracy z podmiotem przyjmującym na staż. </w:t>
            </w:r>
          </w:p>
          <w:p w14:paraId="7B1B937B"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 – część dotycząca zadań przewidzianych do realizacji.</w:t>
            </w:r>
          </w:p>
        </w:tc>
        <w:tc>
          <w:tcPr>
            <w:tcW w:w="1036" w:type="pct"/>
            <w:gridSpan w:val="5"/>
            <w:tcBorders>
              <w:top w:val="single" w:sz="4" w:space="0" w:color="auto"/>
              <w:left w:val="single" w:sz="6" w:space="0" w:color="auto"/>
              <w:bottom w:val="single" w:sz="4" w:space="0" w:color="auto"/>
              <w:right w:val="single" w:sz="4" w:space="0" w:color="auto"/>
            </w:tcBorders>
            <w:shd w:val="clear" w:color="auto" w:fill="CCFFCC"/>
            <w:vAlign w:val="center"/>
            <w:hideMark/>
          </w:tcPr>
          <w:p w14:paraId="6BF5CA7F"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4" w:space="0" w:color="auto"/>
              <w:left w:val="single" w:sz="4" w:space="0" w:color="auto"/>
              <w:bottom w:val="single" w:sz="6" w:space="0" w:color="auto"/>
              <w:right w:val="single" w:sz="12" w:space="0" w:color="auto"/>
            </w:tcBorders>
            <w:shd w:val="clear" w:color="auto" w:fill="FFFFFF"/>
            <w:vAlign w:val="center"/>
            <w:hideMark/>
          </w:tcPr>
          <w:p w14:paraId="4F664ADE"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25091C08" w14:textId="77777777" w:rsidTr="0018066B">
        <w:trPr>
          <w:gridAfter w:val="1"/>
          <w:wAfter w:w="13" w:type="pct"/>
          <w:jc w:val="center"/>
        </w:trPr>
        <w:tc>
          <w:tcPr>
            <w:tcW w:w="4987" w:type="pct"/>
            <w:gridSpan w:val="17"/>
            <w:tcBorders>
              <w:top w:val="single" w:sz="4" w:space="0" w:color="auto"/>
              <w:left w:val="single" w:sz="12" w:space="0" w:color="auto"/>
              <w:bottom w:val="single" w:sz="4" w:space="0" w:color="auto"/>
              <w:right w:val="single" w:sz="12" w:space="0" w:color="auto"/>
            </w:tcBorders>
            <w:vAlign w:val="center"/>
            <w:hideMark/>
          </w:tcPr>
          <w:p w14:paraId="68266BF9" w14:textId="3E6A1CFD" w:rsidR="0018066B" w:rsidRPr="00250AFC" w:rsidRDefault="0018066B" w:rsidP="00395BC3">
            <w:pPr>
              <w:pStyle w:val="Akapitzlist"/>
              <w:numPr>
                <w:ilvl w:val="0"/>
                <w:numId w:val="30"/>
              </w:numPr>
              <w:autoSpaceDE/>
              <w:spacing w:before="60" w:after="60"/>
              <w:jc w:val="both"/>
              <w:rPr>
                <w:rFonts w:ascii="Arial" w:hAnsi="Arial" w:cs="Arial"/>
                <w:sz w:val="18"/>
                <w:szCs w:val="18"/>
              </w:rPr>
            </w:pPr>
            <w:r w:rsidRPr="00250AFC">
              <w:rPr>
                <w:rFonts w:ascii="Arial" w:hAnsi="Arial" w:cs="Arial"/>
                <w:sz w:val="18"/>
                <w:szCs w:val="18"/>
              </w:rPr>
              <w:t>Projekt przewiduje, że co najmniej 30% studentów kształcących się na danym roku na kierunku objętym działaniami w ramach projektu</w:t>
            </w:r>
            <w:r w:rsidR="00395BC3" w:rsidRPr="00250AFC">
              <w:rPr>
                <w:rFonts w:ascii="Arial" w:hAnsi="Arial" w:cs="Arial"/>
                <w:sz w:val="18"/>
                <w:szCs w:val="18"/>
              </w:rPr>
              <w:t xml:space="preserve"> zostanie skierowanych na staż</w:t>
            </w:r>
            <w:r w:rsidRPr="00250AFC">
              <w:rPr>
                <w:rFonts w:ascii="Arial" w:hAnsi="Arial" w:cs="Arial"/>
                <w:sz w:val="18"/>
                <w:szCs w:val="18"/>
              </w:rPr>
              <w:t>.</w:t>
            </w:r>
          </w:p>
        </w:tc>
      </w:tr>
      <w:tr w:rsidR="0018066B" w:rsidRPr="00250AFC" w14:paraId="38025748" w14:textId="77777777" w:rsidTr="0018066B">
        <w:trPr>
          <w:gridAfter w:val="1"/>
          <w:wAfter w:w="13" w:type="pct"/>
          <w:jc w:val="center"/>
        </w:trPr>
        <w:tc>
          <w:tcPr>
            <w:tcW w:w="887" w:type="pct"/>
            <w:gridSpan w:val="3"/>
            <w:tcBorders>
              <w:top w:val="single" w:sz="4" w:space="0" w:color="auto"/>
              <w:left w:val="single" w:sz="12" w:space="0" w:color="auto"/>
              <w:bottom w:val="single" w:sz="4" w:space="0" w:color="auto"/>
              <w:right w:val="single" w:sz="6" w:space="0" w:color="auto"/>
            </w:tcBorders>
            <w:shd w:val="clear" w:color="auto" w:fill="CCFFCC"/>
            <w:vAlign w:val="center"/>
            <w:hideMark/>
          </w:tcPr>
          <w:p w14:paraId="698519F3"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4" w:space="0" w:color="auto"/>
              <w:left w:val="single" w:sz="6" w:space="0" w:color="auto"/>
              <w:bottom w:val="single" w:sz="4" w:space="0" w:color="auto"/>
              <w:right w:val="single" w:sz="6" w:space="0" w:color="auto"/>
            </w:tcBorders>
            <w:vAlign w:val="center"/>
            <w:hideMark/>
          </w:tcPr>
          <w:p w14:paraId="32415E36" w14:textId="564F9CC2"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IP pragnie zmobilizować beneficjentów, aby wydatkowanie środków pozyskanych w ramach PO WER w sposób jak najbardziej efektywny zapewniało wsparcie jak najszerszej grupie studentów, co niweluje rozbieżności w dostępie do praktycznych form kształcenia. W treści wniosku należy zawrzeć informacje o łącznej liczbie osób studiujących na danym roku studiów na kierunku, z którego wybrani zostaną stażyści</w:t>
            </w:r>
            <w:r w:rsidR="00395BC3" w:rsidRPr="00250AFC">
              <w:rPr>
                <w:rFonts w:ascii="Arial" w:hAnsi="Arial" w:cs="Arial"/>
                <w:sz w:val="18"/>
                <w:szCs w:val="18"/>
              </w:rPr>
              <w:t>.</w:t>
            </w:r>
            <w:r w:rsidRPr="00250AFC">
              <w:rPr>
                <w:rFonts w:ascii="Arial" w:hAnsi="Arial" w:cs="Arial"/>
                <w:sz w:val="18"/>
                <w:szCs w:val="18"/>
              </w:rPr>
              <w:t xml:space="preserve"> Weryfikacja kryterium będzie dokonywana na podstawie treści wniosku.</w:t>
            </w:r>
          </w:p>
          <w:p w14:paraId="10C81CC8"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 xml:space="preserve">Weryfikacja kryterium będzie dokonywana na </w:t>
            </w:r>
            <w:r w:rsidRPr="00250AFC">
              <w:rPr>
                <w:rFonts w:ascii="Arial" w:hAnsi="Arial" w:cs="Arial"/>
                <w:sz w:val="18"/>
                <w:szCs w:val="18"/>
              </w:rPr>
              <w:lastRenderedPageBreak/>
              <w:t>podstawie treści wniosku.</w:t>
            </w:r>
          </w:p>
        </w:tc>
        <w:tc>
          <w:tcPr>
            <w:tcW w:w="1036" w:type="pct"/>
            <w:gridSpan w:val="5"/>
            <w:tcBorders>
              <w:top w:val="single" w:sz="6" w:space="0" w:color="auto"/>
              <w:left w:val="single" w:sz="6" w:space="0" w:color="auto"/>
              <w:bottom w:val="single" w:sz="4" w:space="0" w:color="auto"/>
              <w:right w:val="single" w:sz="4" w:space="0" w:color="auto"/>
            </w:tcBorders>
            <w:shd w:val="clear" w:color="auto" w:fill="CCFFCC"/>
            <w:vAlign w:val="center"/>
            <w:hideMark/>
          </w:tcPr>
          <w:p w14:paraId="6804CBFE"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Stosuje się do typu/typów (nr)</w:t>
            </w:r>
          </w:p>
        </w:tc>
        <w:tc>
          <w:tcPr>
            <w:tcW w:w="1071" w:type="pct"/>
            <w:gridSpan w:val="4"/>
            <w:tcBorders>
              <w:top w:val="single" w:sz="6" w:space="0" w:color="auto"/>
              <w:left w:val="single" w:sz="4" w:space="0" w:color="auto"/>
              <w:bottom w:val="single" w:sz="4" w:space="0" w:color="auto"/>
              <w:right w:val="single" w:sz="12" w:space="0" w:color="auto"/>
            </w:tcBorders>
            <w:shd w:val="clear" w:color="auto" w:fill="FFFFFF"/>
            <w:vAlign w:val="center"/>
            <w:hideMark/>
          </w:tcPr>
          <w:p w14:paraId="1B12B6FA"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12B626AE" w14:textId="77777777" w:rsidTr="0018066B">
        <w:trPr>
          <w:gridAfter w:val="1"/>
          <w:wAfter w:w="13" w:type="pct"/>
          <w:jc w:val="center"/>
        </w:trPr>
        <w:tc>
          <w:tcPr>
            <w:tcW w:w="4987" w:type="pct"/>
            <w:gridSpan w:val="17"/>
            <w:tcBorders>
              <w:top w:val="single" w:sz="4" w:space="0" w:color="auto"/>
              <w:left w:val="single" w:sz="12" w:space="0" w:color="auto"/>
              <w:bottom w:val="single" w:sz="4" w:space="0" w:color="auto"/>
              <w:right w:val="single" w:sz="12" w:space="0" w:color="auto"/>
            </w:tcBorders>
            <w:vAlign w:val="center"/>
            <w:hideMark/>
          </w:tcPr>
          <w:p w14:paraId="4CDB436A" w14:textId="77777777" w:rsidR="0018066B" w:rsidRPr="00250AFC" w:rsidRDefault="0018066B" w:rsidP="0018066B">
            <w:pPr>
              <w:pStyle w:val="Akapitzlist"/>
              <w:numPr>
                <w:ilvl w:val="0"/>
                <w:numId w:val="30"/>
              </w:numPr>
              <w:spacing w:before="60" w:after="60"/>
              <w:rPr>
                <w:rFonts w:ascii="Arial" w:hAnsi="Arial" w:cs="Arial"/>
                <w:sz w:val="18"/>
                <w:szCs w:val="18"/>
              </w:rPr>
            </w:pPr>
            <w:r w:rsidRPr="00250AFC">
              <w:rPr>
                <w:rFonts w:ascii="Arial" w:hAnsi="Arial" w:cs="Arial"/>
                <w:sz w:val="18"/>
                <w:szCs w:val="18"/>
              </w:rPr>
              <w:lastRenderedPageBreak/>
              <w:t>Programy stażowe w ramach projektu uwzględniają zalecenia zawarte w Zaleceniu Rady z dnia 10 marca 2014 r. w sprawie ram jakości staży (2014/C 88/01)</w:t>
            </w:r>
          </w:p>
        </w:tc>
      </w:tr>
      <w:tr w:rsidR="0018066B" w:rsidRPr="00250AFC" w14:paraId="76C633FD" w14:textId="77777777" w:rsidTr="0018066B">
        <w:trPr>
          <w:gridAfter w:val="1"/>
          <w:wAfter w:w="13" w:type="pct"/>
          <w:jc w:val="center"/>
        </w:trPr>
        <w:tc>
          <w:tcPr>
            <w:tcW w:w="887" w:type="pct"/>
            <w:gridSpan w:val="3"/>
            <w:tcBorders>
              <w:top w:val="single" w:sz="4" w:space="0" w:color="auto"/>
              <w:left w:val="single" w:sz="12" w:space="0" w:color="auto"/>
              <w:bottom w:val="single" w:sz="4" w:space="0" w:color="auto"/>
              <w:right w:val="single" w:sz="6" w:space="0" w:color="auto"/>
            </w:tcBorders>
            <w:shd w:val="clear" w:color="auto" w:fill="CCFFCC"/>
            <w:vAlign w:val="center"/>
            <w:hideMark/>
          </w:tcPr>
          <w:p w14:paraId="70F6ADA3"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4" w:space="0" w:color="auto"/>
              <w:left w:val="single" w:sz="6" w:space="0" w:color="auto"/>
              <w:bottom w:val="single" w:sz="4" w:space="0" w:color="auto"/>
              <w:right w:val="single" w:sz="6" w:space="0" w:color="auto"/>
            </w:tcBorders>
            <w:vAlign w:val="center"/>
            <w:hideMark/>
          </w:tcPr>
          <w:p w14:paraId="42702A8B"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 celu zagwarantowania wysokiej jakości organizowanych staży konieczne jest zagwarantowanie minimalnych wymogów, obowiązujące w realizacji staży studenckich. Wymogi te powinny uwzględniać Zalecenie Rady z dnia 10 marca 2014 r. w sprawie ram jakości staży (2014/C 88/01)</w:t>
            </w:r>
            <w:r w:rsidRPr="00250AFC">
              <w:rPr>
                <w:rStyle w:val="Odwoanieprzypisudolnego"/>
                <w:rFonts w:ascii="Arial" w:hAnsi="Arial" w:cs="Arial"/>
                <w:sz w:val="18"/>
                <w:szCs w:val="18"/>
              </w:rPr>
              <w:footnoteReference w:id="2"/>
            </w:r>
            <w:r w:rsidRPr="00250AFC">
              <w:rPr>
                <w:rFonts w:ascii="Arial" w:hAnsi="Arial" w:cs="Arial"/>
                <w:sz w:val="18"/>
                <w:szCs w:val="18"/>
              </w:rPr>
              <w:t>.</w:t>
            </w:r>
          </w:p>
          <w:p w14:paraId="641CF8BA"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036" w:type="pct"/>
            <w:gridSpan w:val="5"/>
            <w:tcBorders>
              <w:top w:val="single" w:sz="6" w:space="0" w:color="auto"/>
              <w:left w:val="single" w:sz="6" w:space="0" w:color="auto"/>
              <w:bottom w:val="single" w:sz="4" w:space="0" w:color="auto"/>
              <w:right w:val="single" w:sz="4" w:space="0" w:color="auto"/>
            </w:tcBorders>
            <w:shd w:val="clear" w:color="auto" w:fill="CCFFCC"/>
            <w:vAlign w:val="center"/>
            <w:hideMark/>
          </w:tcPr>
          <w:p w14:paraId="467ED66E"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4" w:space="0" w:color="auto"/>
              <w:bottom w:val="single" w:sz="4" w:space="0" w:color="auto"/>
              <w:right w:val="single" w:sz="12" w:space="0" w:color="auto"/>
            </w:tcBorders>
            <w:shd w:val="clear" w:color="auto" w:fill="FFFFFF"/>
            <w:vAlign w:val="center"/>
            <w:hideMark/>
          </w:tcPr>
          <w:p w14:paraId="0AF51228"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29D6E238" w14:textId="77777777" w:rsidTr="0018066B">
        <w:trPr>
          <w:gridAfter w:val="1"/>
          <w:wAfter w:w="13" w:type="pct"/>
          <w:jc w:val="center"/>
        </w:trPr>
        <w:tc>
          <w:tcPr>
            <w:tcW w:w="4987" w:type="pct"/>
            <w:gridSpan w:val="17"/>
            <w:tcBorders>
              <w:top w:val="single" w:sz="4" w:space="0" w:color="auto"/>
              <w:left w:val="single" w:sz="12" w:space="0" w:color="auto"/>
              <w:bottom w:val="single" w:sz="4" w:space="0" w:color="auto"/>
              <w:right w:val="single" w:sz="12" w:space="0" w:color="auto"/>
            </w:tcBorders>
            <w:vAlign w:val="center"/>
            <w:hideMark/>
          </w:tcPr>
          <w:p w14:paraId="2CC5583D" w14:textId="25C7C78E" w:rsidR="0018066B" w:rsidRPr="00250AFC" w:rsidRDefault="0018066B" w:rsidP="00EC22C5">
            <w:pPr>
              <w:pStyle w:val="Akapitzlist"/>
              <w:numPr>
                <w:ilvl w:val="0"/>
                <w:numId w:val="30"/>
              </w:numPr>
              <w:spacing w:before="60" w:after="60"/>
              <w:rPr>
                <w:rFonts w:ascii="Arial" w:hAnsi="Arial" w:cs="Arial"/>
                <w:sz w:val="18"/>
                <w:szCs w:val="18"/>
              </w:rPr>
            </w:pPr>
            <w:r w:rsidRPr="00250AFC">
              <w:rPr>
                <w:rFonts w:ascii="Arial" w:hAnsi="Arial" w:cs="Arial"/>
                <w:sz w:val="18"/>
                <w:szCs w:val="18"/>
              </w:rPr>
              <w:t xml:space="preserve">W przypadku projektu złożonego przez grupę uczelni, każda ze szkół wyższych wchodząca w skład grupy musi spełniać warunki określone w kryteriach dostępu 1 – </w:t>
            </w:r>
            <w:r w:rsidR="00EC22C5" w:rsidRPr="00250AFC">
              <w:rPr>
                <w:rFonts w:ascii="Arial" w:hAnsi="Arial" w:cs="Arial"/>
                <w:sz w:val="18"/>
                <w:szCs w:val="18"/>
              </w:rPr>
              <w:t>12</w:t>
            </w:r>
          </w:p>
        </w:tc>
      </w:tr>
      <w:tr w:rsidR="0018066B" w:rsidRPr="00250AFC" w14:paraId="4A4DC557" w14:textId="77777777" w:rsidTr="0018066B">
        <w:trPr>
          <w:gridAfter w:val="1"/>
          <w:wAfter w:w="13" w:type="pct"/>
          <w:jc w:val="center"/>
        </w:trPr>
        <w:tc>
          <w:tcPr>
            <w:tcW w:w="887" w:type="pct"/>
            <w:gridSpan w:val="3"/>
            <w:tcBorders>
              <w:top w:val="single" w:sz="4" w:space="0" w:color="auto"/>
              <w:left w:val="single" w:sz="12" w:space="0" w:color="auto"/>
              <w:bottom w:val="single" w:sz="4" w:space="0" w:color="auto"/>
              <w:right w:val="single" w:sz="6" w:space="0" w:color="auto"/>
            </w:tcBorders>
            <w:shd w:val="clear" w:color="auto" w:fill="CCFFCC"/>
            <w:vAlign w:val="center"/>
            <w:hideMark/>
          </w:tcPr>
          <w:p w14:paraId="33B151D1"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4" w:space="0" w:color="auto"/>
              <w:left w:val="single" w:sz="6" w:space="0" w:color="auto"/>
              <w:bottom w:val="single" w:sz="4" w:space="0" w:color="auto"/>
              <w:right w:val="single" w:sz="6" w:space="0" w:color="auto"/>
            </w:tcBorders>
            <w:vAlign w:val="center"/>
            <w:hideMark/>
          </w:tcPr>
          <w:p w14:paraId="349C7FBD"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IP dopuszcza współdziałanie uczelni w realizacji projektu w celu osiągnięcia wspólnego rezultatu. Każda z uczelni wchodząca w skład grupy musi spełniać wymogi określone w kryteriach dostępu.</w:t>
            </w:r>
          </w:p>
          <w:p w14:paraId="72DD5411"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036" w:type="pct"/>
            <w:gridSpan w:val="5"/>
            <w:tcBorders>
              <w:top w:val="single" w:sz="6" w:space="0" w:color="auto"/>
              <w:left w:val="single" w:sz="6" w:space="0" w:color="auto"/>
              <w:bottom w:val="single" w:sz="4" w:space="0" w:color="auto"/>
              <w:right w:val="single" w:sz="4" w:space="0" w:color="auto"/>
            </w:tcBorders>
            <w:shd w:val="clear" w:color="auto" w:fill="CCFFCC"/>
            <w:vAlign w:val="center"/>
            <w:hideMark/>
          </w:tcPr>
          <w:p w14:paraId="2FEF0B49"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4" w:space="0" w:color="auto"/>
              <w:bottom w:val="single" w:sz="4" w:space="0" w:color="auto"/>
              <w:right w:val="single" w:sz="12" w:space="0" w:color="auto"/>
            </w:tcBorders>
            <w:shd w:val="clear" w:color="auto" w:fill="FFFFFF"/>
            <w:vAlign w:val="center"/>
            <w:hideMark/>
          </w:tcPr>
          <w:p w14:paraId="0090B3C9"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074ADB78" w14:textId="77777777" w:rsidTr="0018066B">
        <w:trPr>
          <w:gridAfter w:val="1"/>
          <w:wAfter w:w="13" w:type="pct"/>
          <w:jc w:val="center"/>
        </w:trPr>
        <w:tc>
          <w:tcPr>
            <w:tcW w:w="4987" w:type="pct"/>
            <w:gridSpan w:val="17"/>
            <w:tcBorders>
              <w:top w:val="single" w:sz="12" w:space="0" w:color="auto"/>
              <w:left w:val="single" w:sz="12" w:space="0" w:color="auto"/>
              <w:bottom w:val="single" w:sz="12" w:space="0" w:color="auto"/>
              <w:right w:val="single" w:sz="12" w:space="0" w:color="auto"/>
            </w:tcBorders>
            <w:shd w:val="clear" w:color="auto" w:fill="CCFFCC"/>
            <w:vAlign w:val="center"/>
            <w:hideMark/>
          </w:tcPr>
          <w:p w14:paraId="2498719A" w14:textId="77777777" w:rsidR="0018066B" w:rsidRPr="00250AFC" w:rsidRDefault="0018066B" w:rsidP="0018066B">
            <w:pPr>
              <w:spacing w:before="60" w:after="60" w:line="240" w:lineRule="auto"/>
              <w:ind w:left="57"/>
              <w:jc w:val="center"/>
              <w:rPr>
                <w:rFonts w:ascii="Arial" w:hAnsi="Arial" w:cs="Arial"/>
                <w:b/>
                <w:sz w:val="18"/>
                <w:szCs w:val="18"/>
              </w:rPr>
            </w:pPr>
            <w:r w:rsidRPr="00250AFC">
              <w:rPr>
                <w:rFonts w:ascii="Arial" w:hAnsi="Arial" w:cs="Arial"/>
                <w:b/>
                <w:sz w:val="18"/>
                <w:szCs w:val="18"/>
              </w:rPr>
              <w:t>KRYTERIA PREMIUJĄCE</w:t>
            </w:r>
          </w:p>
        </w:tc>
      </w:tr>
      <w:tr w:rsidR="0018066B" w:rsidRPr="00250AFC" w14:paraId="0272438F" w14:textId="77777777" w:rsidTr="0018066B">
        <w:trPr>
          <w:gridAfter w:val="1"/>
          <w:wAfter w:w="13" w:type="pct"/>
          <w:jc w:val="center"/>
        </w:trPr>
        <w:tc>
          <w:tcPr>
            <w:tcW w:w="2881" w:type="pct"/>
            <w:gridSpan w:val="8"/>
            <w:tcBorders>
              <w:top w:val="single" w:sz="6" w:space="0" w:color="auto"/>
              <w:left w:val="single" w:sz="12" w:space="0" w:color="auto"/>
              <w:bottom w:val="single" w:sz="6" w:space="0" w:color="auto"/>
              <w:right w:val="single" w:sz="6" w:space="0" w:color="auto"/>
            </w:tcBorders>
            <w:vAlign w:val="center"/>
            <w:hideMark/>
          </w:tcPr>
          <w:p w14:paraId="5DD238C0" w14:textId="352981AC" w:rsidR="0018066B" w:rsidRPr="00250AFC" w:rsidRDefault="0018066B" w:rsidP="00EA5A62">
            <w:pPr>
              <w:numPr>
                <w:ilvl w:val="0"/>
                <w:numId w:val="31"/>
              </w:numPr>
              <w:spacing w:before="60" w:after="60" w:line="240" w:lineRule="auto"/>
              <w:rPr>
                <w:rFonts w:ascii="Arial" w:hAnsi="Arial" w:cs="Arial"/>
                <w:sz w:val="18"/>
                <w:szCs w:val="18"/>
              </w:rPr>
            </w:pPr>
            <w:r w:rsidRPr="00250AFC">
              <w:rPr>
                <w:rFonts w:ascii="Arial" w:hAnsi="Arial" w:cs="Arial"/>
                <w:sz w:val="18"/>
                <w:szCs w:val="18"/>
              </w:rPr>
              <w:t>Wszystkie staże realizowane w projekcie będą trwały nie krócej niż 3 miesiące</w:t>
            </w:r>
            <w:r w:rsidR="00CE1653" w:rsidRPr="00250AFC">
              <w:rPr>
                <w:rFonts w:ascii="Arial" w:hAnsi="Arial" w:cs="Arial"/>
                <w:sz w:val="18"/>
                <w:szCs w:val="18"/>
              </w:rPr>
              <w:t xml:space="preserve"> (</w:t>
            </w:r>
            <w:r w:rsidR="009D6478">
              <w:rPr>
                <w:rFonts w:ascii="Arial" w:hAnsi="Arial" w:cs="Arial"/>
                <w:sz w:val="18"/>
                <w:szCs w:val="18"/>
              </w:rPr>
              <w:t xml:space="preserve">łącznie </w:t>
            </w:r>
            <w:r w:rsidR="00CE1653" w:rsidRPr="00250AFC">
              <w:rPr>
                <w:rFonts w:ascii="Arial" w:hAnsi="Arial" w:cs="Arial"/>
                <w:sz w:val="18"/>
                <w:szCs w:val="18"/>
              </w:rPr>
              <w:t xml:space="preserve">co najmniej </w:t>
            </w:r>
            <w:r w:rsidR="00EA5A62">
              <w:rPr>
                <w:rFonts w:ascii="Arial" w:hAnsi="Arial" w:cs="Arial"/>
                <w:sz w:val="18"/>
                <w:szCs w:val="18"/>
              </w:rPr>
              <w:t>360</w:t>
            </w:r>
            <w:r w:rsidR="00EA5A62" w:rsidRPr="00250AFC">
              <w:rPr>
                <w:rFonts w:ascii="Arial" w:hAnsi="Arial" w:cs="Arial"/>
                <w:sz w:val="18"/>
                <w:szCs w:val="18"/>
              </w:rPr>
              <w:t xml:space="preserve"> </w:t>
            </w:r>
            <w:r w:rsidR="00CE1653" w:rsidRPr="00250AFC">
              <w:rPr>
                <w:rFonts w:ascii="Arial" w:hAnsi="Arial" w:cs="Arial"/>
                <w:sz w:val="18"/>
                <w:szCs w:val="18"/>
              </w:rPr>
              <w:t>godzin).</w:t>
            </w:r>
          </w:p>
        </w:tc>
        <w:tc>
          <w:tcPr>
            <w:tcW w:w="1036"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64D7F364"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4BA134C5"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18066B" w:rsidRPr="00250AFC" w14:paraId="0F75CBF7" w14:textId="77777777" w:rsidTr="0018066B">
        <w:trPr>
          <w:gridAfter w:val="1"/>
          <w:wAfter w:w="13" w:type="pct"/>
          <w:jc w:val="center"/>
        </w:trPr>
        <w:tc>
          <w:tcPr>
            <w:tcW w:w="887"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74967E31"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4C741550"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 xml:space="preserve">Zapewnienie maksymalnie efektywnego i kompleksowego elementu praktycznego kształcenia. </w:t>
            </w:r>
          </w:p>
          <w:p w14:paraId="1C62840B"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036"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0A7055A5"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12923E89"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036FB9FA" w14:textId="77777777" w:rsidTr="0018066B">
        <w:trPr>
          <w:gridAfter w:val="1"/>
          <w:wAfter w:w="13" w:type="pct"/>
          <w:jc w:val="center"/>
        </w:trPr>
        <w:tc>
          <w:tcPr>
            <w:tcW w:w="2881" w:type="pct"/>
            <w:gridSpan w:val="8"/>
            <w:tcBorders>
              <w:top w:val="single" w:sz="6" w:space="0" w:color="auto"/>
              <w:left w:val="single" w:sz="12" w:space="0" w:color="auto"/>
              <w:bottom w:val="single" w:sz="6" w:space="0" w:color="auto"/>
              <w:right w:val="single" w:sz="6" w:space="0" w:color="auto"/>
            </w:tcBorders>
            <w:vAlign w:val="center"/>
            <w:hideMark/>
          </w:tcPr>
          <w:p w14:paraId="351E6D11" w14:textId="72FE1767" w:rsidR="0018066B" w:rsidRPr="00250AFC" w:rsidRDefault="0018066B" w:rsidP="00603381">
            <w:pPr>
              <w:numPr>
                <w:ilvl w:val="0"/>
                <w:numId w:val="31"/>
              </w:numPr>
              <w:spacing w:before="60" w:after="60" w:line="240" w:lineRule="auto"/>
              <w:rPr>
                <w:rFonts w:ascii="Arial" w:hAnsi="Arial" w:cs="Arial"/>
                <w:sz w:val="18"/>
                <w:szCs w:val="18"/>
              </w:rPr>
            </w:pPr>
            <w:r w:rsidRPr="00250AFC">
              <w:rPr>
                <w:rFonts w:ascii="Arial" w:hAnsi="Arial" w:cs="Arial"/>
                <w:sz w:val="18"/>
                <w:szCs w:val="18"/>
              </w:rPr>
              <w:t>Projekt przewiduje staże zagraniczne w zakresie podnoszenia praktycznych umiejętności studentów</w:t>
            </w:r>
          </w:p>
        </w:tc>
        <w:tc>
          <w:tcPr>
            <w:tcW w:w="1036"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6B4AF0B4"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350106D4"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18066B" w:rsidRPr="00250AFC" w14:paraId="24D622FD" w14:textId="77777777" w:rsidTr="0018066B">
        <w:trPr>
          <w:gridAfter w:val="1"/>
          <w:wAfter w:w="13" w:type="pct"/>
          <w:jc w:val="center"/>
        </w:trPr>
        <w:tc>
          <w:tcPr>
            <w:tcW w:w="887"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703E5FD1"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23EED761"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 xml:space="preserve">Ze względu na konieczność zwiększania poziomu internacjonalizacji polskich szkół wyższych, korzystania z wypracowanych doświadczeń zagranicznych oraz podnoszenia kompetencji studentów należy wprowadzać m.in. staże u zagranicznych pracodawców. </w:t>
            </w:r>
          </w:p>
          <w:p w14:paraId="1CC960DC"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036"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7495895F"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27C3FD38"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4F1F1868" w14:textId="77777777" w:rsidTr="0018066B">
        <w:trPr>
          <w:gridAfter w:val="1"/>
          <w:wAfter w:w="13" w:type="pct"/>
          <w:jc w:val="center"/>
        </w:trPr>
        <w:tc>
          <w:tcPr>
            <w:tcW w:w="2881" w:type="pct"/>
            <w:gridSpan w:val="8"/>
            <w:tcBorders>
              <w:top w:val="single" w:sz="6" w:space="0" w:color="auto"/>
              <w:left w:val="single" w:sz="12" w:space="0" w:color="auto"/>
              <w:bottom w:val="single" w:sz="6" w:space="0" w:color="auto"/>
              <w:right w:val="single" w:sz="6" w:space="0" w:color="auto"/>
            </w:tcBorders>
            <w:vAlign w:val="center"/>
            <w:hideMark/>
          </w:tcPr>
          <w:p w14:paraId="46090EFD" w14:textId="112C476E" w:rsidR="0018066B" w:rsidRPr="00250AFC" w:rsidRDefault="0018066B" w:rsidP="0018066B">
            <w:pPr>
              <w:pStyle w:val="Akapitzlist"/>
              <w:numPr>
                <w:ilvl w:val="0"/>
                <w:numId w:val="31"/>
              </w:numPr>
              <w:spacing w:before="60" w:after="60"/>
              <w:rPr>
                <w:rFonts w:ascii="Arial" w:hAnsi="Arial" w:cs="Arial"/>
                <w:sz w:val="18"/>
                <w:szCs w:val="18"/>
              </w:rPr>
            </w:pPr>
            <w:r w:rsidRPr="00250AFC">
              <w:rPr>
                <w:rFonts w:ascii="Arial" w:hAnsi="Arial" w:cs="Arial"/>
                <w:sz w:val="18"/>
                <w:szCs w:val="18"/>
              </w:rPr>
              <w:t>Wnioskodawca posiada wyróżniającą ocenę programową Polskiej Komisji Akredytacyjnej na co najmniej jednym prowadzonym kierunku studiów albo wyróżniającą ocenę instytucjonalną.</w:t>
            </w:r>
          </w:p>
        </w:tc>
        <w:tc>
          <w:tcPr>
            <w:tcW w:w="1036"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6490D9E6"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24042C2A" w14:textId="3DD08181"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18066B" w:rsidRPr="00250AFC" w14:paraId="03BB17E6" w14:textId="77777777" w:rsidTr="0018066B">
        <w:trPr>
          <w:gridAfter w:val="1"/>
          <w:wAfter w:w="13" w:type="pct"/>
          <w:jc w:val="center"/>
        </w:trPr>
        <w:tc>
          <w:tcPr>
            <w:tcW w:w="887"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76F81CC1"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27740330"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 xml:space="preserve">IP chce promować jednostki „flagowe”, gwarantujące najwyższy poziom kształcenia. </w:t>
            </w:r>
          </w:p>
          <w:p w14:paraId="28AB11A5" w14:textId="03050B2F"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danych będących w posiadaniu IP oraz MNiSW.</w:t>
            </w:r>
          </w:p>
          <w:p w14:paraId="45D0AC2D"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 przypadku grupy uczelni, każda z uczelni wchodząca w jej skład musi spełniać wymogi kryterium.</w:t>
            </w:r>
          </w:p>
        </w:tc>
        <w:tc>
          <w:tcPr>
            <w:tcW w:w="1036"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716A0DE4"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0CA3D1FA"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56F8A2B2" w14:textId="77777777" w:rsidTr="0018066B">
        <w:trPr>
          <w:gridAfter w:val="1"/>
          <w:wAfter w:w="13" w:type="pct"/>
          <w:jc w:val="center"/>
        </w:trPr>
        <w:tc>
          <w:tcPr>
            <w:tcW w:w="2881" w:type="pct"/>
            <w:gridSpan w:val="8"/>
            <w:tcBorders>
              <w:top w:val="single" w:sz="6" w:space="0" w:color="auto"/>
              <w:left w:val="single" w:sz="12" w:space="0" w:color="auto"/>
              <w:bottom w:val="single" w:sz="6" w:space="0" w:color="auto"/>
              <w:right w:val="single" w:sz="6" w:space="0" w:color="auto"/>
            </w:tcBorders>
            <w:vAlign w:val="center"/>
            <w:hideMark/>
          </w:tcPr>
          <w:p w14:paraId="3B908F3F" w14:textId="246A662C" w:rsidR="0018066B" w:rsidRPr="00250AFC" w:rsidRDefault="0018066B" w:rsidP="00395BC3">
            <w:pPr>
              <w:pStyle w:val="Akapitzlist"/>
              <w:numPr>
                <w:ilvl w:val="0"/>
                <w:numId w:val="31"/>
              </w:numPr>
              <w:spacing w:before="60" w:after="60"/>
              <w:rPr>
                <w:rFonts w:ascii="Arial" w:hAnsi="Arial" w:cs="Arial"/>
                <w:sz w:val="18"/>
                <w:szCs w:val="18"/>
              </w:rPr>
            </w:pPr>
            <w:r w:rsidRPr="00250AFC">
              <w:rPr>
                <w:rFonts w:ascii="Arial" w:hAnsi="Arial" w:cs="Arial"/>
                <w:sz w:val="18"/>
                <w:szCs w:val="18"/>
              </w:rPr>
              <w:lastRenderedPageBreak/>
              <w:t>Organizacja staży wyłącznie na kierunku/ach studiów o profilu praktycznym.</w:t>
            </w:r>
          </w:p>
        </w:tc>
        <w:tc>
          <w:tcPr>
            <w:tcW w:w="1036"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33D442AC"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710E91B4"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18066B" w:rsidRPr="00250AFC" w14:paraId="269E07F7" w14:textId="77777777" w:rsidTr="0018066B">
        <w:trPr>
          <w:gridAfter w:val="1"/>
          <w:wAfter w:w="13" w:type="pct"/>
          <w:jc w:val="center"/>
        </w:trPr>
        <w:tc>
          <w:tcPr>
            <w:tcW w:w="887"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1B866DB1"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0F2AEFC7"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Kryterium ma zapewnić maksymalnie efektywne powiązanie kształcenia z potrzebami rynku pracy. Zgodnie z art. 168 a ustawy Prawo o szkolnictwie wyższym uczelnia może prowadzić studia o profilu praktycznym z udziałem podmiotów gospodarczych. Wszystkie kierunki studiów objęte projektem muszą być kierunkami o profilu praktycznym.</w:t>
            </w:r>
          </w:p>
          <w:p w14:paraId="7D3D5BEA"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036"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35FC09CF"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21110FF6"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4E6F9F56" w14:textId="77777777" w:rsidTr="0018066B">
        <w:trPr>
          <w:gridAfter w:val="1"/>
          <w:wAfter w:w="13" w:type="pct"/>
          <w:jc w:val="center"/>
        </w:trPr>
        <w:tc>
          <w:tcPr>
            <w:tcW w:w="2881" w:type="pct"/>
            <w:gridSpan w:val="8"/>
            <w:tcBorders>
              <w:top w:val="single" w:sz="6" w:space="0" w:color="auto"/>
              <w:left w:val="single" w:sz="12" w:space="0" w:color="auto"/>
              <w:bottom w:val="single" w:sz="6" w:space="0" w:color="auto"/>
              <w:right w:val="single" w:sz="6" w:space="0" w:color="auto"/>
            </w:tcBorders>
            <w:vAlign w:val="center"/>
            <w:hideMark/>
          </w:tcPr>
          <w:p w14:paraId="17A46008" w14:textId="77777777" w:rsidR="0018066B" w:rsidRPr="00250AFC" w:rsidRDefault="0018066B" w:rsidP="0018066B">
            <w:pPr>
              <w:pStyle w:val="Akapitzlist"/>
              <w:numPr>
                <w:ilvl w:val="0"/>
                <w:numId w:val="31"/>
              </w:numPr>
              <w:spacing w:before="60" w:after="60"/>
              <w:rPr>
                <w:rFonts w:ascii="Arial" w:hAnsi="Arial" w:cs="Arial"/>
                <w:sz w:val="18"/>
                <w:szCs w:val="18"/>
              </w:rPr>
            </w:pPr>
            <w:r w:rsidRPr="00250AFC">
              <w:rPr>
                <w:rFonts w:ascii="Arial" w:hAnsi="Arial" w:cs="Arial"/>
                <w:sz w:val="18"/>
                <w:szCs w:val="18"/>
              </w:rPr>
              <w:t>Uczelnia objęta projektem, na dzień złożenia wniosku, prowadzi sformalizowaną i udokumentowaną, co najmniej 12 miesięczną, współpracę z pracodawcami w zakresie praktycznych elementów kształcenia</w:t>
            </w:r>
          </w:p>
        </w:tc>
        <w:tc>
          <w:tcPr>
            <w:tcW w:w="1036"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1804C975"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0AB149FA"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18066B" w:rsidRPr="00250AFC" w14:paraId="7AB3F5CC" w14:textId="77777777" w:rsidTr="0018066B">
        <w:trPr>
          <w:gridAfter w:val="1"/>
          <w:wAfter w:w="13" w:type="pct"/>
          <w:jc w:val="center"/>
        </w:trPr>
        <w:tc>
          <w:tcPr>
            <w:tcW w:w="887"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2B4083D4"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650E30D5" w14:textId="738AAAF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IP chce promować na uczelni rozwiązania strukturalne i sposoby zarządzania, które przewidują stałą współpracę z otoczeniem społeczno-gospodarczym, mającą wpływ na proces kształcenia.</w:t>
            </w:r>
          </w:p>
          <w:p w14:paraId="6C744CE5"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 przypadku grupy uczelni, każda z uczelni wchodząca w jej skład musi spełniać wymogi kryterium.</w:t>
            </w:r>
          </w:p>
          <w:p w14:paraId="44B6CE26"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036"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340F6371"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4D66C582"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0154A538" w14:textId="77777777" w:rsidTr="0018066B">
        <w:trPr>
          <w:gridAfter w:val="1"/>
          <w:wAfter w:w="13" w:type="pct"/>
          <w:jc w:val="center"/>
        </w:trPr>
        <w:tc>
          <w:tcPr>
            <w:tcW w:w="2881" w:type="pct"/>
            <w:gridSpan w:val="8"/>
            <w:tcBorders>
              <w:top w:val="single" w:sz="6" w:space="0" w:color="auto"/>
              <w:left w:val="single" w:sz="12" w:space="0" w:color="auto"/>
              <w:bottom w:val="single" w:sz="6" w:space="0" w:color="auto"/>
              <w:right w:val="single" w:sz="6" w:space="0" w:color="auto"/>
            </w:tcBorders>
            <w:vAlign w:val="center"/>
            <w:hideMark/>
          </w:tcPr>
          <w:p w14:paraId="64E990B0" w14:textId="10DDCA38" w:rsidR="0018066B" w:rsidRPr="00250AFC" w:rsidRDefault="0018066B" w:rsidP="00395BC3">
            <w:pPr>
              <w:pStyle w:val="Akapitzlist"/>
              <w:numPr>
                <w:ilvl w:val="0"/>
                <w:numId w:val="31"/>
              </w:numPr>
              <w:spacing w:before="60" w:after="60"/>
              <w:rPr>
                <w:rFonts w:ascii="Arial" w:hAnsi="Arial" w:cs="Arial"/>
                <w:sz w:val="18"/>
                <w:szCs w:val="18"/>
              </w:rPr>
            </w:pPr>
            <w:r w:rsidRPr="00250AFC">
              <w:rPr>
                <w:rFonts w:ascii="Arial" w:hAnsi="Arial" w:cs="Arial"/>
                <w:sz w:val="18"/>
                <w:szCs w:val="18"/>
              </w:rPr>
              <w:t>Projekty w których podmiot, u którego przeprowadzany jest staż, wnosi wkład własny w wysokości co najmniej 5% wartości działań dotyczących  bezpośrednio staży.</w:t>
            </w:r>
          </w:p>
        </w:tc>
        <w:tc>
          <w:tcPr>
            <w:tcW w:w="1036"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6F609A42"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680ACC83"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10</w:t>
            </w:r>
          </w:p>
        </w:tc>
      </w:tr>
      <w:tr w:rsidR="0018066B" w:rsidRPr="00250AFC" w14:paraId="10ADB032" w14:textId="77777777" w:rsidTr="0018066B">
        <w:trPr>
          <w:gridAfter w:val="1"/>
          <w:wAfter w:w="13" w:type="pct"/>
          <w:jc w:val="center"/>
        </w:trPr>
        <w:tc>
          <w:tcPr>
            <w:tcW w:w="887"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275310D7"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1993" w:type="pct"/>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38B9C420" w14:textId="54B0FBC6"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 xml:space="preserve">IP stawia na jak najszersze zaangażowanie otoczenia społeczno-gospodarczego w organizację i przeprowadzanie programów stażowych. </w:t>
            </w:r>
          </w:p>
          <w:p w14:paraId="49A5D18F" w14:textId="27A379E5"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Wkład własny związany powinien być wyłącznie z działaniami dotyczącymi staży i może być wniesiony w formie niepieniężnej.</w:t>
            </w:r>
          </w:p>
          <w:p w14:paraId="79653981"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036" w:type="pct"/>
            <w:gridSpan w:val="5"/>
            <w:tcBorders>
              <w:top w:val="single" w:sz="6" w:space="0" w:color="auto"/>
              <w:left w:val="single" w:sz="6" w:space="0" w:color="auto"/>
              <w:bottom w:val="single" w:sz="6" w:space="0" w:color="auto"/>
              <w:right w:val="single" w:sz="6" w:space="0" w:color="auto"/>
            </w:tcBorders>
            <w:shd w:val="clear" w:color="auto" w:fill="CCFFCC"/>
            <w:vAlign w:val="center"/>
            <w:hideMark/>
          </w:tcPr>
          <w:p w14:paraId="3B5C12E8"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071"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564E30A9"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0ACF68C8" w14:textId="77777777" w:rsidTr="0018066B">
        <w:trPr>
          <w:jc w:val="center"/>
        </w:trPr>
        <w:tc>
          <w:tcPr>
            <w:tcW w:w="2881" w:type="pct"/>
            <w:gridSpan w:val="8"/>
            <w:tcBorders>
              <w:top w:val="single" w:sz="4" w:space="0" w:color="auto"/>
              <w:left w:val="single" w:sz="12" w:space="0" w:color="auto"/>
              <w:bottom w:val="single" w:sz="4" w:space="0" w:color="auto"/>
              <w:right w:val="single" w:sz="6" w:space="0" w:color="auto"/>
            </w:tcBorders>
            <w:shd w:val="clear" w:color="auto" w:fill="auto"/>
            <w:vAlign w:val="center"/>
          </w:tcPr>
          <w:p w14:paraId="724D17BF" w14:textId="77777777" w:rsidR="0018066B" w:rsidRPr="00250AFC" w:rsidRDefault="0018066B" w:rsidP="0018066B">
            <w:pPr>
              <w:pStyle w:val="Akapitzlist"/>
              <w:numPr>
                <w:ilvl w:val="0"/>
                <w:numId w:val="31"/>
              </w:numPr>
              <w:spacing w:before="60"/>
              <w:rPr>
                <w:rFonts w:ascii="Arial" w:hAnsi="Arial" w:cs="Arial"/>
                <w:sz w:val="18"/>
                <w:szCs w:val="18"/>
              </w:rPr>
            </w:pPr>
            <w:r w:rsidRPr="00250AFC">
              <w:rPr>
                <w:rFonts w:ascii="Arial" w:hAnsi="Arial" w:cs="Arial"/>
                <w:sz w:val="18"/>
                <w:szCs w:val="18"/>
              </w:rPr>
              <w:t xml:space="preserve">Wnioskodawca posiada wyróżniającą ocenę programową Polskiej Komisji Akredytacyjnej na każdym kierunku studiów, na którym będzie realizowany projekt </w:t>
            </w:r>
          </w:p>
        </w:tc>
        <w:tc>
          <w:tcPr>
            <w:tcW w:w="1012" w:type="pct"/>
            <w:gridSpan w:val="4"/>
            <w:tcBorders>
              <w:top w:val="single" w:sz="4" w:space="0" w:color="auto"/>
              <w:left w:val="single" w:sz="6" w:space="0" w:color="auto"/>
              <w:bottom w:val="single" w:sz="4" w:space="0" w:color="auto"/>
              <w:right w:val="single" w:sz="6" w:space="0" w:color="auto"/>
            </w:tcBorders>
            <w:shd w:val="clear" w:color="auto" w:fill="CCFFCC"/>
            <w:vAlign w:val="center"/>
          </w:tcPr>
          <w:p w14:paraId="1294F353"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1108" w:type="pct"/>
            <w:gridSpan w:val="6"/>
            <w:tcBorders>
              <w:top w:val="single" w:sz="4" w:space="0" w:color="auto"/>
              <w:left w:val="single" w:sz="6" w:space="0" w:color="auto"/>
              <w:bottom w:val="single" w:sz="4" w:space="0" w:color="auto"/>
              <w:right w:val="single" w:sz="12" w:space="0" w:color="auto"/>
            </w:tcBorders>
            <w:shd w:val="clear" w:color="auto" w:fill="FFFFFF"/>
            <w:vAlign w:val="center"/>
          </w:tcPr>
          <w:p w14:paraId="77477138"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18066B" w:rsidRPr="00250AFC" w14:paraId="246392A9" w14:textId="77777777" w:rsidTr="0018066B">
        <w:trPr>
          <w:jc w:val="center"/>
        </w:trPr>
        <w:tc>
          <w:tcPr>
            <w:tcW w:w="788" w:type="pct"/>
            <w:tcBorders>
              <w:top w:val="single" w:sz="4" w:space="0" w:color="auto"/>
              <w:left w:val="single" w:sz="12" w:space="0" w:color="auto"/>
              <w:bottom w:val="single" w:sz="4" w:space="0" w:color="auto"/>
              <w:right w:val="single" w:sz="6" w:space="0" w:color="auto"/>
            </w:tcBorders>
            <w:shd w:val="clear" w:color="auto" w:fill="CCFFCC"/>
            <w:vAlign w:val="center"/>
          </w:tcPr>
          <w:p w14:paraId="51F388D0"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092" w:type="pct"/>
            <w:gridSpan w:val="7"/>
            <w:tcBorders>
              <w:top w:val="single" w:sz="4" w:space="0" w:color="auto"/>
              <w:left w:val="single" w:sz="6" w:space="0" w:color="auto"/>
              <w:bottom w:val="single" w:sz="4" w:space="0" w:color="auto"/>
              <w:right w:val="single" w:sz="6" w:space="0" w:color="auto"/>
            </w:tcBorders>
            <w:shd w:val="clear" w:color="auto" w:fill="FFFFFF"/>
            <w:vAlign w:val="center"/>
          </w:tcPr>
          <w:p w14:paraId="06D46A55" w14:textId="77777777" w:rsidR="0018066B" w:rsidRPr="00250AFC" w:rsidRDefault="0018066B" w:rsidP="0018066B">
            <w:pPr>
              <w:spacing w:before="60" w:after="60" w:line="240" w:lineRule="auto"/>
              <w:rPr>
                <w:rFonts w:ascii="Arial" w:hAnsi="Arial" w:cs="Arial"/>
                <w:sz w:val="18"/>
                <w:szCs w:val="18"/>
              </w:rPr>
            </w:pPr>
            <w:r w:rsidRPr="00250AFC">
              <w:rPr>
                <w:rFonts w:ascii="Arial" w:hAnsi="Arial" w:cs="Arial"/>
                <w:sz w:val="18"/>
                <w:szCs w:val="18"/>
              </w:rPr>
              <w:t>IP chce promować jednostki „flagowe”, gwarantujące najwyższy poziom kształcenia. Weryfikacja kryterium będzie dokonywana na podstawie danych będących w posiadaniu IP oraz MNiSW.</w:t>
            </w:r>
          </w:p>
          <w:p w14:paraId="1DFFFF65" w14:textId="77777777" w:rsidR="0018066B" w:rsidRPr="00250AFC" w:rsidRDefault="0018066B" w:rsidP="0018066B">
            <w:pPr>
              <w:spacing w:before="60" w:after="0" w:line="240" w:lineRule="auto"/>
              <w:rPr>
                <w:rFonts w:ascii="Arial" w:hAnsi="Arial" w:cs="Arial"/>
                <w:sz w:val="18"/>
                <w:szCs w:val="18"/>
              </w:rPr>
            </w:pPr>
            <w:r w:rsidRPr="00250AFC">
              <w:rPr>
                <w:rFonts w:ascii="Arial" w:hAnsi="Arial" w:cs="Arial"/>
                <w:sz w:val="18"/>
                <w:szCs w:val="18"/>
              </w:rPr>
              <w:t>Weryfikacja kryterium będzie dokonywana na podstawie treści wniosku oraz danych posiadanych przez IP i MNiSW.</w:t>
            </w:r>
          </w:p>
        </w:tc>
        <w:tc>
          <w:tcPr>
            <w:tcW w:w="1012" w:type="pct"/>
            <w:gridSpan w:val="4"/>
            <w:tcBorders>
              <w:top w:val="single" w:sz="4" w:space="0" w:color="auto"/>
              <w:left w:val="single" w:sz="6" w:space="0" w:color="auto"/>
              <w:bottom w:val="single" w:sz="4" w:space="0" w:color="auto"/>
              <w:right w:val="single" w:sz="6" w:space="0" w:color="auto"/>
            </w:tcBorders>
            <w:shd w:val="clear" w:color="auto" w:fill="CCFFCC"/>
            <w:vAlign w:val="center"/>
          </w:tcPr>
          <w:p w14:paraId="00F5883B"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1108" w:type="pct"/>
            <w:gridSpan w:val="6"/>
            <w:tcBorders>
              <w:top w:val="single" w:sz="4" w:space="0" w:color="auto"/>
              <w:left w:val="single" w:sz="6" w:space="0" w:color="auto"/>
              <w:bottom w:val="single" w:sz="4" w:space="0" w:color="auto"/>
              <w:right w:val="single" w:sz="12" w:space="0" w:color="auto"/>
            </w:tcBorders>
            <w:shd w:val="clear" w:color="auto" w:fill="FFFFFF"/>
            <w:vAlign w:val="center"/>
          </w:tcPr>
          <w:p w14:paraId="6677FE4C"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8066B" w:rsidRPr="00250AFC" w14:paraId="61A9AA84" w14:textId="77777777" w:rsidTr="0018066B">
        <w:trPr>
          <w:gridAfter w:val="1"/>
          <w:wAfter w:w="13" w:type="pct"/>
          <w:jc w:val="center"/>
        </w:trPr>
        <w:tc>
          <w:tcPr>
            <w:tcW w:w="4987" w:type="pct"/>
            <w:gridSpan w:val="17"/>
            <w:tcBorders>
              <w:top w:val="single" w:sz="12" w:space="0" w:color="auto"/>
              <w:left w:val="single" w:sz="12" w:space="0" w:color="auto"/>
              <w:bottom w:val="single" w:sz="12" w:space="0" w:color="auto"/>
              <w:right w:val="single" w:sz="12" w:space="0" w:color="auto"/>
            </w:tcBorders>
            <w:shd w:val="clear" w:color="auto" w:fill="CCFFCC"/>
            <w:vAlign w:val="center"/>
            <w:hideMark/>
          </w:tcPr>
          <w:p w14:paraId="0C66DFF0"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b/>
                <w:sz w:val="18"/>
                <w:szCs w:val="18"/>
              </w:rPr>
              <w:t xml:space="preserve">KRYTERIA STRATEGICZNE </w:t>
            </w:r>
            <w:r w:rsidRPr="00250AFC">
              <w:rPr>
                <w:rFonts w:ascii="Arial" w:hAnsi="Arial" w:cs="Arial"/>
                <w:i/>
                <w:sz w:val="18"/>
                <w:szCs w:val="18"/>
              </w:rPr>
              <w:t>(dotyczy konkursów z etapem oceny strategicznej)</w:t>
            </w:r>
          </w:p>
        </w:tc>
      </w:tr>
      <w:tr w:rsidR="0018066B" w:rsidRPr="00250AFC" w14:paraId="158D09F2" w14:textId="77777777" w:rsidTr="0018066B">
        <w:trPr>
          <w:gridAfter w:val="1"/>
          <w:wAfter w:w="13" w:type="pct"/>
          <w:jc w:val="center"/>
        </w:trPr>
        <w:tc>
          <w:tcPr>
            <w:tcW w:w="4987" w:type="pct"/>
            <w:gridSpan w:val="17"/>
            <w:tcBorders>
              <w:top w:val="single" w:sz="12" w:space="0" w:color="auto"/>
              <w:left w:val="single" w:sz="12" w:space="0" w:color="auto"/>
              <w:bottom w:val="single" w:sz="6" w:space="0" w:color="auto"/>
              <w:right w:val="single" w:sz="12" w:space="0" w:color="auto"/>
            </w:tcBorders>
            <w:shd w:val="clear" w:color="auto" w:fill="FFFFFF"/>
            <w:vAlign w:val="center"/>
          </w:tcPr>
          <w:p w14:paraId="66C2398B" w14:textId="77777777" w:rsidR="0018066B" w:rsidRPr="00250AFC" w:rsidRDefault="0018066B" w:rsidP="0018066B">
            <w:pPr>
              <w:spacing w:before="60" w:after="60" w:line="240" w:lineRule="auto"/>
              <w:rPr>
                <w:rFonts w:ascii="Arial" w:hAnsi="Arial" w:cs="Arial"/>
                <w:sz w:val="18"/>
                <w:szCs w:val="18"/>
              </w:rPr>
            </w:pPr>
          </w:p>
          <w:p w14:paraId="44FF69DD" w14:textId="77777777" w:rsidR="00F102F8" w:rsidRPr="00250AFC" w:rsidRDefault="00F102F8" w:rsidP="0018066B">
            <w:pPr>
              <w:spacing w:before="60" w:after="60" w:line="240" w:lineRule="auto"/>
              <w:rPr>
                <w:rFonts w:ascii="Arial" w:hAnsi="Arial" w:cs="Arial"/>
                <w:sz w:val="18"/>
                <w:szCs w:val="18"/>
              </w:rPr>
            </w:pPr>
          </w:p>
        </w:tc>
      </w:tr>
      <w:tr w:rsidR="0018066B" w:rsidRPr="00250AFC" w14:paraId="35BF9951" w14:textId="77777777" w:rsidTr="0018066B">
        <w:trPr>
          <w:gridAfter w:val="1"/>
          <w:wAfter w:w="13" w:type="pct"/>
          <w:jc w:val="center"/>
        </w:trPr>
        <w:tc>
          <w:tcPr>
            <w:tcW w:w="887"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5EC34767" w14:textId="77777777" w:rsidR="0018066B" w:rsidRPr="00250AFC" w:rsidRDefault="0018066B" w:rsidP="0018066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4100"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14:paraId="442668BB" w14:textId="77777777" w:rsidR="0018066B" w:rsidRPr="00250AFC" w:rsidRDefault="0018066B" w:rsidP="0018066B">
            <w:pPr>
              <w:spacing w:before="60" w:after="60" w:line="240" w:lineRule="auto"/>
              <w:ind w:left="57"/>
              <w:jc w:val="center"/>
              <w:rPr>
                <w:rFonts w:ascii="Arial" w:hAnsi="Arial" w:cs="Arial"/>
                <w:sz w:val="18"/>
                <w:szCs w:val="18"/>
              </w:rPr>
            </w:pPr>
          </w:p>
          <w:p w14:paraId="049726FE" w14:textId="77777777" w:rsidR="00F102F8" w:rsidRPr="00250AFC" w:rsidRDefault="00F102F8" w:rsidP="0018066B">
            <w:pPr>
              <w:spacing w:before="60" w:after="60" w:line="240" w:lineRule="auto"/>
              <w:ind w:left="57"/>
              <w:jc w:val="center"/>
              <w:rPr>
                <w:rFonts w:ascii="Arial" w:hAnsi="Arial" w:cs="Arial"/>
                <w:sz w:val="18"/>
                <w:szCs w:val="18"/>
              </w:rPr>
            </w:pPr>
          </w:p>
        </w:tc>
      </w:tr>
      <w:tr w:rsidR="0018066B" w:rsidRPr="00250AFC" w14:paraId="77E08394" w14:textId="77777777" w:rsidTr="0018066B">
        <w:trPr>
          <w:gridAfter w:val="1"/>
          <w:wAfter w:w="13" w:type="pct"/>
          <w:cantSplit/>
          <w:jc w:val="center"/>
        </w:trPr>
        <w:tc>
          <w:tcPr>
            <w:tcW w:w="4987" w:type="pct"/>
            <w:gridSpan w:val="17"/>
            <w:tcBorders>
              <w:top w:val="single" w:sz="12" w:space="0" w:color="auto"/>
              <w:left w:val="single" w:sz="12" w:space="0" w:color="auto"/>
              <w:bottom w:val="single" w:sz="12" w:space="0" w:color="auto"/>
              <w:right w:val="single" w:sz="12" w:space="0" w:color="auto"/>
            </w:tcBorders>
            <w:shd w:val="clear" w:color="auto" w:fill="E5B8B7"/>
            <w:vAlign w:val="center"/>
            <w:hideMark/>
          </w:tcPr>
          <w:p w14:paraId="1269975D" w14:textId="77777777" w:rsidR="0018066B" w:rsidRPr="00250AFC" w:rsidRDefault="0018066B" w:rsidP="0018066B">
            <w:pPr>
              <w:spacing w:before="60" w:after="60" w:line="240" w:lineRule="auto"/>
              <w:jc w:val="center"/>
              <w:rPr>
                <w:rFonts w:ascii="Arial" w:hAnsi="Arial" w:cs="Arial"/>
                <w:sz w:val="18"/>
                <w:szCs w:val="18"/>
              </w:rPr>
            </w:pPr>
            <w:r w:rsidRPr="00250AFC">
              <w:rPr>
                <w:rFonts w:ascii="Arial" w:hAnsi="Arial" w:cs="Arial"/>
                <w:b/>
                <w:sz w:val="18"/>
                <w:szCs w:val="18"/>
              </w:rPr>
              <w:lastRenderedPageBreak/>
              <w:t xml:space="preserve"> ELEMENTY KONKURSU </w:t>
            </w:r>
            <w:r w:rsidRPr="00250AFC">
              <w:rPr>
                <w:rFonts w:ascii="Arial" w:hAnsi="Arial" w:cs="Arial"/>
                <w:i/>
                <w:sz w:val="18"/>
                <w:szCs w:val="18"/>
              </w:rPr>
              <w:t>(weryfikacja fiszki projektowej, preselekcja, ocena formalna, ocena merytoryczna, ocena formalno-merytoryczna, ocena strategiczna)</w:t>
            </w:r>
          </w:p>
        </w:tc>
      </w:tr>
      <w:tr w:rsidR="0018066B" w:rsidRPr="00250AFC" w14:paraId="4AD384CA" w14:textId="77777777" w:rsidTr="0018066B">
        <w:trPr>
          <w:gridAfter w:val="1"/>
          <w:wAfter w:w="13" w:type="pct"/>
          <w:cantSplit/>
          <w:jc w:val="center"/>
        </w:trPr>
        <w:tc>
          <w:tcPr>
            <w:tcW w:w="4987" w:type="pct"/>
            <w:gridSpan w:val="17"/>
            <w:tcBorders>
              <w:top w:val="single" w:sz="12" w:space="0" w:color="auto"/>
              <w:left w:val="single" w:sz="12" w:space="0" w:color="auto"/>
              <w:bottom w:val="single" w:sz="6" w:space="0" w:color="auto"/>
              <w:right w:val="single" w:sz="12" w:space="0" w:color="auto"/>
            </w:tcBorders>
            <w:vAlign w:val="center"/>
            <w:hideMark/>
          </w:tcPr>
          <w:p w14:paraId="7B24B8D4" w14:textId="77777777" w:rsidR="0018066B" w:rsidRPr="00250AFC" w:rsidRDefault="0018066B" w:rsidP="0018066B">
            <w:pPr>
              <w:pStyle w:val="Akapitzlist"/>
              <w:numPr>
                <w:ilvl w:val="0"/>
                <w:numId w:val="32"/>
              </w:numPr>
              <w:spacing w:before="60" w:after="60"/>
              <w:rPr>
                <w:rStyle w:val="Odwoaniedokomentarza"/>
                <w:sz w:val="18"/>
                <w:szCs w:val="18"/>
              </w:rPr>
            </w:pPr>
            <w:r w:rsidRPr="00250AFC">
              <w:rPr>
                <w:rStyle w:val="Odwoaniedokomentarza"/>
                <w:rFonts w:ascii="Arial" w:hAnsi="Arial" w:cs="Arial"/>
                <w:sz w:val="18"/>
                <w:szCs w:val="18"/>
              </w:rPr>
              <w:t>Ocena formalna</w:t>
            </w:r>
          </w:p>
        </w:tc>
      </w:tr>
      <w:tr w:rsidR="0018066B" w:rsidRPr="00250AFC" w14:paraId="482D5D5B" w14:textId="77777777" w:rsidTr="0018066B">
        <w:trPr>
          <w:gridAfter w:val="1"/>
          <w:wAfter w:w="13" w:type="pct"/>
          <w:cantSplit/>
          <w:jc w:val="center"/>
        </w:trPr>
        <w:tc>
          <w:tcPr>
            <w:tcW w:w="4987" w:type="pct"/>
            <w:gridSpan w:val="17"/>
            <w:tcBorders>
              <w:top w:val="single" w:sz="6" w:space="0" w:color="auto"/>
              <w:left w:val="single" w:sz="12" w:space="0" w:color="auto"/>
              <w:bottom w:val="single" w:sz="6" w:space="0" w:color="auto"/>
              <w:right w:val="single" w:sz="12" w:space="0" w:color="auto"/>
            </w:tcBorders>
            <w:vAlign w:val="center"/>
            <w:hideMark/>
          </w:tcPr>
          <w:p w14:paraId="2F9A2941" w14:textId="77777777" w:rsidR="0018066B" w:rsidRPr="00250AFC" w:rsidRDefault="0018066B" w:rsidP="0018066B">
            <w:pPr>
              <w:pStyle w:val="Akapitzlist"/>
              <w:numPr>
                <w:ilvl w:val="0"/>
                <w:numId w:val="32"/>
              </w:numPr>
              <w:spacing w:before="60" w:after="60"/>
              <w:rPr>
                <w:rStyle w:val="Odwoaniedokomentarza"/>
                <w:rFonts w:ascii="Arial" w:hAnsi="Arial" w:cs="Arial"/>
                <w:sz w:val="18"/>
                <w:szCs w:val="18"/>
              </w:rPr>
            </w:pPr>
            <w:r w:rsidRPr="00250AFC">
              <w:rPr>
                <w:rStyle w:val="Odwoaniedokomentarza"/>
                <w:rFonts w:ascii="Arial" w:hAnsi="Arial" w:cs="Arial"/>
                <w:sz w:val="18"/>
                <w:szCs w:val="18"/>
              </w:rPr>
              <w:t>Ocena merytoryczna</w:t>
            </w:r>
          </w:p>
        </w:tc>
      </w:tr>
      <w:tr w:rsidR="0018066B" w:rsidRPr="00250AFC" w14:paraId="70D33F53" w14:textId="77777777" w:rsidTr="0018066B">
        <w:trPr>
          <w:gridAfter w:val="1"/>
          <w:wAfter w:w="13" w:type="pct"/>
          <w:cantSplit/>
          <w:jc w:val="center"/>
        </w:trPr>
        <w:tc>
          <w:tcPr>
            <w:tcW w:w="4987" w:type="pct"/>
            <w:gridSpan w:val="17"/>
            <w:tcBorders>
              <w:top w:val="single" w:sz="6" w:space="0" w:color="auto"/>
              <w:left w:val="single" w:sz="12" w:space="0" w:color="auto"/>
              <w:bottom w:val="single" w:sz="6" w:space="0" w:color="auto"/>
              <w:right w:val="single" w:sz="12" w:space="0" w:color="auto"/>
            </w:tcBorders>
            <w:vAlign w:val="center"/>
            <w:hideMark/>
          </w:tcPr>
          <w:p w14:paraId="0F63557C" w14:textId="77777777" w:rsidR="0018066B" w:rsidRPr="00250AFC" w:rsidRDefault="0018066B" w:rsidP="0018066B">
            <w:pPr>
              <w:pStyle w:val="Akapitzlist"/>
              <w:numPr>
                <w:ilvl w:val="0"/>
                <w:numId w:val="32"/>
              </w:numPr>
              <w:spacing w:before="60" w:after="60"/>
              <w:rPr>
                <w:rStyle w:val="Odwoaniedokomentarza"/>
                <w:rFonts w:ascii="Arial" w:hAnsi="Arial" w:cs="Arial"/>
                <w:sz w:val="18"/>
                <w:szCs w:val="18"/>
              </w:rPr>
            </w:pPr>
            <w:r w:rsidRPr="00250AFC">
              <w:rPr>
                <w:rStyle w:val="Odwoaniedokomentarza"/>
                <w:rFonts w:ascii="Arial" w:hAnsi="Arial" w:cs="Arial"/>
                <w:sz w:val="18"/>
                <w:szCs w:val="18"/>
              </w:rPr>
              <w:t>Ocena formalno-merytoryczna</w:t>
            </w:r>
          </w:p>
        </w:tc>
      </w:tr>
    </w:tbl>
    <w:p w14:paraId="733145B7" w14:textId="77777777" w:rsidR="00A62C3A" w:rsidRPr="00250AFC" w:rsidRDefault="00A62C3A" w:rsidP="00A62C3A">
      <w:pPr>
        <w:spacing w:before="60" w:after="60" w:line="240" w:lineRule="auto"/>
        <w:rPr>
          <w:rFonts w:ascii="Arial" w:hAnsi="Arial" w:cs="Arial"/>
          <w:sz w:val="18"/>
          <w:szCs w:val="18"/>
        </w:rPr>
      </w:pPr>
    </w:p>
    <w:p w14:paraId="31A5A4FA" w14:textId="77777777" w:rsidR="009D2361" w:rsidRPr="00250AFC" w:rsidRDefault="009D2361" w:rsidP="00A62C3A">
      <w:pPr>
        <w:spacing w:before="60" w:after="60" w:line="240" w:lineRule="auto"/>
        <w:rPr>
          <w:rFonts w:ascii="Arial" w:hAnsi="Arial" w:cs="Arial"/>
          <w:sz w:val="18"/>
          <w:szCs w:val="18"/>
        </w:rPr>
      </w:pPr>
    </w:p>
    <w:p w14:paraId="02381839" w14:textId="77777777" w:rsidR="00F102F8" w:rsidRPr="00250AFC" w:rsidRDefault="00F102F8" w:rsidP="00A62C3A">
      <w:pPr>
        <w:spacing w:before="60" w:after="60" w:line="240" w:lineRule="auto"/>
        <w:rPr>
          <w:rFonts w:ascii="Arial" w:hAnsi="Arial" w:cs="Arial"/>
          <w:sz w:val="18"/>
          <w:szCs w:val="18"/>
        </w:rPr>
      </w:pPr>
    </w:p>
    <w:p w14:paraId="3D05F762" w14:textId="77777777" w:rsidR="00F102F8" w:rsidRPr="00250AFC" w:rsidRDefault="00F102F8" w:rsidP="00A62C3A">
      <w:pPr>
        <w:spacing w:before="60" w:after="60" w:line="240" w:lineRule="auto"/>
        <w:rPr>
          <w:rFonts w:ascii="Arial" w:hAnsi="Arial" w:cs="Arial"/>
          <w:sz w:val="18"/>
          <w:szCs w:val="18"/>
        </w:rPr>
      </w:pPr>
    </w:p>
    <w:p w14:paraId="28F04FAD" w14:textId="77777777" w:rsidR="00F102F8" w:rsidRPr="00250AFC" w:rsidRDefault="00F102F8" w:rsidP="00A62C3A">
      <w:pPr>
        <w:spacing w:before="60" w:after="60" w:line="240" w:lineRule="auto"/>
        <w:rPr>
          <w:rFonts w:ascii="Arial" w:hAnsi="Arial" w:cs="Arial"/>
          <w:sz w:val="18"/>
          <w:szCs w:val="18"/>
        </w:rPr>
      </w:pPr>
    </w:p>
    <w:p w14:paraId="262D7352" w14:textId="77777777" w:rsidR="00F102F8" w:rsidRPr="00250AFC" w:rsidRDefault="00F102F8" w:rsidP="00A62C3A">
      <w:pPr>
        <w:spacing w:before="60" w:after="60" w:line="240" w:lineRule="auto"/>
        <w:rPr>
          <w:rFonts w:ascii="Arial" w:hAnsi="Arial" w:cs="Arial"/>
          <w:sz w:val="18"/>
          <w:szCs w:val="18"/>
        </w:rPr>
      </w:pPr>
    </w:p>
    <w:p w14:paraId="38ADD19A" w14:textId="77777777" w:rsidR="00F102F8" w:rsidRPr="00250AFC" w:rsidRDefault="00F102F8" w:rsidP="00A62C3A">
      <w:pPr>
        <w:spacing w:before="60" w:after="60" w:line="240" w:lineRule="auto"/>
        <w:rPr>
          <w:rFonts w:ascii="Arial" w:hAnsi="Arial" w:cs="Arial"/>
          <w:sz w:val="18"/>
          <w:szCs w:val="18"/>
        </w:rPr>
      </w:pPr>
    </w:p>
    <w:p w14:paraId="7F4EDF5A" w14:textId="77777777" w:rsidR="00F102F8" w:rsidRPr="00250AFC" w:rsidRDefault="00F102F8" w:rsidP="00A62C3A">
      <w:pPr>
        <w:spacing w:before="60" w:after="60" w:line="240" w:lineRule="auto"/>
        <w:rPr>
          <w:rFonts w:ascii="Arial" w:hAnsi="Arial" w:cs="Arial"/>
          <w:sz w:val="18"/>
          <w:szCs w:val="18"/>
        </w:rPr>
      </w:pPr>
    </w:p>
    <w:p w14:paraId="0FDB7ACE" w14:textId="77777777" w:rsidR="00F102F8" w:rsidRPr="00250AFC" w:rsidRDefault="00F102F8" w:rsidP="00A62C3A">
      <w:pPr>
        <w:spacing w:before="60" w:after="60" w:line="240" w:lineRule="auto"/>
        <w:rPr>
          <w:rFonts w:ascii="Arial" w:hAnsi="Arial" w:cs="Arial"/>
          <w:sz w:val="18"/>
          <w:szCs w:val="18"/>
        </w:rPr>
      </w:pPr>
    </w:p>
    <w:p w14:paraId="7202F518" w14:textId="77777777" w:rsidR="00F102F8" w:rsidRPr="00250AFC" w:rsidRDefault="00F102F8" w:rsidP="00A62C3A">
      <w:pPr>
        <w:spacing w:before="60" w:after="60" w:line="240" w:lineRule="auto"/>
        <w:rPr>
          <w:rFonts w:ascii="Arial" w:hAnsi="Arial" w:cs="Arial"/>
          <w:sz w:val="18"/>
          <w:szCs w:val="18"/>
        </w:rPr>
      </w:pPr>
    </w:p>
    <w:p w14:paraId="768185C3" w14:textId="77777777" w:rsidR="00F102F8" w:rsidRPr="00250AFC" w:rsidRDefault="00F102F8" w:rsidP="00A62C3A">
      <w:pPr>
        <w:spacing w:before="60" w:after="60" w:line="240" w:lineRule="auto"/>
        <w:rPr>
          <w:rFonts w:ascii="Arial" w:hAnsi="Arial" w:cs="Arial"/>
          <w:sz w:val="18"/>
          <w:szCs w:val="18"/>
        </w:rPr>
      </w:pPr>
    </w:p>
    <w:p w14:paraId="61F58758" w14:textId="77777777" w:rsidR="00F102F8" w:rsidRPr="00250AFC" w:rsidRDefault="00F102F8" w:rsidP="00A62C3A">
      <w:pPr>
        <w:spacing w:before="60" w:after="60" w:line="240" w:lineRule="auto"/>
        <w:rPr>
          <w:rFonts w:ascii="Arial" w:hAnsi="Arial" w:cs="Arial"/>
          <w:sz w:val="18"/>
          <w:szCs w:val="18"/>
        </w:rPr>
      </w:pPr>
    </w:p>
    <w:p w14:paraId="23561E67" w14:textId="77777777" w:rsidR="00F102F8" w:rsidRPr="00250AFC" w:rsidRDefault="00F102F8" w:rsidP="00A62C3A">
      <w:pPr>
        <w:spacing w:before="60" w:after="60" w:line="240" w:lineRule="auto"/>
        <w:rPr>
          <w:rFonts w:ascii="Arial" w:hAnsi="Arial" w:cs="Arial"/>
          <w:sz w:val="18"/>
          <w:szCs w:val="18"/>
        </w:rPr>
      </w:pPr>
    </w:p>
    <w:p w14:paraId="39D90A51" w14:textId="77777777" w:rsidR="00F102F8" w:rsidRPr="00250AFC" w:rsidRDefault="00F102F8" w:rsidP="00A62C3A">
      <w:pPr>
        <w:spacing w:before="60" w:after="60" w:line="240" w:lineRule="auto"/>
        <w:rPr>
          <w:rFonts w:ascii="Arial" w:hAnsi="Arial" w:cs="Arial"/>
          <w:sz w:val="18"/>
          <w:szCs w:val="18"/>
        </w:rPr>
      </w:pPr>
    </w:p>
    <w:p w14:paraId="566DA868" w14:textId="77777777" w:rsidR="00F102F8" w:rsidRPr="00250AFC" w:rsidRDefault="00F102F8" w:rsidP="00A62C3A">
      <w:pPr>
        <w:spacing w:before="60" w:after="60" w:line="240" w:lineRule="auto"/>
        <w:rPr>
          <w:rFonts w:ascii="Arial" w:hAnsi="Arial" w:cs="Arial"/>
          <w:sz w:val="18"/>
          <w:szCs w:val="18"/>
        </w:rPr>
      </w:pPr>
    </w:p>
    <w:p w14:paraId="47E27599" w14:textId="77777777" w:rsidR="00F102F8" w:rsidRPr="00250AFC" w:rsidRDefault="00F102F8" w:rsidP="00A62C3A">
      <w:pPr>
        <w:spacing w:before="60" w:after="60" w:line="240" w:lineRule="auto"/>
        <w:rPr>
          <w:rFonts w:ascii="Arial" w:hAnsi="Arial" w:cs="Arial"/>
          <w:sz w:val="18"/>
          <w:szCs w:val="18"/>
        </w:rPr>
      </w:pPr>
    </w:p>
    <w:p w14:paraId="55C643ED" w14:textId="77777777" w:rsidR="00F102F8" w:rsidRDefault="00F102F8" w:rsidP="00A62C3A">
      <w:pPr>
        <w:spacing w:before="60" w:after="60" w:line="240" w:lineRule="auto"/>
        <w:rPr>
          <w:rFonts w:ascii="Arial" w:hAnsi="Arial" w:cs="Arial"/>
          <w:sz w:val="18"/>
          <w:szCs w:val="18"/>
        </w:rPr>
      </w:pPr>
    </w:p>
    <w:p w14:paraId="713AF418" w14:textId="77777777" w:rsidR="0017626A" w:rsidRDefault="0017626A" w:rsidP="00A62C3A">
      <w:pPr>
        <w:spacing w:before="60" w:after="60" w:line="240" w:lineRule="auto"/>
        <w:rPr>
          <w:rFonts w:ascii="Arial" w:hAnsi="Arial" w:cs="Arial"/>
          <w:sz w:val="18"/>
          <w:szCs w:val="18"/>
        </w:rPr>
      </w:pPr>
    </w:p>
    <w:p w14:paraId="7DB33221" w14:textId="77777777" w:rsidR="0017626A" w:rsidRPr="00250AFC" w:rsidRDefault="0017626A" w:rsidP="00A62C3A">
      <w:pPr>
        <w:spacing w:before="60" w:after="60" w:line="240" w:lineRule="auto"/>
        <w:rPr>
          <w:rFonts w:ascii="Arial" w:hAnsi="Arial" w:cs="Arial"/>
          <w:sz w:val="18"/>
          <w:szCs w:val="18"/>
        </w:rPr>
      </w:pPr>
    </w:p>
    <w:p w14:paraId="3228B0AB" w14:textId="77777777" w:rsidR="00F102F8" w:rsidRDefault="00F102F8" w:rsidP="00A62C3A">
      <w:pPr>
        <w:spacing w:before="60" w:after="60" w:line="240" w:lineRule="auto"/>
        <w:rPr>
          <w:rFonts w:ascii="Arial" w:hAnsi="Arial" w:cs="Arial"/>
          <w:sz w:val="18"/>
          <w:szCs w:val="18"/>
        </w:rPr>
      </w:pPr>
    </w:p>
    <w:p w14:paraId="17564DDA" w14:textId="77777777" w:rsidR="00DF1357" w:rsidRDefault="00DF1357" w:rsidP="00A62C3A">
      <w:pPr>
        <w:spacing w:before="60" w:after="60" w:line="240" w:lineRule="auto"/>
        <w:rPr>
          <w:rFonts w:ascii="Arial" w:hAnsi="Arial" w:cs="Arial"/>
          <w:sz w:val="18"/>
          <w:szCs w:val="18"/>
        </w:rPr>
      </w:pPr>
    </w:p>
    <w:p w14:paraId="64F5671B" w14:textId="77777777" w:rsidR="00DF1357" w:rsidRDefault="00DF1357" w:rsidP="00A62C3A">
      <w:pPr>
        <w:spacing w:before="60" w:after="60" w:line="240" w:lineRule="auto"/>
        <w:rPr>
          <w:rFonts w:ascii="Arial" w:hAnsi="Arial" w:cs="Arial"/>
          <w:sz w:val="18"/>
          <w:szCs w:val="18"/>
        </w:rPr>
      </w:pPr>
    </w:p>
    <w:p w14:paraId="35815884" w14:textId="77777777" w:rsidR="00DF1357" w:rsidRDefault="00DF1357" w:rsidP="00A62C3A">
      <w:pPr>
        <w:spacing w:before="60" w:after="60" w:line="240" w:lineRule="auto"/>
        <w:rPr>
          <w:rFonts w:ascii="Arial" w:hAnsi="Arial" w:cs="Arial"/>
          <w:sz w:val="18"/>
          <w:szCs w:val="18"/>
        </w:rPr>
      </w:pPr>
    </w:p>
    <w:p w14:paraId="3E2D9466" w14:textId="77777777" w:rsidR="00DF1357" w:rsidRPr="00250AFC" w:rsidRDefault="00DF1357" w:rsidP="00A62C3A">
      <w:pPr>
        <w:spacing w:before="60" w:after="60" w:line="240" w:lineRule="auto"/>
        <w:rPr>
          <w:rFonts w:ascii="Arial" w:hAnsi="Arial" w:cs="Arial"/>
          <w:sz w:val="18"/>
          <w:szCs w:val="18"/>
        </w:rPr>
      </w:pPr>
    </w:p>
    <w:p w14:paraId="5E0E543B" w14:textId="77777777" w:rsidR="00F102F8" w:rsidRPr="00250AFC" w:rsidRDefault="00F102F8" w:rsidP="00A62C3A">
      <w:pPr>
        <w:spacing w:before="60" w:after="60" w:line="240" w:lineRule="auto"/>
        <w:rPr>
          <w:rFonts w:ascii="Arial" w:hAnsi="Arial" w:cs="Arial"/>
          <w:sz w:val="18"/>
          <w:szCs w:val="18"/>
        </w:rPr>
      </w:pPr>
    </w:p>
    <w:p w14:paraId="3AB6C7D0" w14:textId="77777777" w:rsidR="009D2361" w:rsidRPr="00250AFC" w:rsidRDefault="009D2361" w:rsidP="00A62C3A">
      <w:pPr>
        <w:spacing w:before="60" w:after="60" w:line="240" w:lineRule="auto"/>
        <w:rPr>
          <w:rFonts w:ascii="Arial" w:hAnsi="Arial" w:cs="Arial"/>
          <w:sz w:val="18"/>
          <w:szCs w:val="18"/>
        </w:rPr>
      </w:pPr>
    </w:p>
    <w:p w14:paraId="7E52BF27" w14:textId="77777777" w:rsidR="00F102F8" w:rsidRDefault="00F102F8" w:rsidP="00A62C3A">
      <w:pPr>
        <w:spacing w:before="60" w:after="60" w:line="240" w:lineRule="auto"/>
        <w:rPr>
          <w:rFonts w:ascii="Arial" w:hAnsi="Arial" w:cs="Arial"/>
          <w:sz w:val="18"/>
          <w:szCs w:val="18"/>
        </w:rPr>
      </w:pPr>
    </w:p>
    <w:p w14:paraId="4B458C0D" w14:textId="77777777" w:rsidR="00E25816" w:rsidRDefault="00E25816" w:rsidP="00A62C3A">
      <w:pPr>
        <w:spacing w:before="60" w:after="60" w:line="240" w:lineRule="auto"/>
        <w:rPr>
          <w:rFonts w:ascii="Arial" w:hAnsi="Arial" w:cs="Arial"/>
          <w:sz w:val="18"/>
          <w:szCs w:val="18"/>
        </w:rPr>
      </w:pPr>
    </w:p>
    <w:p w14:paraId="461AA617" w14:textId="77777777" w:rsidR="00E25816" w:rsidRDefault="00E25816" w:rsidP="00A62C3A">
      <w:pPr>
        <w:spacing w:before="60" w:after="60" w:line="240" w:lineRule="auto"/>
        <w:rPr>
          <w:rFonts w:ascii="Arial" w:hAnsi="Arial" w:cs="Arial"/>
          <w:sz w:val="18"/>
          <w:szCs w:val="18"/>
        </w:rPr>
      </w:pPr>
    </w:p>
    <w:tbl>
      <w:tblPr>
        <w:tblW w:w="515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23"/>
        <w:gridCol w:w="172"/>
        <w:gridCol w:w="360"/>
        <w:gridCol w:w="1391"/>
        <w:gridCol w:w="691"/>
        <w:gridCol w:w="832"/>
        <w:gridCol w:w="618"/>
        <w:gridCol w:w="580"/>
        <w:gridCol w:w="291"/>
        <w:gridCol w:w="519"/>
        <w:gridCol w:w="350"/>
        <w:gridCol w:w="645"/>
        <w:gridCol w:w="285"/>
        <w:gridCol w:w="762"/>
        <w:gridCol w:w="348"/>
      </w:tblGrid>
      <w:tr w:rsidR="00B65AB1" w:rsidRPr="00250AFC" w14:paraId="603C95ED" w14:textId="77777777" w:rsidTr="00177A86">
        <w:trPr>
          <w:trHeight w:val="386"/>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hideMark/>
          </w:tcPr>
          <w:p w14:paraId="2D4C393D" w14:textId="77777777" w:rsidR="00A62C3A" w:rsidRPr="00250AFC" w:rsidRDefault="00A62C3A" w:rsidP="00177A86">
            <w:pPr>
              <w:spacing w:before="60" w:after="60" w:line="240" w:lineRule="auto"/>
              <w:jc w:val="center"/>
              <w:rPr>
                <w:rFonts w:ascii="Arial" w:hAnsi="Arial" w:cs="Arial"/>
                <w:b/>
                <w:sz w:val="18"/>
                <w:szCs w:val="18"/>
              </w:rPr>
            </w:pPr>
            <w:r w:rsidRPr="00250AFC">
              <w:rPr>
                <w:rFonts w:ascii="Arial" w:hAnsi="Arial" w:cs="Arial"/>
                <w:b/>
                <w:sz w:val="18"/>
                <w:szCs w:val="18"/>
              </w:rPr>
              <w:t>FISZKA KONKURSU „AKADEMICKIE BIURA KARIER”</w:t>
            </w:r>
          </w:p>
        </w:tc>
      </w:tr>
      <w:tr w:rsidR="00B65AB1" w:rsidRPr="00250AFC" w14:paraId="1FEB9A4C" w14:textId="77777777" w:rsidTr="00177A86">
        <w:trPr>
          <w:trHeight w:val="386"/>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hideMark/>
          </w:tcPr>
          <w:p w14:paraId="0F508ADB" w14:textId="77777777" w:rsidR="00A62C3A" w:rsidRPr="00250AFC" w:rsidRDefault="00A62C3A" w:rsidP="00177A86">
            <w:pPr>
              <w:spacing w:before="60" w:after="60" w:line="240" w:lineRule="auto"/>
              <w:jc w:val="center"/>
              <w:rPr>
                <w:rFonts w:ascii="Arial" w:hAnsi="Arial" w:cs="Arial"/>
                <w:b/>
                <w:sz w:val="18"/>
                <w:szCs w:val="18"/>
              </w:rPr>
            </w:pPr>
            <w:r w:rsidRPr="00250AFC">
              <w:rPr>
                <w:rFonts w:ascii="Arial" w:hAnsi="Arial" w:cs="Arial"/>
                <w:b/>
                <w:sz w:val="18"/>
                <w:szCs w:val="18"/>
              </w:rPr>
              <w:t>PODSTAWOWE INFORMACJE O KONKURSIE</w:t>
            </w:r>
          </w:p>
        </w:tc>
      </w:tr>
      <w:tr w:rsidR="00B65AB1" w:rsidRPr="00250AFC" w14:paraId="7804444D" w14:textId="77777777" w:rsidTr="00177A86">
        <w:trPr>
          <w:trHeight w:val="386"/>
          <w:jc w:val="center"/>
        </w:trPr>
        <w:tc>
          <w:tcPr>
            <w:tcW w:w="991" w:type="pct"/>
            <w:gridSpan w:val="2"/>
            <w:tcBorders>
              <w:top w:val="single" w:sz="12" w:space="0" w:color="auto"/>
              <w:left w:val="single" w:sz="12" w:space="0" w:color="auto"/>
              <w:bottom w:val="single" w:sz="6" w:space="0" w:color="auto"/>
              <w:right w:val="single" w:sz="6" w:space="0" w:color="auto"/>
            </w:tcBorders>
            <w:shd w:val="clear" w:color="auto" w:fill="B6DDE8"/>
            <w:vAlign w:val="center"/>
            <w:hideMark/>
          </w:tcPr>
          <w:p w14:paraId="2C8B2BEE" w14:textId="77777777" w:rsidR="00A62C3A" w:rsidRPr="00250AFC" w:rsidRDefault="00A62C3A" w:rsidP="00177A86">
            <w:pPr>
              <w:spacing w:before="60" w:after="60" w:line="240" w:lineRule="auto"/>
              <w:jc w:val="center"/>
              <w:rPr>
                <w:rFonts w:ascii="Arial" w:hAnsi="Arial" w:cs="Arial"/>
                <w:b/>
                <w:sz w:val="18"/>
                <w:szCs w:val="18"/>
              </w:rPr>
            </w:pPr>
            <w:r w:rsidRPr="00250AFC">
              <w:rPr>
                <w:rFonts w:ascii="Arial" w:hAnsi="Arial" w:cs="Arial"/>
                <w:sz w:val="18"/>
                <w:szCs w:val="18"/>
              </w:rPr>
              <w:t>Cel szczegółowy</w:t>
            </w:r>
          </w:p>
        </w:tc>
        <w:tc>
          <w:tcPr>
            <w:tcW w:w="4009" w:type="pct"/>
            <w:gridSpan w:val="13"/>
            <w:tcBorders>
              <w:top w:val="single" w:sz="12" w:space="0" w:color="auto"/>
              <w:left w:val="single" w:sz="6" w:space="0" w:color="auto"/>
              <w:bottom w:val="single" w:sz="6" w:space="0" w:color="auto"/>
              <w:right w:val="single" w:sz="12" w:space="0" w:color="auto"/>
            </w:tcBorders>
            <w:shd w:val="clear" w:color="auto" w:fill="FFFFFF"/>
            <w:vAlign w:val="center"/>
            <w:hideMark/>
          </w:tcPr>
          <w:p w14:paraId="72210686"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Podniesienie kompetencji osób uczestniczących w edukacji na poziomie wyższym, odpowiadających potrzebom gospodarki, rynku pracy i społeczeństwa</w:t>
            </w:r>
          </w:p>
        </w:tc>
      </w:tr>
      <w:tr w:rsidR="00B65AB1" w:rsidRPr="00250AFC" w14:paraId="5602C185" w14:textId="77777777" w:rsidTr="00177A86">
        <w:trPr>
          <w:trHeight w:val="386"/>
          <w:jc w:val="center"/>
        </w:trPr>
        <w:tc>
          <w:tcPr>
            <w:tcW w:w="991" w:type="pct"/>
            <w:gridSpan w:val="2"/>
            <w:tcBorders>
              <w:top w:val="single" w:sz="6" w:space="0" w:color="auto"/>
              <w:left w:val="single" w:sz="12" w:space="0" w:color="auto"/>
              <w:bottom w:val="single" w:sz="6" w:space="0" w:color="auto"/>
              <w:right w:val="single" w:sz="6" w:space="0" w:color="auto"/>
            </w:tcBorders>
            <w:shd w:val="clear" w:color="auto" w:fill="B6DDE8"/>
            <w:vAlign w:val="center"/>
            <w:hideMark/>
          </w:tcPr>
          <w:p w14:paraId="56BD4777" w14:textId="77777777" w:rsidR="00A62C3A" w:rsidRPr="00250AFC" w:rsidRDefault="00A62C3A" w:rsidP="00177A86">
            <w:pPr>
              <w:spacing w:before="60" w:after="60" w:line="240" w:lineRule="auto"/>
              <w:jc w:val="center"/>
              <w:rPr>
                <w:rFonts w:ascii="Arial" w:hAnsi="Arial" w:cs="Arial"/>
                <w:b/>
                <w:sz w:val="18"/>
                <w:szCs w:val="18"/>
              </w:rPr>
            </w:pPr>
            <w:r w:rsidRPr="00250AFC">
              <w:rPr>
                <w:rFonts w:ascii="Arial" w:hAnsi="Arial" w:cs="Arial"/>
                <w:sz w:val="18"/>
                <w:szCs w:val="18"/>
              </w:rPr>
              <w:t>Działanie / Poddziałanie</w:t>
            </w:r>
          </w:p>
        </w:tc>
        <w:tc>
          <w:tcPr>
            <w:tcW w:w="4009" w:type="pct"/>
            <w:gridSpan w:val="13"/>
            <w:tcBorders>
              <w:top w:val="single" w:sz="6" w:space="0" w:color="auto"/>
              <w:left w:val="single" w:sz="6" w:space="0" w:color="auto"/>
              <w:bottom w:val="single" w:sz="6" w:space="0" w:color="auto"/>
              <w:right w:val="single" w:sz="12" w:space="0" w:color="auto"/>
            </w:tcBorders>
            <w:shd w:val="clear" w:color="auto" w:fill="FFFFFF"/>
            <w:vAlign w:val="center"/>
            <w:hideMark/>
          </w:tcPr>
          <w:p w14:paraId="366B860F"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3.1 Kompetencje w szkolnictwie wyższym</w:t>
            </w:r>
          </w:p>
        </w:tc>
      </w:tr>
      <w:tr w:rsidR="00B65AB1" w:rsidRPr="00250AFC" w14:paraId="1A0BE0AE" w14:textId="77777777" w:rsidTr="00177A86">
        <w:trPr>
          <w:trHeight w:val="386"/>
          <w:jc w:val="center"/>
        </w:trPr>
        <w:tc>
          <w:tcPr>
            <w:tcW w:w="991" w:type="pct"/>
            <w:gridSpan w:val="2"/>
            <w:tcBorders>
              <w:top w:val="single" w:sz="6" w:space="0" w:color="auto"/>
              <w:left w:val="single" w:sz="12" w:space="0" w:color="auto"/>
              <w:bottom w:val="single" w:sz="6" w:space="0" w:color="auto"/>
              <w:right w:val="single" w:sz="6" w:space="0" w:color="auto"/>
            </w:tcBorders>
            <w:shd w:val="clear" w:color="auto" w:fill="B6DDE8"/>
            <w:vAlign w:val="center"/>
            <w:hideMark/>
          </w:tcPr>
          <w:p w14:paraId="42C6DD83"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Lp. konkursu</w:t>
            </w:r>
          </w:p>
        </w:tc>
        <w:tc>
          <w:tcPr>
            <w:tcW w:w="188" w:type="pct"/>
            <w:tcBorders>
              <w:top w:val="single" w:sz="6" w:space="0" w:color="auto"/>
              <w:left w:val="single" w:sz="6" w:space="0" w:color="auto"/>
              <w:bottom w:val="single" w:sz="6" w:space="0" w:color="auto"/>
              <w:right w:val="single" w:sz="6" w:space="0" w:color="auto"/>
            </w:tcBorders>
            <w:vAlign w:val="center"/>
            <w:hideMark/>
          </w:tcPr>
          <w:p w14:paraId="622CCE64" w14:textId="77777777" w:rsidR="00A62C3A" w:rsidRPr="00250AFC" w:rsidRDefault="00A62C3A" w:rsidP="00177A86">
            <w:pPr>
              <w:spacing w:before="60" w:after="60" w:line="240" w:lineRule="auto"/>
              <w:jc w:val="center"/>
              <w:rPr>
                <w:rFonts w:ascii="Arial" w:hAnsi="Arial" w:cs="Arial"/>
                <w:i/>
                <w:sz w:val="18"/>
                <w:szCs w:val="18"/>
              </w:rPr>
            </w:pPr>
            <w:r w:rsidRPr="00250AFC">
              <w:rPr>
                <w:rFonts w:ascii="Arial" w:hAnsi="Arial" w:cs="Arial"/>
                <w:i/>
                <w:sz w:val="18"/>
                <w:szCs w:val="18"/>
              </w:rPr>
              <w:t>4</w:t>
            </w:r>
          </w:p>
        </w:tc>
        <w:tc>
          <w:tcPr>
            <w:tcW w:w="1846" w:type="pct"/>
            <w:gridSpan w:val="4"/>
            <w:tcBorders>
              <w:top w:val="single" w:sz="6" w:space="0" w:color="auto"/>
              <w:left w:val="single" w:sz="6" w:space="0" w:color="auto"/>
              <w:bottom w:val="single" w:sz="6" w:space="0" w:color="auto"/>
              <w:right w:val="single" w:sz="6" w:space="0" w:color="auto"/>
            </w:tcBorders>
            <w:shd w:val="clear" w:color="auto" w:fill="B6DDE8"/>
            <w:vAlign w:val="center"/>
            <w:hideMark/>
          </w:tcPr>
          <w:p w14:paraId="6BF6D06E"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Planowany termin ogłoszenia konkursu</w:t>
            </w:r>
          </w:p>
        </w:tc>
        <w:tc>
          <w:tcPr>
            <w:tcW w:w="303" w:type="pct"/>
            <w:tcBorders>
              <w:top w:val="single" w:sz="6" w:space="0" w:color="auto"/>
              <w:left w:val="single" w:sz="6" w:space="0" w:color="auto"/>
              <w:bottom w:val="single" w:sz="6" w:space="0" w:color="auto"/>
              <w:right w:val="single" w:sz="6" w:space="0" w:color="auto"/>
            </w:tcBorders>
            <w:shd w:val="clear" w:color="auto" w:fill="B6DDE8"/>
            <w:vAlign w:val="center"/>
            <w:hideMark/>
          </w:tcPr>
          <w:p w14:paraId="76A700B2"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I kw.</w:t>
            </w:r>
          </w:p>
        </w:tc>
        <w:tc>
          <w:tcPr>
            <w:tcW w:w="152" w:type="pct"/>
            <w:tcBorders>
              <w:top w:val="single" w:sz="6" w:space="0" w:color="auto"/>
              <w:left w:val="single" w:sz="6" w:space="0" w:color="auto"/>
              <w:bottom w:val="single" w:sz="6" w:space="0" w:color="auto"/>
              <w:right w:val="single" w:sz="6" w:space="0" w:color="auto"/>
            </w:tcBorders>
            <w:vAlign w:val="center"/>
          </w:tcPr>
          <w:p w14:paraId="7FD2ACDD" w14:textId="77777777" w:rsidR="00A62C3A" w:rsidRPr="00250AFC" w:rsidRDefault="00A62C3A" w:rsidP="00177A86">
            <w:pPr>
              <w:spacing w:before="60" w:after="60" w:line="240" w:lineRule="auto"/>
              <w:jc w:val="center"/>
              <w:rPr>
                <w:rFonts w:ascii="Arial" w:hAnsi="Arial" w:cs="Arial"/>
                <w:sz w:val="18"/>
                <w:szCs w:val="18"/>
              </w:rPr>
            </w:pPr>
          </w:p>
        </w:tc>
        <w:tc>
          <w:tcPr>
            <w:tcW w:w="271" w:type="pct"/>
            <w:tcBorders>
              <w:top w:val="single" w:sz="6" w:space="0" w:color="auto"/>
              <w:left w:val="single" w:sz="6" w:space="0" w:color="auto"/>
              <w:bottom w:val="single" w:sz="6" w:space="0" w:color="auto"/>
              <w:right w:val="single" w:sz="6" w:space="0" w:color="auto"/>
            </w:tcBorders>
            <w:shd w:val="clear" w:color="auto" w:fill="B6DDE8"/>
            <w:vAlign w:val="center"/>
            <w:hideMark/>
          </w:tcPr>
          <w:p w14:paraId="503E9265"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II kw.</w:t>
            </w:r>
          </w:p>
        </w:tc>
        <w:tc>
          <w:tcPr>
            <w:tcW w:w="183" w:type="pct"/>
            <w:tcBorders>
              <w:top w:val="single" w:sz="6" w:space="0" w:color="auto"/>
              <w:left w:val="single" w:sz="6" w:space="0" w:color="auto"/>
              <w:bottom w:val="single" w:sz="6" w:space="0" w:color="auto"/>
              <w:right w:val="single" w:sz="6" w:space="0" w:color="auto"/>
            </w:tcBorders>
            <w:vAlign w:val="center"/>
          </w:tcPr>
          <w:p w14:paraId="0B830D21" w14:textId="77777777" w:rsidR="00A62C3A" w:rsidRPr="00250AFC" w:rsidRDefault="00A62C3A" w:rsidP="00177A86">
            <w:pPr>
              <w:spacing w:before="60" w:after="60" w:line="240" w:lineRule="auto"/>
              <w:jc w:val="center"/>
              <w:rPr>
                <w:rFonts w:ascii="Arial" w:hAnsi="Arial" w:cs="Arial"/>
                <w:sz w:val="18"/>
                <w:szCs w:val="18"/>
              </w:rPr>
            </w:pPr>
          </w:p>
        </w:tc>
        <w:tc>
          <w:tcPr>
            <w:tcW w:w="337" w:type="pct"/>
            <w:tcBorders>
              <w:top w:val="single" w:sz="6" w:space="0" w:color="auto"/>
              <w:left w:val="single" w:sz="6" w:space="0" w:color="auto"/>
              <w:bottom w:val="single" w:sz="6" w:space="0" w:color="auto"/>
              <w:right w:val="single" w:sz="6" w:space="0" w:color="auto"/>
            </w:tcBorders>
            <w:shd w:val="clear" w:color="auto" w:fill="B6DDE8"/>
            <w:vAlign w:val="center"/>
            <w:hideMark/>
          </w:tcPr>
          <w:p w14:paraId="3D9B55B3"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III kw.</w:t>
            </w:r>
          </w:p>
        </w:tc>
        <w:tc>
          <w:tcPr>
            <w:tcW w:w="149" w:type="pct"/>
            <w:tcBorders>
              <w:top w:val="single" w:sz="6" w:space="0" w:color="auto"/>
              <w:left w:val="single" w:sz="6" w:space="0" w:color="auto"/>
              <w:bottom w:val="single" w:sz="6" w:space="0" w:color="auto"/>
              <w:right w:val="single" w:sz="6" w:space="0" w:color="auto"/>
            </w:tcBorders>
            <w:vAlign w:val="center"/>
          </w:tcPr>
          <w:p w14:paraId="0B337C09" w14:textId="77777777" w:rsidR="00A62C3A" w:rsidRPr="00250AFC" w:rsidRDefault="00A62C3A" w:rsidP="00177A86">
            <w:pPr>
              <w:spacing w:before="60" w:after="60" w:line="240" w:lineRule="auto"/>
              <w:jc w:val="center"/>
              <w:rPr>
                <w:rFonts w:ascii="Arial" w:hAnsi="Arial" w:cs="Arial"/>
                <w:b/>
                <w:sz w:val="18"/>
                <w:szCs w:val="18"/>
              </w:rPr>
            </w:pPr>
          </w:p>
        </w:tc>
        <w:tc>
          <w:tcPr>
            <w:tcW w:w="398" w:type="pct"/>
            <w:tcBorders>
              <w:top w:val="single" w:sz="6" w:space="0" w:color="auto"/>
              <w:left w:val="single" w:sz="6" w:space="0" w:color="auto"/>
              <w:bottom w:val="single" w:sz="6" w:space="0" w:color="auto"/>
              <w:right w:val="single" w:sz="6" w:space="0" w:color="auto"/>
            </w:tcBorders>
            <w:shd w:val="clear" w:color="auto" w:fill="B6DDE8"/>
            <w:vAlign w:val="center"/>
            <w:hideMark/>
          </w:tcPr>
          <w:p w14:paraId="512A2E19"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IV kw.</w:t>
            </w:r>
          </w:p>
        </w:tc>
        <w:tc>
          <w:tcPr>
            <w:tcW w:w="182" w:type="pct"/>
            <w:tcBorders>
              <w:top w:val="single" w:sz="6" w:space="0" w:color="auto"/>
              <w:left w:val="single" w:sz="6" w:space="0" w:color="auto"/>
              <w:bottom w:val="single" w:sz="6" w:space="0" w:color="auto"/>
              <w:right w:val="single" w:sz="12" w:space="0" w:color="auto"/>
            </w:tcBorders>
            <w:vAlign w:val="center"/>
            <w:hideMark/>
          </w:tcPr>
          <w:p w14:paraId="5A376433" w14:textId="77777777" w:rsidR="00A62C3A" w:rsidRPr="00250AFC" w:rsidRDefault="00A62C3A" w:rsidP="00177A86">
            <w:pPr>
              <w:spacing w:before="60" w:after="60" w:line="240" w:lineRule="auto"/>
              <w:jc w:val="center"/>
              <w:rPr>
                <w:rFonts w:ascii="Arial" w:hAnsi="Arial" w:cs="Arial"/>
                <w:b/>
                <w:sz w:val="18"/>
                <w:szCs w:val="18"/>
              </w:rPr>
            </w:pPr>
            <w:r w:rsidRPr="00250AFC">
              <w:rPr>
                <w:rFonts w:ascii="Arial" w:hAnsi="Arial" w:cs="Arial"/>
                <w:b/>
                <w:sz w:val="18"/>
                <w:szCs w:val="18"/>
              </w:rPr>
              <w:t>X</w:t>
            </w:r>
          </w:p>
        </w:tc>
      </w:tr>
      <w:tr w:rsidR="00B65AB1" w:rsidRPr="00250AFC" w14:paraId="562B9E2A" w14:textId="77777777" w:rsidTr="00177A86">
        <w:trPr>
          <w:jc w:val="center"/>
        </w:trPr>
        <w:tc>
          <w:tcPr>
            <w:tcW w:w="991" w:type="pct"/>
            <w:gridSpan w:val="2"/>
            <w:tcBorders>
              <w:top w:val="single" w:sz="6" w:space="0" w:color="auto"/>
              <w:left w:val="single" w:sz="12" w:space="0" w:color="auto"/>
              <w:bottom w:val="single" w:sz="6" w:space="0" w:color="auto"/>
              <w:right w:val="single" w:sz="6" w:space="0" w:color="auto"/>
            </w:tcBorders>
            <w:shd w:val="clear" w:color="auto" w:fill="B6DDE8"/>
            <w:vAlign w:val="center"/>
            <w:hideMark/>
          </w:tcPr>
          <w:p w14:paraId="54B7391E"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Planowana alokacja</w:t>
            </w:r>
          </w:p>
        </w:tc>
        <w:tc>
          <w:tcPr>
            <w:tcW w:w="4009" w:type="pct"/>
            <w:gridSpan w:val="13"/>
            <w:tcBorders>
              <w:top w:val="single" w:sz="6" w:space="0" w:color="auto"/>
              <w:left w:val="single" w:sz="6" w:space="0" w:color="auto"/>
              <w:bottom w:val="single" w:sz="6" w:space="0" w:color="auto"/>
              <w:right w:val="single" w:sz="12" w:space="0" w:color="auto"/>
            </w:tcBorders>
            <w:vAlign w:val="center"/>
            <w:hideMark/>
          </w:tcPr>
          <w:p w14:paraId="14171FCC" w14:textId="77777777" w:rsidR="00A62C3A" w:rsidRPr="00250AFC" w:rsidRDefault="00A62C3A" w:rsidP="00177A86">
            <w:pPr>
              <w:spacing w:before="60" w:after="60" w:line="240" w:lineRule="auto"/>
              <w:rPr>
                <w:rFonts w:ascii="Arial" w:hAnsi="Arial" w:cs="Arial"/>
                <w:sz w:val="18"/>
                <w:szCs w:val="18"/>
                <w:lang w:eastAsia="pl-PL"/>
              </w:rPr>
            </w:pPr>
            <w:r w:rsidRPr="00250AFC">
              <w:rPr>
                <w:rFonts w:ascii="Arial" w:hAnsi="Arial" w:cs="Arial"/>
                <w:sz w:val="18"/>
                <w:szCs w:val="18"/>
              </w:rPr>
              <w:t>35 000 000 zł</w:t>
            </w:r>
          </w:p>
        </w:tc>
      </w:tr>
      <w:tr w:rsidR="00B65AB1" w:rsidRPr="00250AFC" w14:paraId="06FAA929" w14:textId="77777777" w:rsidTr="00177A86">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B6DDE8"/>
            <w:vAlign w:val="center"/>
            <w:hideMark/>
          </w:tcPr>
          <w:p w14:paraId="625F8EEB"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Wymagany wkład własny beneficjenta</w:t>
            </w:r>
          </w:p>
        </w:tc>
      </w:tr>
      <w:tr w:rsidR="00B65AB1" w:rsidRPr="00250AFC" w14:paraId="14F788BB" w14:textId="77777777" w:rsidTr="006F349E">
        <w:trPr>
          <w:trHeight w:val="386"/>
          <w:jc w:val="center"/>
        </w:trPr>
        <w:tc>
          <w:tcPr>
            <w:tcW w:w="991" w:type="pct"/>
            <w:gridSpan w:val="2"/>
            <w:tcBorders>
              <w:top w:val="single" w:sz="6" w:space="0" w:color="auto"/>
              <w:left w:val="single" w:sz="12" w:space="0" w:color="auto"/>
              <w:bottom w:val="single" w:sz="6" w:space="0" w:color="auto"/>
              <w:right w:val="single" w:sz="6" w:space="0" w:color="auto"/>
            </w:tcBorders>
            <w:shd w:val="clear" w:color="auto" w:fill="B6DDE8"/>
            <w:vAlign w:val="center"/>
            <w:hideMark/>
          </w:tcPr>
          <w:p w14:paraId="593850ED"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 xml:space="preserve">TAK </w:t>
            </w:r>
          </w:p>
        </w:tc>
        <w:tc>
          <w:tcPr>
            <w:tcW w:w="188" w:type="pct"/>
            <w:tcBorders>
              <w:top w:val="single" w:sz="6" w:space="0" w:color="auto"/>
              <w:left w:val="single" w:sz="6" w:space="0" w:color="auto"/>
              <w:bottom w:val="single" w:sz="6" w:space="0" w:color="auto"/>
              <w:right w:val="single" w:sz="6" w:space="0" w:color="auto"/>
            </w:tcBorders>
            <w:vAlign w:val="center"/>
            <w:hideMark/>
          </w:tcPr>
          <w:p w14:paraId="6085756E"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X</w:t>
            </w:r>
          </w:p>
        </w:tc>
        <w:tc>
          <w:tcPr>
            <w:tcW w:w="727" w:type="pct"/>
            <w:tcBorders>
              <w:top w:val="single" w:sz="6" w:space="0" w:color="auto"/>
              <w:left w:val="single" w:sz="6" w:space="0" w:color="auto"/>
              <w:bottom w:val="single" w:sz="6" w:space="0" w:color="auto"/>
              <w:right w:val="single" w:sz="6" w:space="0" w:color="auto"/>
            </w:tcBorders>
            <w:shd w:val="clear" w:color="auto" w:fill="B6DDE8"/>
            <w:vAlign w:val="center"/>
            <w:hideMark/>
          </w:tcPr>
          <w:p w14:paraId="7AF6D4EC" w14:textId="77777777" w:rsidR="00A62C3A" w:rsidRPr="00250AFC" w:rsidRDefault="00A62C3A" w:rsidP="00177A86">
            <w:pPr>
              <w:spacing w:before="60" w:after="60" w:line="240" w:lineRule="auto"/>
              <w:jc w:val="center"/>
              <w:rPr>
                <w:rFonts w:ascii="Arial" w:hAnsi="Arial" w:cs="Arial"/>
                <w:i/>
                <w:sz w:val="18"/>
                <w:szCs w:val="18"/>
              </w:rPr>
            </w:pPr>
            <w:r w:rsidRPr="00250AFC">
              <w:rPr>
                <w:rFonts w:ascii="Arial" w:hAnsi="Arial" w:cs="Arial"/>
                <w:sz w:val="18"/>
                <w:szCs w:val="18"/>
              </w:rPr>
              <w:t>NIE</w:t>
            </w:r>
          </w:p>
        </w:tc>
        <w:tc>
          <w:tcPr>
            <w:tcW w:w="361" w:type="pct"/>
            <w:tcBorders>
              <w:top w:val="single" w:sz="6" w:space="0" w:color="auto"/>
              <w:left w:val="single" w:sz="6" w:space="0" w:color="auto"/>
              <w:bottom w:val="single" w:sz="6" w:space="0" w:color="auto"/>
              <w:right w:val="single" w:sz="6" w:space="0" w:color="auto"/>
            </w:tcBorders>
            <w:vAlign w:val="center"/>
          </w:tcPr>
          <w:p w14:paraId="6A536B60" w14:textId="77777777" w:rsidR="00A62C3A" w:rsidRPr="00250AFC" w:rsidRDefault="00A62C3A" w:rsidP="00177A86">
            <w:pPr>
              <w:spacing w:before="60" w:after="60" w:line="240" w:lineRule="auto"/>
              <w:jc w:val="center"/>
              <w:rPr>
                <w:rFonts w:ascii="Arial" w:hAnsi="Arial" w:cs="Arial"/>
                <w:i/>
                <w:sz w:val="18"/>
                <w:szCs w:val="18"/>
              </w:rPr>
            </w:pPr>
          </w:p>
        </w:tc>
        <w:tc>
          <w:tcPr>
            <w:tcW w:w="1667" w:type="pct"/>
            <w:gridSpan w:val="6"/>
            <w:tcBorders>
              <w:top w:val="single" w:sz="6" w:space="0" w:color="auto"/>
              <w:left w:val="single" w:sz="6" w:space="0" w:color="auto"/>
              <w:bottom w:val="single" w:sz="6" w:space="0" w:color="auto"/>
              <w:right w:val="single" w:sz="6" w:space="0" w:color="auto"/>
            </w:tcBorders>
            <w:shd w:val="clear" w:color="auto" w:fill="B6DDE8"/>
            <w:vAlign w:val="center"/>
            <w:hideMark/>
          </w:tcPr>
          <w:p w14:paraId="1D4B35A4"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 xml:space="preserve">Minimalny udział wkładu własnego </w:t>
            </w:r>
            <w:r w:rsidRPr="00250AFC">
              <w:rPr>
                <w:rFonts w:ascii="Arial" w:hAnsi="Arial" w:cs="Arial"/>
                <w:sz w:val="18"/>
                <w:szCs w:val="18"/>
              </w:rPr>
              <w:br/>
              <w:t xml:space="preserve">w finansowaniu wydatków kwalifikowalnych projektu </w:t>
            </w:r>
          </w:p>
        </w:tc>
        <w:tc>
          <w:tcPr>
            <w:tcW w:w="1066"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14:paraId="6955A067"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t>3 %</w:t>
            </w:r>
          </w:p>
        </w:tc>
      </w:tr>
      <w:tr w:rsidR="00B65AB1" w:rsidRPr="00250AFC" w14:paraId="4BD76F20" w14:textId="77777777" w:rsidTr="00177A86">
        <w:trPr>
          <w:trHeight w:val="1154"/>
          <w:jc w:val="center"/>
        </w:trPr>
        <w:tc>
          <w:tcPr>
            <w:tcW w:w="991" w:type="pct"/>
            <w:gridSpan w:val="2"/>
            <w:tcBorders>
              <w:top w:val="single" w:sz="6" w:space="0" w:color="auto"/>
              <w:left w:val="single" w:sz="12" w:space="0" w:color="auto"/>
              <w:bottom w:val="single" w:sz="6" w:space="0" w:color="auto"/>
              <w:right w:val="single" w:sz="6" w:space="0" w:color="auto"/>
            </w:tcBorders>
            <w:shd w:val="clear" w:color="auto" w:fill="B6DDE8"/>
            <w:vAlign w:val="center"/>
            <w:hideMark/>
          </w:tcPr>
          <w:p w14:paraId="77452454" w14:textId="77777777" w:rsidR="00A62C3A" w:rsidRPr="00250AFC" w:rsidRDefault="00A62C3A" w:rsidP="00177A86">
            <w:pPr>
              <w:spacing w:before="60" w:after="60" w:line="240" w:lineRule="auto"/>
              <w:jc w:val="center"/>
              <w:rPr>
                <w:rFonts w:ascii="Arial" w:hAnsi="Arial" w:cs="Arial"/>
                <w:sz w:val="18"/>
                <w:szCs w:val="18"/>
              </w:rPr>
            </w:pPr>
            <w:r w:rsidRPr="00250AFC">
              <w:rPr>
                <w:rFonts w:ascii="Arial" w:hAnsi="Arial" w:cs="Arial"/>
                <w:sz w:val="18"/>
                <w:szCs w:val="18"/>
              </w:rPr>
              <w:lastRenderedPageBreak/>
              <w:t>Typ/typy projektów  przewidziane do realizacji w ramach konkursu</w:t>
            </w:r>
          </w:p>
        </w:tc>
        <w:tc>
          <w:tcPr>
            <w:tcW w:w="4009" w:type="pct"/>
            <w:gridSpan w:val="13"/>
            <w:tcBorders>
              <w:top w:val="single" w:sz="6" w:space="0" w:color="auto"/>
              <w:left w:val="single" w:sz="6" w:space="0" w:color="auto"/>
              <w:bottom w:val="single" w:sz="6" w:space="0" w:color="auto"/>
              <w:right w:val="single" w:sz="12" w:space="0" w:color="auto"/>
            </w:tcBorders>
            <w:vAlign w:val="center"/>
            <w:hideMark/>
          </w:tcPr>
          <w:p w14:paraId="328FA5C6" w14:textId="77777777" w:rsidR="00A62C3A" w:rsidRPr="00250AFC" w:rsidRDefault="00A62C3A" w:rsidP="00177A86">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250AFC">
              <w:rPr>
                <w:rFonts w:ascii="Arial" w:hAnsi="Arial" w:cs="Arial"/>
                <w:color w:val="auto"/>
                <w:sz w:val="18"/>
                <w:szCs w:val="18"/>
              </w:rPr>
              <w:t>Wspieranie świadczenia wysokiej jakości usług przez instytucje (np. akademickie biura karier), wspomagające studentów w rozpoczęciu aktywności zawodowej na rynku pracy.</w:t>
            </w:r>
          </w:p>
        </w:tc>
      </w:tr>
      <w:tr w:rsidR="00B65AB1" w:rsidRPr="00250AFC" w14:paraId="7A9D0DB3" w14:textId="77777777" w:rsidTr="00DF1357">
        <w:trPr>
          <w:trHeight w:val="533"/>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hideMark/>
          </w:tcPr>
          <w:p w14:paraId="22CF026E"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b/>
                <w:sz w:val="18"/>
                <w:szCs w:val="18"/>
              </w:rPr>
              <w:t>ZAKŁADANE EFEKTY KONKURSU WYRAŻONE WSKAŹNIKAMI</w:t>
            </w:r>
          </w:p>
        </w:tc>
      </w:tr>
      <w:tr w:rsidR="00B65AB1" w:rsidRPr="00250AFC" w14:paraId="4B0FB90B" w14:textId="77777777" w:rsidTr="00DF1357">
        <w:trPr>
          <w:trHeight w:val="499"/>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hideMark/>
          </w:tcPr>
          <w:p w14:paraId="762380C3"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WSKAŹNIKI REZULTATU</w:t>
            </w:r>
          </w:p>
        </w:tc>
      </w:tr>
      <w:tr w:rsidR="00B65AB1" w:rsidRPr="00250AFC" w14:paraId="0C63DAB6" w14:textId="77777777" w:rsidTr="00DF1357">
        <w:trPr>
          <w:trHeight w:val="394"/>
          <w:jc w:val="center"/>
        </w:trPr>
        <w:tc>
          <w:tcPr>
            <w:tcW w:w="2702" w:type="pct"/>
            <w:gridSpan w:val="6"/>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14:paraId="353AACBE"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Nazwa wskaźnika</w:t>
            </w:r>
          </w:p>
        </w:tc>
        <w:tc>
          <w:tcPr>
            <w:tcW w:w="2298" w:type="pct"/>
            <w:gridSpan w:val="9"/>
            <w:tcBorders>
              <w:top w:val="single" w:sz="12" w:space="0" w:color="auto"/>
              <w:left w:val="single" w:sz="6" w:space="0" w:color="auto"/>
              <w:bottom w:val="single" w:sz="4" w:space="0" w:color="auto"/>
              <w:right w:val="single" w:sz="12" w:space="0" w:color="auto"/>
            </w:tcBorders>
            <w:shd w:val="clear" w:color="auto" w:fill="B6DDE8"/>
            <w:vAlign w:val="center"/>
            <w:hideMark/>
          </w:tcPr>
          <w:p w14:paraId="2701D562"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Wartość docelowa wskaźnika</w:t>
            </w:r>
          </w:p>
        </w:tc>
      </w:tr>
      <w:tr w:rsidR="00B65AB1" w:rsidRPr="00250AFC" w14:paraId="1FEC6069" w14:textId="77777777" w:rsidTr="00DF1357">
        <w:trPr>
          <w:trHeight w:val="374"/>
          <w:jc w:val="center"/>
        </w:trPr>
        <w:tc>
          <w:tcPr>
            <w:tcW w:w="0" w:type="auto"/>
            <w:gridSpan w:val="6"/>
            <w:vMerge/>
            <w:tcBorders>
              <w:top w:val="single" w:sz="12" w:space="0" w:color="auto"/>
              <w:left w:val="single" w:sz="12" w:space="0" w:color="auto"/>
              <w:bottom w:val="single" w:sz="6" w:space="0" w:color="auto"/>
              <w:right w:val="single" w:sz="6" w:space="0" w:color="auto"/>
            </w:tcBorders>
            <w:vAlign w:val="center"/>
            <w:hideMark/>
          </w:tcPr>
          <w:p w14:paraId="6DCA1DE1" w14:textId="77777777" w:rsidR="00A62C3A" w:rsidRPr="00250AFC" w:rsidRDefault="00A62C3A" w:rsidP="00177A86">
            <w:pPr>
              <w:spacing w:after="0" w:line="240" w:lineRule="auto"/>
              <w:rPr>
                <w:rFonts w:ascii="Arial" w:hAnsi="Arial" w:cs="Arial"/>
                <w:b/>
                <w:sz w:val="18"/>
                <w:szCs w:val="18"/>
              </w:rPr>
            </w:pPr>
          </w:p>
        </w:tc>
        <w:tc>
          <w:tcPr>
            <w:tcW w:w="1232"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14:paraId="7DE92F8E" w14:textId="75A2DBBA" w:rsidR="00A62C3A" w:rsidRPr="00250AFC" w:rsidRDefault="00A62C3A" w:rsidP="00DF1357">
            <w:pPr>
              <w:spacing w:before="60" w:after="60" w:line="240" w:lineRule="auto"/>
              <w:ind w:left="57"/>
              <w:jc w:val="center"/>
              <w:rPr>
                <w:rFonts w:ascii="Arial" w:hAnsi="Arial" w:cs="Arial"/>
                <w:sz w:val="18"/>
                <w:szCs w:val="18"/>
              </w:rPr>
            </w:pPr>
            <w:r w:rsidRPr="00250AFC">
              <w:rPr>
                <w:rFonts w:ascii="Arial" w:hAnsi="Arial" w:cs="Arial"/>
                <w:sz w:val="18"/>
                <w:szCs w:val="18"/>
              </w:rPr>
              <w:t>W podziale na:</w:t>
            </w:r>
          </w:p>
        </w:tc>
        <w:tc>
          <w:tcPr>
            <w:tcW w:w="1066" w:type="pct"/>
            <w:gridSpan w:val="4"/>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14:paraId="75D24D4C"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Ogółem w projekcie</w:t>
            </w:r>
          </w:p>
        </w:tc>
      </w:tr>
      <w:tr w:rsidR="00B65AB1" w:rsidRPr="00250AFC" w14:paraId="7E840471" w14:textId="77777777" w:rsidTr="00DF1357">
        <w:trPr>
          <w:trHeight w:val="341"/>
          <w:jc w:val="center"/>
        </w:trPr>
        <w:tc>
          <w:tcPr>
            <w:tcW w:w="0" w:type="auto"/>
            <w:gridSpan w:val="6"/>
            <w:vMerge/>
            <w:tcBorders>
              <w:top w:val="single" w:sz="12" w:space="0" w:color="auto"/>
              <w:left w:val="single" w:sz="12" w:space="0" w:color="auto"/>
              <w:bottom w:val="single" w:sz="6" w:space="0" w:color="auto"/>
              <w:right w:val="single" w:sz="6" w:space="0" w:color="auto"/>
            </w:tcBorders>
            <w:vAlign w:val="center"/>
            <w:hideMark/>
          </w:tcPr>
          <w:p w14:paraId="4A3B631A" w14:textId="77777777" w:rsidR="00A62C3A" w:rsidRPr="00250AFC" w:rsidRDefault="00A62C3A" w:rsidP="00177A86">
            <w:pPr>
              <w:spacing w:after="0" w:line="240" w:lineRule="auto"/>
              <w:rPr>
                <w:rFonts w:ascii="Arial" w:hAnsi="Arial" w:cs="Arial"/>
                <w:b/>
                <w:sz w:val="18"/>
                <w:szCs w:val="18"/>
              </w:rPr>
            </w:pPr>
          </w:p>
        </w:tc>
        <w:tc>
          <w:tcPr>
            <w:tcW w:w="626" w:type="pct"/>
            <w:gridSpan w:val="2"/>
            <w:tcBorders>
              <w:top w:val="single" w:sz="4" w:space="0" w:color="auto"/>
              <w:left w:val="single" w:sz="6" w:space="0" w:color="auto"/>
              <w:bottom w:val="single" w:sz="6" w:space="0" w:color="auto"/>
              <w:right w:val="single" w:sz="4" w:space="0" w:color="auto"/>
            </w:tcBorders>
            <w:shd w:val="clear" w:color="auto" w:fill="B6DDE8"/>
            <w:vAlign w:val="center"/>
            <w:hideMark/>
          </w:tcPr>
          <w:p w14:paraId="6355B6CF"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Kobiety</w:t>
            </w:r>
          </w:p>
        </w:tc>
        <w:tc>
          <w:tcPr>
            <w:tcW w:w="606" w:type="pct"/>
            <w:gridSpan w:val="3"/>
            <w:tcBorders>
              <w:top w:val="single" w:sz="4" w:space="0" w:color="auto"/>
              <w:left w:val="single" w:sz="4" w:space="0" w:color="auto"/>
              <w:bottom w:val="single" w:sz="6" w:space="0" w:color="auto"/>
              <w:right w:val="single" w:sz="4" w:space="0" w:color="auto"/>
            </w:tcBorders>
            <w:shd w:val="clear" w:color="auto" w:fill="B6DDE8"/>
            <w:vAlign w:val="center"/>
            <w:hideMark/>
          </w:tcPr>
          <w:p w14:paraId="6A52FF49"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Mężczyzn</w:t>
            </w:r>
          </w:p>
        </w:tc>
        <w:tc>
          <w:tcPr>
            <w:tcW w:w="0" w:type="auto"/>
            <w:gridSpan w:val="4"/>
            <w:vMerge/>
            <w:tcBorders>
              <w:top w:val="single" w:sz="4" w:space="0" w:color="auto"/>
              <w:left w:val="single" w:sz="4" w:space="0" w:color="auto"/>
              <w:bottom w:val="single" w:sz="6" w:space="0" w:color="auto"/>
              <w:right w:val="single" w:sz="12" w:space="0" w:color="auto"/>
            </w:tcBorders>
            <w:vAlign w:val="center"/>
            <w:hideMark/>
          </w:tcPr>
          <w:p w14:paraId="0D18766E" w14:textId="77777777" w:rsidR="00A62C3A" w:rsidRPr="00250AFC" w:rsidRDefault="00A62C3A" w:rsidP="00177A86">
            <w:pPr>
              <w:spacing w:after="0" w:line="240" w:lineRule="auto"/>
              <w:rPr>
                <w:rFonts w:ascii="Arial" w:hAnsi="Arial" w:cs="Arial"/>
                <w:sz w:val="18"/>
                <w:szCs w:val="18"/>
              </w:rPr>
            </w:pPr>
          </w:p>
        </w:tc>
      </w:tr>
      <w:tr w:rsidR="00B65AB1" w:rsidRPr="00250AFC" w14:paraId="2043E954" w14:textId="77777777" w:rsidTr="005D54E0">
        <w:trPr>
          <w:trHeight w:val="567"/>
          <w:jc w:val="center"/>
        </w:trPr>
        <w:tc>
          <w:tcPr>
            <w:tcW w:w="2702" w:type="pct"/>
            <w:gridSpan w:val="6"/>
            <w:tcBorders>
              <w:top w:val="single" w:sz="6" w:space="0" w:color="auto"/>
              <w:left w:val="single" w:sz="12" w:space="0" w:color="auto"/>
              <w:bottom w:val="single" w:sz="6" w:space="0" w:color="auto"/>
              <w:right w:val="single" w:sz="6" w:space="0" w:color="auto"/>
            </w:tcBorders>
            <w:shd w:val="clear" w:color="auto" w:fill="auto"/>
            <w:vAlign w:val="center"/>
            <w:hideMark/>
          </w:tcPr>
          <w:p w14:paraId="29AB62E1" w14:textId="354F955B" w:rsidR="00A62C3A" w:rsidRPr="005D54E0" w:rsidRDefault="0063533B" w:rsidP="00250AFC">
            <w:pPr>
              <w:spacing w:before="120" w:after="120" w:line="240" w:lineRule="auto"/>
              <w:ind w:left="57"/>
              <w:rPr>
                <w:rFonts w:ascii="Arial" w:hAnsi="Arial" w:cs="Arial"/>
                <w:sz w:val="18"/>
                <w:szCs w:val="18"/>
              </w:rPr>
            </w:pPr>
            <w:r w:rsidRPr="005D54E0">
              <w:rPr>
                <w:rFonts w:ascii="Arial" w:hAnsi="Arial" w:cs="Arial"/>
                <w:sz w:val="18"/>
                <w:szCs w:val="18"/>
              </w:rPr>
              <w:t>Odsetek objętych wsparciem EFS absolwentów uczelni, którzy kontynuowali kształcenie lub podjęli zatrudnienie</w:t>
            </w:r>
            <w:r w:rsidR="005D54E0" w:rsidRPr="005D54E0">
              <w:rPr>
                <w:rStyle w:val="Odwoanieprzypisudolnego"/>
                <w:rFonts w:ascii="Arial" w:hAnsi="Arial" w:cs="Arial"/>
                <w:sz w:val="18"/>
                <w:szCs w:val="18"/>
              </w:rPr>
              <w:footnoteReference w:id="3"/>
            </w:r>
            <w:r w:rsidRPr="005D54E0">
              <w:rPr>
                <w:rFonts w:ascii="Arial" w:hAnsi="Arial" w:cs="Arial"/>
                <w:sz w:val="18"/>
                <w:szCs w:val="18"/>
              </w:rPr>
              <w:t xml:space="preserve"> w ciągu 6 m-</w:t>
            </w:r>
            <w:proofErr w:type="spellStart"/>
            <w:r w:rsidRPr="005D54E0">
              <w:rPr>
                <w:rFonts w:ascii="Arial" w:hAnsi="Arial" w:cs="Arial"/>
                <w:sz w:val="18"/>
                <w:szCs w:val="18"/>
              </w:rPr>
              <w:t>cy</w:t>
            </w:r>
            <w:proofErr w:type="spellEnd"/>
            <w:r w:rsidRPr="005D54E0">
              <w:rPr>
                <w:rFonts w:ascii="Arial" w:hAnsi="Arial" w:cs="Arial"/>
                <w:sz w:val="18"/>
                <w:szCs w:val="18"/>
              </w:rPr>
              <w:t xml:space="preserve"> od zakończenia kształcenia</w:t>
            </w:r>
          </w:p>
        </w:tc>
        <w:tc>
          <w:tcPr>
            <w:tcW w:w="626" w:type="pct"/>
            <w:gridSpan w:val="2"/>
            <w:tcBorders>
              <w:top w:val="single" w:sz="6" w:space="0" w:color="auto"/>
              <w:left w:val="single" w:sz="6" w:space="0" w:color="auto"/>
              <w:bottom w:val="single" w:sz="6" w:space="0" w:color="auto"/>
              <w:right w:val="single" w:sz="4" w:space="0" w:color="auto"/>
            </w:tcBorders>
            <w:shd w:val="clear" w:color="auto" w:fill="auto"/>
            <w:vAlign w:val="center"/>
          </w:tcPr>
          <w:p w14:paraId="2EFD2715" w14:textId="77777777" w:rsidR="00A62C3A" w:rsidRPr="005D54E0" w:rsidRDefault="00A62C3A" w:rsidP="00177A86">
            <w:pPr>
              <w:spacing w:before="60" w:after="60" w:line="240" w:lineRule="auto"/>
              <w:ind w:left="57"/>
              <w:jc w:val="center"/>
              <w:rPr>
                <w:rFonts w:ascii="Arial" w:hAnsi="Arial" w:cs="Arial"/>
                <w:b/>
                <w:sz w:val="18"/>
                <w:szCs w:val="18"/>
              </w:rPr>
            </w:pPr>
          </w:p>
        </w:tc>
        <w:tc>
          <w:tcPr>
            <w:tcW w:w="606" w:type="pct"/>
            <w:gridSpan w:val="3"/>
            <w:tcBorders>
              <w:top w:val="single" w:sz="6" w:space="0" w:color="auto"/>
              <w:left w:val="single" w:sz="4" w:space="0" w:color="auto"/>
              <w:bottom w:val="single" w:sz="6" w:space="0" w:color="auto"/>
              <w:right w:val="single" w:sz="4" w:space="0" w:color="auto"/>
            </w:tcBorders>
            <w:shd w:val="clear" w:color="auto" w:fill="auto"/>
            <w:vAlign w:val="center"/>
          </w:tcPr>
          <w:p w14:paraId="40D12633" w14:textId="77777777" w:rsidR="00A62C3A" w:rsidRPr="005D54E0" w:rsidRDefault="00A62C3A" w:rsidP="00177A86">
            <w:pPr>
              <w:spacing w:before="60" w:after="60" w:line="240" w:lineRule="auto"/>
              <w:ind w:left="57"/>
              <w:jc w:val="center"/>
              <w:rPr>
                <w:rFonts w:ascii="Arial" w:hAnsi="Arial" w:cs="Arial"/>
                <w:b/>
                <w:sz w:val="18"/>
                <w:szCs w:val="18"/>
              </w:rPr>
            </w:pPr>
          </w:p>
        </w:tc>
        <w:tc>
          <w:tcPr>
            <w:tcW w:w="1066" w:type="pct"/>
            <w:gridSpan w:val="4"/>
            <w:tcBorders>
              <w:top w:val="single" w:sz="6" w:space="0" w:color="auto"/>
              <w:left w:val="single" w:sz="4" w:space="0" w:color="auto"/>
              <w:bottom w:val="single" w:sz="6" w:space="0" w:color="auto"/>
              <w:right w:val="single" w:sz="12" w:space="0" w:color="auto"/>
            </w:tcBorders>
            <w:shd w:val="clear" w:color="auto" w:fill="auto"/>
            <w:vAlign w:val="center"/>
            <w:hideMark/>
          </w:tcPr>
          <w:p w14:paraId="32B336A3" w14:textId="18D4AD7A" w:rsidR="002F46BF" w:rsidRPr="005D54E0" w:rsidRDefault="0063533B" w:rsidP="00BE7E10">
            <w:pPr>
              <w:spacing w:before="60" w:after="60" w:line="240" w:lineRule="auto"/>
              <w:ind w:left="57"/>
              <w:jc w:val="center"/>
              <w:rPr>
                <w:rFonts w:ascii="Arial" w:hAnsi="Arial" w:cs="Arial"/>
                <w:b/>
                <w:sz w:val="18"/>
                <w:szCs w:val="18"/>
              </w:rPr>
            </w:pPr>
            <w:r w:rsidRPr="005D54E0">
              <w:rPr>
                <w:rFonts w:ascii="Arial" w:hAnsi="Arial" w:cs="Arial"/>
                <w:b/>
                <w:sz w:val="18"/>
                <w:szCs w:val="18"/>
              </w:rPr>
              <w:t>Wskaźnik ustalany przez beneficjenta</w:t>
            </w:r>
          </w:p>
        </w:tc>
      </w:tr>
      <w:tr w:rsidR="00B65AB1" w:rsidRPr="00250AFC" w14:paraId="045E4EA3" w14:textId="77777777" w:rsidTr="00DF1357">
        <w:trPr>
          <w:trHeight w:val="493"/>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hideMark/>
          </w:tcPr>
          <w:p w14:paraId="685AF462" w14:textId="77777777" w:rsidR="00A62C3A" w:rsidRPr="00250AFC" w:rsidRDefault="00A62C3A" w:rsidP="00177A86">
            <w:pPr>
              <w:spacing w:before="60" w:after="60" w:line="240" w:lineRule="auto"/>
              <w:ind w:left="57"/>
              <w:jc w:val="center"/>
              <w:rPr>
                <w:rFonts w:ascii="Arial" w:hAnsi="Arial" w:cs="Arial"/>
                <w:b/>
                <w:sz w:val="18"/>
                <w:szCs w:val="18"/>
                <w:vertAlign w:val="superscript"/>
              </w:rPr>
            </w:pPr>
            <w:r w:rsidRPr="00250AFC">
              <w:rPr>
                <w:rFonts w:ascii="Arial" w:hAnsi="Arial" w:cs="Arial"/>
                <w:b/>
                <w:sz w:val="18"/>
                <w:szCs w:val="18"/>
              </w:rPr>
              <w:t>WSKAŹNIKI PRODUKTU</w:t>
            </w:r>
          </w:p>
        </w:tc>
      </w:tr>
      <w:tr w:rsidR="00B65AB1" w:rsidRPr="00250AFC" w14:paraId="74B630A1" w14:textId="77777777" w:rsidTr="00DF1357">
        <w:trPr>
          <w:trHeight w:val="406"/>
          <w:jc w:val="center"/>
        </w:trPr>
        <w:tc>
          <w:tcPr>
            <w:tcW w:w="2702" w:type="pct"/>
            <w:gridSpan w:val="6"/>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14:paraId="30FB806F"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Nazwa wskaźnika</w:t>
            </w:r>
          </w:p>
        </w:tc>
        <w:tc>
          <w:tcPr>
            <w:tcW w:w="2298" w:type="pct"/>
            <w:gridSpan w:val="9"/>
            <w:tcBorders>
              <w:top w:val="single" w:sz="12" w:space="0" w:color="auto"/>
              <w:left w:val="single" w:sz="6" w:space="0" w:color="auto"/>
              <w:bottom w:val="single" w:sz="4" w:space="0" w:color="auto"/>
              <w:right w:val="single" w:sz="12" w:space="0" w:color="auto"/>
            </w:tcBorders>
            <w:shd w:val="clear" w:color="auto" w:fill="B6DDE8"/>
            <w:vAlign w:val="center"/>
            <w:hideMark/>
          </w:tcPr>
          <w:p w14:paraId="3B7AE529"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Wartość docelowa wskaźnika</w:t>
            </w:r>
          </w:p>
        </w:tc>
      </w:tr>
      <w:tr w:rsidR="00B65AB1" w:rsidRPr="00250AFC" w14:paraId="57DCD78A" w14:textId="77777777" w:rsidTr="00DF1357">
        <w:trPr>
          <w:trHeight w:val="399"/>
          <w:jc w:val="center"/>
        </w:trPr>
        <w:tc>
          <w:tcPr>
            <w:tcW w:w="0" w:type="auto"/>
            <w:gridSpan w:val="6"/>
            <w:vMerge/>
            <w:tcBorders>
              <w:top w:val="single" w:sz="12" w:space="0" w:color="auto"/>
              <w:left w:val="single" w:sz="12" w:space="0" w:color="auto"/>
              <w:bottom w:val="single" w:sz="6" w:space="0" w:color="auto"/>
              <w:right w:val="single" w:sz="6" w:space="0" w:color="auto"/>
            </w:tcBorders>
            <w:vAlign w:val="center"/>
            <w:hideMark/>
          </w:tcPr>
          <w:p w14:paraId="0C748F6C" w14:textId="77777777" w:rsidR="00A62C3A" w:rsidRPr="00250AFC" w:rsidRDefault="00A62C3A" w:rsidP="00177A86">
            <w:pPr>
              <w:spacing w:after="0" w:line="240" w:lineRule="auto"/>
              <w:rPr>
                <w:rFonts w:ascii="Arial" w:hAnsi="Arial" w:cs="Arial"/>
                <w:b/>
                <w:sz w:val="18"/>
                <w:szCs w:val="18"/>
              </w:rPr>
            </w:pPr>
          </w:p>
        </w:tc>
        <w:tc>
          <w:tcPr>
            <w:tcW w:w="1232"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14:paraId="6EAECA52" w14:textId="0612460B" w:rsidR="00A62C3A" w:rsidRPr="00250AFC" w:rsidRDefault="00A62C3A" w:rsidP="00DF1357">
            <w:pPr>
              <w:spacing w:before="60" w:after="60" w:line="240" w:lineRule="auto"/>
              <w:ind w:left="57"/>
              <w:jc w:val="center"/>
              <w:rPr>
                <w:rFonts w:ascii="Arial" w:hAnsi="Arial" w:cs="Arial"/>
                <w:sz w:val="18"/>
                <w:szCs w:val="18"/>
              </w:rPr>
            </w:pPr>
            <w:r w:rsidRPr="00250AFC">
              <w:rPr>
                <w:rFonts w:ascii="Arial" w:hAnsi="Arial" w:cs="Arial"/>
                <w:sz w:val="18"/>
                <w:szCs w:val="18"/>
              </w:rPr>
              <w:t>W podziale na</w:t>
            </w:r>
            <w:r w:rsidR="00DF1357">
              <w:rPr>
                <w:rFonts w:ascii="Arial" w:hAnsi="Arial" w:cs="Arial"/>
                <w:sz w:val="18"/>
                <w:szCs w:val="18"/>
              </w:rPr>
              <w:t>:</w:t>
            </w:r>
          </w:p>
        </w:tc>
        <w:tc>
          <w:tcPr>
            <w:tcW w:w="1066" w:type="pct"/>
            <w:gridSpan w:val="4"/>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14:paraId="42948C72"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sz w:val="18"/>
                <w:szCs w:val="18"/>
              </w:rPr>
              <w:t>Ogółem w projekcie</w:t>
            </w:r>
          </w:p>
        </w:tc>
      </w:tr>
      <w:tr w:rsidR="00B65AB1" w:rsidRPr="00250AFC" w14:paraId="62B8B8D6" w14:textId="77777777" w:rsidTr="00DF1357">
        <w:trPr>
          <w:trHeight w:val="405"/>
          <w:jc w:val="center"/>
        </w:trPr>
        <w:tc>
          <w:tcPr>
            <w:tcW w:w="0" w:type="auto"/>
            <w:gridSpan w:val="6"/>
            <w:vMerge/>
            <w:tcBorders>
              <w:top w:val="single" w:sz="12" w:space="0" w:color="auto"/>
              <w:left w:val="single" w:sz="12" w:space="0" w:color="auto"/>
              <w:bottom w:val="single" w:sz="6" w:space="0" w:color="auto"/>
              <w:right w:val="single" w:sz="6" w:space="0" w:color="auto"/>
            </w:tcBorders>
            <w:vAlign w:val="center"/>
            <w:hideMark/>
          </w:tcPr>
          <w:p w14:paraId="4E45B913" w14:textId="77777777" w:rsidR="00A62C3A" w:rsidRPr="00250AFC" w:rsidRDefault="00A62C3A" w:rsidP="00177A86">
            <w:pPr>
              <w:spacing w:after="0" w:line="240" w:lineRule="auto"/>
              <w:rPr>
                <w:rFonts w:ascii="Arial" w:hAnsi="Arial" w:cs="Arial"/>
                <w:b/>
                <w:sz w:val="18"/>
                <w:szCs w:val="18"/>
              </w:rPr>
            </w:pPr>
          </w:p>
        </w:tc>
        <w:tc>
          <w:tcPr>
            <w:tcW w:w="626" w:type="pct"/>
            <w:gridSpan w:val="2"/>
            <w:tcBorders>
              <w:top w:val="single" w:sz="4" w:space="0" w:color="auto"/>
              <w:left w:val="single" w:sz="6" w:space="0" w:color="auto"/>
              <w:bottom w:val="single" w:sz="6" w:space="0" w:color="auto"/>
              <w:right w:val="single" w:sz="4" w:space="0" w:color="auto"/>
            </w:tcBorders>
            <w:shd w:val="clear" w:color="auto" w:fill="B6DDE8"/>
            <w:vAlign w:val="center"/>
            <w:hideMark/>
          </w:tcPr>
          <w:p w14:paraId="63D9F5FA"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Kobiety</w:t>
            </w:r>
          </w:p>
        </w:tc>
        <w:tc>
          <w:tcPr>
            <w:tcW w:w="606" w:type="pct"/>
            <w:gridSpan w:val="3"/>
            <w:tcBorders>
              <w:top w:val="single" w:sz="4" w:space="0" w:color="auto"/>
              <w:left w:val="single" w:sz="4" w:space="0" w:color="auto"/>
              <w:bottom w:val="single" w:sz="6" w:space="0" w:color="auto"/>
              <w:right w:val="single" w:sz="4" w:space="0" w:color="auto"/>
            </w:tcBorders>
            <w:shd w:val="clear" w:color="auto" w:fill="B6DDE8"/>
            <w:vAlign w:val="center"/>
            <w:hideMark/>
          </w:tcPr>
          <w:p w14:paraId="3BBE5D20"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Mężczyzn</w:t>
            </w:r>
          </w:p>
        </w:tc>
        <w:tc>
          <w:tcPr>
            <w:tcW w:w="0" w:type="auto"/>
            <w:gridSpan w:val="4"/>
            <w:vMerge/>
            <w:tcBorders>
              <w:top w:val="single" w:sz="4" w:space="0" w:color="auto"/>
              <w:left w:val="single" w:sz="4" w:space="0" w:color="auto"/>
              <w:bottom w:val="single" w:sz="6" w:space="0" w:color="auto"/>
              <w:right w:val="single" w:sz="12" w:space="0" w:color="auto"/>
            </w:tcBorders>
            <w:vAlign w:val="center"/>
            <w:hideMark/>
          </w:tcPr>
          <w:p w14:paraId="11075E48" w14:textId="77777777" w:rsidR="00A62C3A" w:rsidRPr="00250AFC" w:rsidRDefault="00A62C3A" w:rsidP="00177A86">
            <w:pPr>
              <w:spacing w:after="0" w:line="240" w:lineRule="auto"/>
              <w:rPr>
                <w:rFonts w:ascii="Arial" w:hAnsi="Arial" w:cs="Arial"/>
                <w:b/>
                <w:sz w:val="18"/>
                <w:szCs w:val="18"/>
              </w:rPr>
            </w:pPr>
          </w:p>
        </w:tc>
      </w:tr>
      <w:tr w:rsidR="00B65AB1" w:rsidRPr="00250AFC" w14:paraId="3D9E6081" w14:textId="77777777" w:rsidTr="006F349E">
        <w:trPr>
          <w:trHeight w:val="567"/>
          <w:jc w:val="center"/>
        </w:trPr>
        <w:tc>
          <w:tcPr>
            <w:tcW w:w="2702" w:type="pct"/>
            <w:gridSpan w:val="6"/>
            <w:tcBorders>
              <w:top w:val="single" w:sz="6" w:space="0" w:color="auto"/>
              <w:left w:val="single" w:sz="12" w:space="0" w:color="auto"/>
              <w:bottom w:val="single" w:sz="6" w:space="0" w:color="auto"/>
              <w:right w:val="single" w:sz="6" w:space="0" w:color="auto"/>
            </w:tcBorders>
            <w:shd w:val="clear" w:color="auto" w:fill="FFFFFF"/>
            <w:vAlign w:val="center"/>
            <w:hideMark/>
          </w:tcPr>
          <w:p w14:paraId="6397CAEC" w14:textId="77777777" w:rsidR="00A62C3A" w:rsidRPr="00250AFC" w:rsidRDefault="00A62C3A" w:rsidP="00250AFC">
            <w:pPr>
              <w:spacing w:before="120" w:after="120" w:line="240" w:lineRule="auto"/>
              <w:ind w:left="57"/>
              <w:rPr>
                <w:rFonts w:ascii="Arial" w:hAnsi="Arial" w:cs="Arial"/>
                <w:sz w:val="18"/>
                <w:szCs w:val="18"/>
              </w:rPr>
            </w:pPr>
            <w:r w:rsidRPr="00250AFC">
              <w:rPr>
                <w:rFonts w:ascii="Arial" w:hAnsi="Arial" w:cs="Arial"/>
                <w:sz w:val="18"/>
                <w:szCs w:val="18"/>
              </w:rPr>
              <w:t>Liczba osób objętych usługami instytucji wspomagających studentów w rozpoczęciu aktywności zawodowej na rynku pracy</w:t>
            </w:r>
          </w:p>
        </w:tc>
        <w:tc>
          <w:tcPr>
            <w:tcW w:w="626" w:type="pct"/>
            <w:gridSpan w:val="2"/>
            <w:tcBorders>
              <w:top w:val="single" w:sz="6" w:space="0" w:color="auto"/>
              <w:left w:val="single" w:sz="6" w:space="0" w:color="auto"/>
              <w:bottom w:val="single" w:sz="6" w:space="0" w:color="auto"/>
              <w:right w:val="single" w:sz="4" w:space="0" w:color="auto"/>
            </w:tcBorders>
            <w:shd w:val="clear" w:color="auto" w:fill="FFFFFF"/>
            <w:vAlign w:val="center"/>
          </w:tcPr>
          <w:p w14:paraId="5150B020" w14:textId="77777777" w:rsidR="00A62C3A" w:rsidRPr="00250AFC" w:rsidRDefault="00A62C3A" w:rsidP="00177A86">
            <w:pPr>
              <w:spacing w:before="60" w:after="60" w:line="240" w:lineRule="auto"/>
              <w:ind w:left="57"/>
              <w:jc w:val="center"/>
              <w:rPr>
                <w:rFonts w:ascii="Arial" w:hAnsi="Arial" w:cs="Arial"/>
                <w:b/>
                <w:sz w:val="18"/>
                <w:szCs w:val="18"/>
              </w:rPr>
            </w:pPr>
          </w:p>
        </w:tc>
        <w:tc>
          <w:tcPr>
            <w:tcW w:w="606"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1F81A726" w14:textId="77777777" w:rsidR="00A62C3A" w:rsidRPr="00250AFC" w:rsidRDefault="00A62C3A" w:rsidP="00177A86">
            <w:pPr>
              <w:spacing w:before="60" w:after="60" w:line="240" w:lineRule="auto"/>
              <w:ind w:left="57"/>
              <w:jc w:val="center"/>
              <w:rPr>
                <w:rFonts w:ascii="Arial" w:hAnsi="Arial" w:cs="Arial"/>
                <w:b/>
                <w:sz w:val="18"/>
                <w:szCs w:val="18"/>
              </w:rPr>
            </w:pPr>
          </w:p>
        </w:tc>
        <w:tc>
          <w:tcPr>
            <w:tcW w:w="1066" w:type="pct"/>
            <w:gridSpan w:val="4"/>
            <w:tcBorders>
              <w:top w:val="single" w:sz="6" w:space="0" w:color="auto"/>
              <w:left w:val="single" w:sz="4" w:space="0" w:color="auto"/>
              <w:bottom w:val="single" w:sz="6" w:space="0" w:color="auto"/>
              <w:right w:val="single" w:sz="12" w:space="0" w:color="auto"/>
            </w:tcBorders>
            <w:shd w:val="clear" w:color="auto" w:fill="FFFFFF"/>
            <w:vAlign w:val="center"/>
            <w:hideMark/>
          </w:tcPr>
          <w:p w14:paraId="4BF62962"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17 000</w:t>
            </w:r>
          </w:p>
        </w:tc>
      </w:tr>
      <w:tr w:rsidR="00B65AB1" w:rsidRPr="00250AFC" w14:paraId="2AE8C0EF" w14:textId="77777777" w:rsidTr="00177A86">
        <w:trPr>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CCFFCC"/>
            <w:vAlign w:val="center"/>
            <w:hideMark/>
          </w:tcPr>
          <w:p w14:paraId="7FE90EC6"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SZCZEGÓŁOWE KRYTERIA WYBORU PROJEKTÓW</w:t>
            </w:r>
          </w:p>
        </w:tc>
      </w:tr>
      <w:tr w:rsidR="00B65AB1" w:rsidRPr="00250AFC" w14:paraId="7AE25530" w14:textId="77777777" w:rsidTr="00177A86">
        <w:trPr>
          <w:jc w:val="center"/>
        </w:trPr>
        <w:tc>
          <w:tcPr>
            <w:tcW w:w="5000" w:type="pct"/>
            <w:gridSpan w:val="15"/>
            <w:tcBorders>
              <w:top w:val="single" w:sz="12" w:space="0" w:color="auto"/>
              <w:left w:val="single" w:sz="12" w:space="0" w:color="auto"/>
              <w:bottom w:val="single" w:sz="2" w:space="0" w:color="auto"/>
              <w:right w:val="single" w:sz="12" w:space="0" w:color="auto"/>
            </w:tcBorders>
            <w:shd w:val="clear" w:color="auto" w:fill="CCFFCC"/>
            <w:vAlign w:val="center"/>
            <w:hideMark/>
          </w:tcPr>
          <w:p w14:paraId="3E3E662B"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 xml:space="preserve">KRYTERIA WARUNKUJĄCE </w:t>
            </w:r>
            <w:r w:rsidRPr="00250AFC">
              <w:rPr>
                <w:rFonts w:ascii="Arial" w:hAnsi="Arial" w:cs="Arial"/>
                <w:i/>
                <w:sz w:val="16"/>
                <w:szCs w:val="16"/>
              </w:rPr>
              <w:t>(dotyczy konkursów z etapem preselekcji)</w:t>
            </w:r>
            <w:r w:rsidRPr="00250AFC">
              <w:rPr>
                <w:rFonts w:ascii="Arial" w:hAnsi="Arial" w:cs="Arial"/>
                <w:i/>
                <w:sz w:val="14"/>
                <w:szCs w:val="14"/>
              </w:rPr>
              <w:t xml:space="preserve"> </w:t>
            </w:r>
            <w:r w:rsidRPr="00250AFC">
              <w:rPr>
                <w:rFonts w:ascii="Arial" w:hAnsi="Arial" w:cs="Arial"/>
                <w:b/>
                <w:sz w:val="18"/>
                <w:szCs w:val="18"/>
              </w:rPr>
              <w:t xml:space="preserve"> </w:t>
            </w:r>
          </w:p>
        </w:tc>
      </w:tr>
      <w:tr w:rsidR="00B65AB1" w:rsidRPr="00250AFC" w14:paraId="6CF554D4" w14:textId="77777777" w:rsidTr="00177A86">
        <w:trPr>
          <w:jc w:val="center"/>
        </w:trPr>
        <w:tc>
          <w:tcPr>
            <w:tcW w:w="5000" w:type="pct"/>
            <w:gridSpan w:val="15"/>
            <w:tcBorders>
              <w:top w:val="single" w:sz="2" w:space="0" w:color="auto"/>
              <w:left w:val="single" w:sz="12" w:space="0" w:color="auto"/>
              <w:bottom w:val="single" w:sz="2" w:space="0" w:color="auto"/>
              <w:right w:val="single" w:sz="12" w:space="0" w:color="auto"/>
            </w:tcBorders>
            <w:vAlign w:val="center"/>
          </w:tcPr>
          <w:p w14:paraId="57EAFCE9" w14:textId="77777777" w:rsidR="00A62C3A" w:rsidRPr="00250AFC" w:rsidRDefault="00A62C3A" w:rsidP="00177A86">
            <w:pPr>
              <w:spacing w:before="60" w:after="60" w:line="240" w:lineRule="auto"/>
              <w:ind w:left="57"/>
              <w:jc w:val="center"/>
              <w:rPr>
                <w:rFonts w:ascii="Arial" w:hAnsi="Arial" w:cs="Arial"/>
                <w:b/>
                <w:sz w:val="18"/>
                <w:szCs w:val="18"/>
              </w:rPr>
            </w:pPr>
          </w:p>
        </w:tc>
      </w:tr>
      <w:tr w:rsidR="00B65AB1" w:rsidRPr="00250AFC" w14:paraId="0356D9C9" w14:textId="77777777" w:rsidTr="00177A86">
        <w:trPr>
          <w:jc w:val="center"/>
        </w:trPr>
        <w:tc>
          <w:tcPr>
            <w:tcW w:w="901" w:type="pct"/>
            <w:tcBorders>
              <w:top w:val="single" w:sz="2" w:space="0" w:color="auto"/>
              <w:left w:val="single" w:sz="12" w:space="0" w:color="auto"/>
              <w:bottom w:val="single" w:sz="12" w:space="0" w:color="auto"/>
              <w:right w:val="single" w:sz="2" w:space="0" w:color="auto"/>
            </w:tcBorders>
            <w:shd w:val="clear" w:color="auto" w:fill="CCFFCC"/>
            <w:vAlign w:val="center"/>
            <w:hideMark/>
          </w:tcPr>
          <w:p w14:paraId="1AC42F38"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sz w:val="18"/>
                <w:szCs w:val="18"/>
              </w:rPr>
              <w:t>Uzasadnienie:</w:t>
            </w:r>
          </w:p>
        </w:tc>
        <w:tc>
          <w:tcPr>
            <w:tcW w:w="4099" w:type="pct"/>
            <w:gridSpan w:val="14"/>
            <w:tcBorders>
              <w:top w:val="single" w:sz="2" w:space="0" w:color="auto"/>
              <w:left w:val="single" w:sz="2" w:space="0" w:color="auto"/>
              <w:bottom w:val="single" w:sz="12" w:space="0" w:color="auto"/>
              <w:right w:val="single" w:sz="12" w:space="0" w:color="auto"/>
            </w:tcBorders>
            <w:vAlign w:val="center"/>
          </w:tcPr>
          <w:p w14:paraId="735447E4" w14:textId="77777777" w:rsidR="00A62C3A" w:rsidRPr="00250AFC" w:rsidRDefault="00A62C3A" w:rsidP="00177A86">
            <w:pPr>
              <w:spacing w:before="60" w:after="60" w:line="240" w:lineRule="auto"/>
              <w:ind w:left="57"/>
              <w:jc w:val="center"/>
              <w:rPr>
                <w:rFonts w:ascii="Arial" w:hAnsi="Arial" w:cs="Arial"/>
                <w:b/>
                <w:sz w:val="18"/>
                <w:szCs w:val="18"/>
              </w:rPr>
            </w:pPr>
          </w:p>
        </w:tc>
      </w:tr>
      <w:tr w:rsidR="00B65AB1" w:rsidRPr="00250AFC" w14:paraId="7B0B701D" w14:textId="77777777" w:rsidTr="00177A86">
        <w:trPr>
          <w:jc w:val="center"/>
        </w:trPr>
        <w:tc>
          <w:tcPr>
            <w:tcW w:w="5000" w:type="pct"/>
            <w:gridSpan w:val="15"/>
            <w:tcBorders>
              <w:top w:val="single" w:sz="2" w:space="0" w:color="auto"/>
              <w:left w:val="single" w:sz="12" w:space="0" w:color="auto"/>
              <w:bottom w:val="single" w:sz="12" w:space="0" w:color="auto"/>
              <w:right w:val="single" w:sz="12" w:space="0" w:color="auto"/>
            </w:tcBorders>
            <w:shd w:val="clear" w:color="auto" w:fill="CCFFCC"/>
            <w:vAlign w:val="center"/>
            <w:hideMark/>
          </w:tcPr>
          <w:p w14:paraId="35EDB37C" w14:textId="77777777" w:rsidR="00A62C3A" w:rsidRPr="00250AFC" w:rsidRDefault="00A62C3A" w:rsidP="00177A86">
            <w:pPr>
              <w:spacing w:before="60" w:after="60" w:line="240" w:lineRule="auto"/>
              <w:ind w:left="57"/>
              <w:jc w:val="center"/>
              <w:rPr>
                <w:rFonts w:ascii="Arial" w:hAnsi="Arial" w:cs="Arial"/>
                <w:b/>
                <w:sz w:val="18"/>
                <w:szCs w:val="18"/>
              </w:rPr>
            </w:pPr>
            <w:r w:rsidRPr="00250AFC">
              <w:rPr>
                <w:rFonts w:ascii="Arial" w:hAnsi="Arial" w:cs="Arial"/>
                <w:b/>
                <w:sz w:val="18"/>
                <w:szCs w:val="18"/>
              </w:rPr>
              <w:t>KRYTERIA DOSTĘPU</w:t>
            </w:r>
          </w:p>
        </w:tc>
      </w:tr>
      <w:tr w:rsidR="00B65AB1" w:rsidRPr="00250AFC" w14:paraId="200BD99A" w14:textId="77777777" w:rsidTr="00177A86">
        <w:trPr>
          <w:jc w:val="center"/>
        </w:trPr>
        <w:tc>
          <w:tcPr>
            <w:tcW w:w="5000" w:type="pct"/>
            <w:gridSpan w:val="15"/>
            <w:tcBorders>
              <w:top w:val="single" w:sz="12" w:space="0" w:color="auto"/>
              <w:left w:val="single" w:sz="12" w:space="0" w:color="auto"/>
              <w:bottom w:val="single" w:sz="6" w:space="0" w:color="auto"/>
              <w:right w:val="single" w:sz="12" w:space="0" w:color="auto"/>
            </w:tcBorders>
            <w:shd w:val="clear" w:color="auto" w:fill="FFFFFF"/>
            <w:vAlign w:val="center"/>
            <w:hideMark/>
          </w:tcPr>
          <w:p w14:paraId="00D90119" w14:textId="77777777" w:rsidR="00A62C3A" w:rsidRPr="00250AFC" w:rsidRDefault="00A62C3A" w:rsidP="00A62C3A">
            <w:pPr>
              <w:numPr>
                <w:ilvl w:val="0"/>
                <w:numId w:val="33"/>
              </w:numPr>
              <w:spacing w:before="60" w:after="60" w:line="240" w:lineRule="auto"/>
              <w:rPr>
                <w:rFonts w:ascii="Arial" w:hAnsi="Arial" w:cs="Arial"/>
                <w:sz w:val="18"/>
                <w:szCs w:val="18"/>
              </w:rPr>
            </w:pPr>
            <w:r w:rsidRPr="00250AFC">
              <w:rPr>
                <w:rFonts w:ascii="Arial" w:hAnsi="Arial" w:cs="Arial"/>
                <w:sz w:val="18"/>
                <w:szCs w:val="18"/>
              </w:rPr>
              <w:t xml:space="preserve">Wnioskodawcą projektu jest szkoła wyższa publiczna bądź niepubliczna </w:t>
            </w:r>
          </w:p>
        </w:tc>
      </w:tr>
      <w:tr w:rsidR="00B65AB1" w:rsidRPr="00250AFC" w14:paraId="346FB344" w14:textId="77777777" w:rsidTr="00177A86">
        <w:trPr>
          <w:jc w:val="center"/>
        </w:trPr>
        <w:tc>
          <w:tcPr>
            <w:tcW w:w="901" w:type="pct"/>
            <w:tcBorders>
              <w:top w:val="single" w:sz="6" w:space="0" w:color="auto"/>
              <w:left w:val="single" w:sz="12" w:space="0" w:color="auto"/>
              <w:bottom w:val="single" w:sz="6" w:space="0" w:color="auto"/>
              <w:right w:val="single" w:sz="6" w:space="0" w:color="auto"/>
            </w:tcBorders>
            <w:shd w:val="clear" w:color="auto" w:fill="CCFFCC"/>
            <w:vAlign w:val="center"/>
            <w:hideMark/>
          </w:tcPr>
          <w:p w14:paraId="01A7A14C"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6" w:space="0" w:color="auto"/>
              <w:left w:val="single" w:sz="6" w:space="0" w:color="auto"/>
              <w:bottom w:val="single" w:sz="6" w:space="0" w:color="auto"/>
              <w:right w:val="single" w:sz="6" w:space="0" w:color="auto"/>
            </w:tcBorders>
            <w:shd w:val="clear" w:color="auto" w:fill="FFFFFF"/>
            <w:vAlign w:val="center"/>
            <w:hideMark/>
          </w:tcPr>
          <w:p w14:paraId="16E39001"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Zgodnie z ustawą – Prawo o szkolnictwie wyższym kierunki studiów mogą być prowadzone jedynie przez uczelnie publiczne i niepubliczne.</w:t>
            </w:r>
          </w:p>
          <w:p w14:paraId="331838B7"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9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4344909C"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386C7921"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0D52991F" w14:textId="77777777" w:rsidTr="00177A86">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hideMark/>
          </w:tcPr>
          <w:p w14:paraId="3C3D0E19" w14:textId="77777777" w:rsidR="00A62C3A" w:rsidRPr="00250AFC" w:rsidRDefault="00A62C3A" w:rsidP="00A62C3A">
            <w:pPr>
              <w:numPr>
                <w:ilvl w:val="0"/>
                <w:numId w:val="33"/>
              </w:numPr>
              <w:spacing w:before="60" w:after="60" w:line="240" w:lineRule="auto"/>
              <w:rPr>
                <w:rFonts w:ascii="Arial" w:hAnsi="Arial" w:cs="Arial"/>
                <w:sz w:val="18"/>
                <w:szCs w:val="18"/>
              </w:rPr>
            </w:pPr>
            <w:r w:rsidRPr="00250AFC">
              <w:rPr>
                <w:rFonts w:ascii="Arial" w:hAnsi="Arial" w:cs="Arial"/>
                <w:sz w:val="18"/>
                <w:szCs w:val="18"/>
              </w:rPr>
              <w:t xml:space="preserve">Wnioskodawca musi w swojej strukturze organizacyjnej posiadać akademickie biuro karier lub inną jednostkę świadczącą analogiczne usługi na rzecz studentów </w:t>
            </w:r>
          </w:p>
        </w:tc>
      </w:tr>
      <w:tr w:rsidR="00B65AB1" w:rsidRPr="00250AFC" w14:paraId="2F0B7059" w14:textId="77777777" w:rsidTr="00177A86">
        <w:trPr>
          <w:jc w:val="center"/>
        </w:trPr>
        <w:tc>
          <w:tcPr>
            <w:tcW w:w="901" w:type="pct"/>
            <w:tcBorders>
              <w:top w:val="single" w:sz="6" w:space="0" w:color="auto"/>
              <w:left w:val="single" w:sz="12" w:space="0" w:color="auto"/>
              <w:bottom w:val="single" w:sz="6" w:space="0" w:color="auto"/>
              <w:right w:val="single" w:sz="6" w:space="0" w:color="auto"/>
            </w:tcBorders>
            <w:shd w:val="clear" w:color="auto" w:fill="CCFFCC"/>
            <w:vAlign w:val="center"/>
            <w:hideMark/>
          </w:tcPr>
          <w:p w14:paraId="34C8EB0B"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6" w:space="0" w:color="auto"/>
              <w:left w:val="single" w:sz="6" w:space="0" w:color="auto"/>
              <w:bottom w:val="single" w:sz="6" w:space="0" w:color="auto"/>
              <w:right w:val="single" w:sz="6" w:space="0" w:color="auto"/>
            </w:tcBorders>
            <w:shd w:val="clear" w:color="auto" w:fill="FFFFFF"/>
            <w:vAlign w:val="center"/>
            <w:hideMark/>
          </w:tcPr>
          <w:p w14:paraId="1AEDC1FE"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Celem konkursu jest wsparcie studentów poprzez funkcjonujące w strukturze uczelni biura karier lub analogiczne jednostki oraz podniesienie jakości ich funkcjonowania. Nie jest zasadne wydatkowanie środków na organizowanie i inicjowanie działalności biur.</w:t>
            </w:r>
          </w:p>
          <w:p w14:paraId="2E37DB35"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lastRenderedPageBreak/>
              <w:t>Weryfikacja kryterium będzie dokonywana na podstawie treści wniosku.</w:t>
            </w:r>
          </w:p>
        </w:tc>
        <w:tc>
          <w:tcPr>
            <w:tcW w:w="139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2FE140FE"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Stosuje się do typu/typów (nr)</w:t>
            </w:r>
          </w:p>
        </w:tc>
        <w:tc>
          <w:tcPr>
            <w:tcW w:w="580"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6F8727B6"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451A6F6B" w14:textId="77777777" w:rsidTr="00177A86">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hideMark/>
          </w:tcPr>
          <w:p w14:paraId="64E1CA4A" w14:textId="77777777" w:rsidR="00A62C3A" w:rsidRPr="00250AFC" w:rsidRDefault="00A62C3A" w:rsidP="00A62C3A">
            <w:pPr>
              <w:numPr>
                <w:ilvl w:val="0"/>
                <w:numId w:val="33"/>
              </w:numPr>
              <w:spacing w:before="60" w:after="60" w:line="240" w:lineRule="auto"/>
              <w:rPr>
                <w:rFonts w:ascii="Arial" w:hAnsi="Arial" w:cs="Arial"/>
                <w:sz w:val="18"/>
                <w:szCs w:val="18"/>
              </w:rPr>
            </w:pPr>
            <w:r w:rsidRPr="00250AFC">
              <w:rPr>
                <w:rFonts w:ascii="Arial" w:hAnsi="Arial" w:cs="Arial"/>
                <w:sz w:val="18"/>
                <w:szCs w:val="18"/>
              </w:rPr>
              <w:lastRenderedPageBreak/>
              <w:t xml:space="preserve">Projekt trwa nie krócej niż rok i nie dłużej niż 3 lata </w:t>
            </w:r>
          </w:p>
        </w:tc>
      </w:tr>
      <w:tr w:rsidR="00B65AB1" w:rsidRPr="00250AFC" w14:paraId="58C3E778" w14:textId="77777777" w:rsidTr="00177A86">
        <w:trPr>
          <w:jc w:val="center"/>
        </w:trPr>
        <w:tc>
          <w:tcPr>
            <w:tcW w:w="901" w:type="pct"/>
            <w:tcBorders>
              <w:top w:val="single" w:sz="6" w:space="0" w:color="auto"/>
              <w:left w:val="single" w:sz="12" w:space="0" w:color="auto"/>
              <w:bottom w:val="single" w:sz="4" w:space="0" w:color="auto"/>
              <w:right w:val="single" w:sz="6" w:space="0" w:color="auto"/>
            </w:tcBorders>
            <w:shd w:val="clear" w:color="auto" w:fill="CCFFCC"/>
            <w:vAlign w:val="center"/>
            <w:hideMark/>
          </w:tcPr>
          <w:p w14:paraId="22314359"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6" w:space="0" w:color="auto"/>
              <w:left w:val="single" w:sz="6" w:space="0" w:color="auto"/>
              <w:bottom w:val="single" w:sz="4" w:space="0" w:color="auto"/>
              <w:right w:val="single" w:sz="6" w:space="0" w:color="auto"/>
            </w:tcBorders>
            <w:shd w:val="clear" w:color="auto" w:fill="FFFFFF"/>
            <w:vAlign w:val="center"/>
            <w:hideMark/>
          </w:tcPr>
          <w:p w14:paraId="56F18140" w14:textId="77777777" w:rsidR="00A62C3A" w:rsidRPr="00250AFC" w:rsidRDefault="00A62C3A" w:rsidP="00A97778">
            <w:pPr>
              <w:spacing w:before="60" w:after="60" w:line="240" w:lineRule="auto"/>
              <w:rPr>
                <w:rFonts w:ascii="Arial" w:hAnsi="Arial" w:cs="Arial"/>
                <w:sz w:val="18"/>
                <w:szCs w:val="18"/>
              </w:rPr>
            </w:pPr>
            <w:r w:rsidRPr="00250AFC">
              <w:rPr>
                <w:rFonts w:ascii="Arial" w:hAnsi="Arial" w:cs="Arial"/>
                <w:sz w:val="18"/>
                <w:szCs w:val="18"/>
              </w:rPr>
              <w:t xml:space="preserve">Projekt może objąć kilka następujących po sobie roczników, a ponadto okres maksymalnie 3 letni pozwoli na wdrożenie odpowiednich programów wsparcia w biurach karier. </w:t>
            </w:r>
          </w:p>
          <w:p w14:paraId="09F85EE0"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95" w:type="pct"/>
            <w:gridSpan w:val="6"/>
            <w:tcBorders>
              <w:top w:val="single" w:sz="6" w:space="0" w:color="auto"/>
              <w:left w:val="single" w:sz="6" w:space="0" w:color="auto"/>
              <w:bottom w:val="single" w:sz="4" w:space="0" w:color="auto"/>
              <w:right w:val="single" w:sz="6" w:space="0" w:color="auto"/>
            </w:tcBorders>
            <w:shd w:val="clear" w:color="auto" w:fill="CCFFCC"/>
            <w:vAlign w:val="center"/>
            <w:hideMark/>
          </w:tcPr>
          <w:p w14:paraId="185C7D10"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6" w:space="0" w:color="auto"/>
              <w:left w:val="single" w:sz="6" w:space="0" w:color="auto"/>
              <w:bottom w:val="single" w:sz="4" w:space="0" w:color="auto"/>
              <w:right w:val="single" w:sz="12" w:space="0" w:color="auto"/>
            </w:tcBorders>
            <w:shd w:val="clear" w:color="auto" w:fill="FFFFFF"/>
            <w:vAlign w:val="center"/>
            <w:hideMark/>
          </w:tcPr>
          <w:p w14:paraId="2F367F71"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51EC2F88" w14:textId="77777777" w:rsidTr="00177A86">
        <w:trPr>
          <w:jc w:val="center"/>
        </w:trPr>
        <w:tc>
          <w:tcPr>
            <w:tcW w:w="5000" w:type="pct"/>
            <w:gridSpan w:val="15"/>
            <w:tcBorders>
              <w:top w:val="single" w:sz="4" w:space="0" w:color="auto"/>
              <w:left w:val="single" w:sz="12" w:space="0" w:color="auto"/>
              <w:bottom w:val="single" w:sz="4" w:space="0" w:color="auto"/>
              <w:right w:val="single" w:sz="12" w:space="0" w:color="auto"/>
            </w:tcBorders>
            <w:vAlign w:val="center"/>
            <w:hideMark/>
          </w:tcPr>
          <w:p w14:paraId="6E93C321" w14:textId="77777777" w:rsidR="00A62C3A" w:rsidRPr="00250AFC" w:rsidRDefault="00A62C3A" w:rsidP="00A62C3A">
            <w:pPr>
              <w:numPr>
                <w:ilvl w:val="0"/>
                <w:numId w:val="33"/>
              </w:numPr>
              <w:spacing w:before="60" w:after="60" w:line="240" w:lineRule="auto"/>
              <w:rPr>
                <w:rFonts w:ascii="Arial" w:hAnsi="Arial" w:cs="Arial"/>
                <w:sz w:val="18"/>
                <w:szCs w:val="18"/>
              </w:rPr>
            </w:pPr>
            <w:r w:rsidRPr="00250AFC">
              <w:rPr>
                <w:rFonts w:ascii="Arial" w:hAnsi="Arial" w:cs="Arial"/>
                <w:sz w:val="18"/>
                <w:szCs w:val="18"/>
              </w:rPr>
              <w:t>Maksymalna wartość projektu wynosi:</w:t>
            </w:r>
          </w:p>
          <w:p w14:paraId="35B1AF57" w14:textId="629E1F5E" w:rsidR="00A62C3A" w:rsidRPr="00250AFC" w:rsidRDefault="00A62C3A" w:rsidP="00A62C3A">
            <w:pPr>
              <w:pStyle w:val="Akapitzlist"/>
              <w:numPr>
                <w:ilvl w:val="0"/>
                <w:numId w:val="17"/>
              </w:numPr>
              <w:spacing w:before="60" w:after="60"/>
              <w:ind w:left="728" w:hanging="268"/>
              <w:rPr>
                <w:rFonts w:ascii="Arial" w:hAnsi="Arial" w:cs="Arial"/>
                <w:sz w:val="18"/>
                <w:szCs w:val="18"/>
              </w:rPr>
            </w:pPr>
            <w:r w:rsidRPr="00250AFC">
              <w:rPr>
                <w:rFonts w:ascii="Arial" w:hAnsi="Arial" w:cs="Arial"/>
                <w:sz w:val="18"/>
                <w:szCs w:val="18"/>
              </w:rPr>
              <w:t xml:space="preserve">dla uczelni kształcących do 4000 studentów (stan na dzień złożenia projektu) – </w:t>
            </w:r>
            <w:r w:rsidR="002F46BF" w:rsidRPr="00250AFC">
              <w:rPr>
                <w:rFonts w:ascii="Arial" w:hAnsi="Arial" w:cs="Arial"/>
                <w:sz w:val="18"/>
                <w:szCs w:val="18"/>
              </w:rPr>
              <w:t>7</w:t>
            </w:r>
            <w:r w:rsidRPr="00250AFC">
              <w:rPr>
                <w:rFonts w:ascii="Arial" w:hAnsi="Arial" w:cs="Arial"/>
                <w:sz w:val="18"/>
                <w:szCs w:val="18"/>
              </w:rPr>
              <w:t xml:space="preserve">00 000 PLN, </w:t>
            </w:r>
          </w:p>
          <w:p w14:paraId="7CA07B3D" w14:textId="5F353D83" w:rsidR="00A62C3A" w:rsidRPr="00250AFC" w:rsidRDefault="00A62C3A" w:rsidP="00A62C3A">
            <w:pPr>
              <w:pStyle w:val="Akapitzlist"/>
              <w:numPr>
                <w:ilvl w:val="0"/>
                <w:numId w:val="17"/>
              </w:numPr>
              <w:spacing w:before="60" w:after="60"/>
              <w:ind w:left="728" w:hanging="268"/>
              <w:rPr>
                <w:rFonts w:ascii="Arial" w:hAnsi="Arial" w:cs="Arial"/>
                <w:sz w:val="18"/>
                <w:szCs w:val="18"/>
              </w:rPr>
            </w:pPr>
            <w:r w:rsidRPr="00250AFC">
              <w:rPr>
                <w:rFonts w:ascii="Arial" w:hAnsi="Arial" w:cs="Arial"/>
                <w:sz w:val="18"/>
                <w:szCs w:val="18"/>
              </w:rPr>
              <w:t xml:space="preserve">dla uczelni kształcących 4001-12000 studentów (stan na dzień złożenia projektu) – </w:t>
            </w:r>
            <w:r w:rsidR="002F46BF" w:rsidRPr="00250AFC">
              <w:rPr>
                <w:rFonts w:ascii="Arial" w:hAnsi="Arial" w:cs="Arial"/>
                <w:sz w:val="18"/>
                <w:szCs w:val="18"/>
              </w:rPr>
              <w:t>1 500</w:t>
            </w:r>
            <w:r w:rsidRPr="00250AFC">
              <w:rPr>
                <w:rFonts w:ascii="Arial" w:hAnsi="Arial" w:cs="Arial"/>
                <w:sz w:val="18"/>
                <w:szCs w:val="18"/>
              </w:rPr>
              <w:t xml:space="preserve"> 000 mln PLN, </w:t>
            </w:r>
          </w:p>
          <w:p w14:paraId="33A4BCCF" w14:textId="7A043154" w:rsidR="00A62C3A" w:rsidRPr="00250AFC" w:rsidRDefault="00A62C3A" w:rsidP="002F46BF">
            <w:pPr>
              <w:pStyle w:val="Akapitzlist"/>
              <w:numPr>
                <w:ilvl w:val="0"/>
                <w:numId w:val="17"/>
              </w:numPr>
              <w:spacing w:before="60" w:after="60"/>
              <w:ind w:left="728" w:hanging="268"/>
              <w:rPr>
                <w:rFonts w:ascii="Arial" w:hAnsi="Arial" w:cs="Arial"/>
                <w:sz w:val="18"/>
                <w:szCs w:val="18"/>
              </w:rPr>
            </w:pPr>
            <w:r w:rsidRPr="00250AFC">
              <w:rPr>
                <w:rFonts w:ascii="Arial" w:hAnsi="Arial" w:cs="Arial"/>
                <w:sz w:val="18"/>
                <w:szCs w:val="18"/>
              </w:rPr>
              <w:t xml:space="preserve">dla uczelni kształcących powyżej 12000 studentów (stan na dzień złożenia projektu) – </w:t>
            </w:r>
            <w:r w:rsidR="002F46BF" w:rsidRPr="00250AFC">
              <w:rPr>
                <w:rFonts w:ascii="Arial" w:hAnsi="Arial" w:cs="Arial"/>
                <w:sz w:val="18"/>
                <w:szCs w:val="18"/>
              </w:rPr>
              <w:t>2 5</w:t>
            </w:r>
            <w:r w:rsidRPr="00250AFC">
              <w:rPr>
                <w:rFonts w:ascii="Arial" w:hAnsi="Arial" w:cs="Arial"/>
                <w:sz w:val="18"/>
                <w:szCs w:val="18"/>
              </w:rPr>
              <w:t>00</w:t>
            </w:r>
            <w:r w:rsidR="002F46BF" w:rsidRPr="00250AFC">
              <w:rPr>
                <w:rFonts w:ascii="Arial" w:hAnsi="Arial" w:cs="Arial"/>
                <w:sz w:val="18"/>
                <w:szCs w:val="18"/>
              </w:rPr>
              <w:t> </w:t>
            </w:r>
            <w:r w:rsidRPr="00250AFC">
              <w:rPr>
                <w:rFonts w:ascii="Arial" w:hAnsi="Arial" w:cs="Arial"/>
                <w:sz w:val="18"/>
                <w:szCs w:val="18"/>
              </w:rPr>
              <w:t>000 PLN.</w:t>
            </w:r>
          </w:p>
        </w:tc>
      </w:tr>
      <w:tr w:rsidR="00B65AB1" w:rsidRPr="00250AFC" w14:paraId="3F36B5C5" w14:textId="77777777" w:rsidTr="00177A86">
        <w:trPr>
          <w:jc w:val="center"/>
        </w:trPr>
        <w:tc>
          <w:tcPr>
            <w:tcW w:w="901" w:type="pct"/>
            <w:tcBorders>
              <w:top w:val="single" w:sz="4" w:space="0" w:color="auto"/>
              <w:left w:val="single" w:sz="12" w:space="0" w:color="auto"/>
              <w:bottom w:val="single" w:sz="2" w:space="0" w:color="auto"/>
              <w:right w:val="single" w:sz="4" w:space="0" w:color="auto"/>
            </w:tcBorders>
            <w:shd w:val="clear" w:color="auto" w:fill="CCFFCC"/>
            <w:vAlign w:val="center"/>
            <w:hideMark/>
          </w:tcPr>
          <w:p w14:paraId="6CE8688B"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14:paraId="2AFF8B2B"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 xml:space="preserve">Kryterium wprowadzone dla większej kontroli planowanych wydatków przez wnioskodawców i zapewnienia wydatkowania na poziomie adekwatnym do potencjału beneficjenta.  </w:t>
            </w:r>
          </w:p>
          <w:p w14:paraId="288AAF0A"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95" w:type="pct"/>
            <w:gridSpan w:val="6"/>
            <w:tcBorders>
              <w:top w:val="single" w:sz="4" w:space="0" w:color="auto"/>
              <w:left w:val="single" w:sz="4" w:space="0" w:color="auto"/>
              <w:bottom w:val="single" w:sz="4" w:space="0" w:color="auto"/>
              <w:right w:val="single" w:sz="4" w:space="0" w:color="auto"/>
            </w:tcBorders>
            <w:shd w:val="clear" w:color="auto" w:fill="CCFFCC"/>
            <w:vAlign w:val="center"/>
            <w:hideMark/>
          </w:tcPr>
          <w:p w14:paraId="6B69D1DF"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6" w:space="0" w:color="auto"/>
              <w:left w:val="single" w:sz="4" w:space="0" w:color="auto"/>
              <w:bottom w:val="single" w:sz="2" w:space="0" w:color="auto"/>
              <w:right w:val="single" w:sz="12" w:space="0" w:color="auto"/>
            </w:tcBorders>
            <w:shd w:val="clear" w:color="auto" w:fill="FFFFFF"/>
            <w:vAlign w:val="center"/>
            <w:hideMark/>
          </w:tcPr>
          <w:p w14:paraId="55A53D8A"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50CECE61" w14:textId="77777777" w:rsidTr="00177A86">
        <w:trPr>
          <w:jc w:val="center"/>
        </w:trPr>
        <w:tc>
          <w:tcPr>
            <w:tcW w:w="5000" w:type="pct"/>
            <w:gridSpan w:val="15"/>
            <w:tcBorders>
              <w:top w:val="single" w:sz="4" w:space="0" w:color="auto"/>
              <w:left w:val="single" w:sz="12" w:space="0" w:color="auto"/>
              <w:bottom w:val="single" w:sz="4" w:space="0" w:color="auto"/>
              <w:right w:val="single" w:sz="12" w:space="0" w:color="auto"/>
            </w:tcBorders>
            <w:vAlign w:val="center"/>
            <w:hideMark/>
          </w:tcPr>
          <w:p w14:paraId="30E809DA" w14:textId="0E01AAA9" w:rsidR="00A62C3A" w:rsidRPr="00250AFC" w:rsidRDefault="00A62C3A" w:rsidP="00927524">
            <w:pPr>
              <w:pStyle w:val="Akapitzlist"/>
              <w:numPr>
                <w:ilvl w:val="0"/>
                <w:numId w:val="33"/>
              </w:numPr>
              <w:spacing w:before="60" w:after="60"/>
              <w:rPr>
                <w:rFonts w:ascii="Arial" w:hAnsi="Arial" w:cs="Arial"/>
                <w:sz w:val="18"/>
                <w:szCs w:val="18"/>
              </w:rPr>
            </w:pPr>
            <w:r w:rsidRPr="00250AFC">
              <w:rPr>
                <w:rFonts w:ascii="Arial" w:hAnsi="Arial" w:cs="Arial"/>
                <w:sz w:val="18"/>
                <w:szCs w:val="18"/>
              </w:rPr>
              <w:t>Projekt musi obejmować zadania związane z</w:t>
            </w:r>
            <w:r w:rsidR="00A21901" w:rsidRPr="00250AFC">
              <w:rPr>
                <w:rFonts w:ascii="Arial" w:hAnsi="Arial" w:cs="Arial"/>
                <w:sz w:val="18"/>
                <w:szCs w:val="18"/>
              </w:rPr>
              <w:t xml:space="preserve"> </w:t>
            </w:r>
            <w:r w:rsidRPr="00250AFC">
              <w:rPr>
                <w:rFonts w:ascii="Arial" w:hAnsi="Arial" w:cs="Arial"/>
                <w:sz w:val="18"/>
                <w:szCs w:val="18"/>
              </w:rPr>
              <w:t>bezpośrednim wparciem studentów w rozpoczęciu aktywności zawodowej na r</w:t>
            </w:r>
            <w:r w:rsidR="00A21901" w:rsidRPr="00250AFC">
              <w:rPr>
                <w:rFonts w:ascii="Arial" w:hAnsi="Arial" w:cs="Arial"/>
                <w:sz w:val="18"/>
                <w:szCs w:val="18"/>
              </w:rPr>
              <w:t xml:space="preserve">ynku pracy, </w:t>
            </w:r>
            <w:r w:rsidR="001F1562" w:rsidRPr="00250AFC">
              <w:rPr>
                <w:rFonts w:ascii="Arial" w:hAnsi="Arial" w:cs="Arial"/>
                <w:sz w:val="18"/>
                <w:szCs w:val="18"/>
              </w:rPr>
              <w:t xml:space="preserve">poprzez poszerzenie zakresu i jakości usług świadczonych przez biuro karier </w:t>
            </w:r>
            <w:r w:rsidR="00927524" w:rsidRPr="00927524">
              <w:rPr>
                <w:rFonts w:ascii="Arial" w:hAnsi="Arial" w:cs="Arial"/>
                <w:sz w:val="18"/>
                <w:szCs w:val="18"/>
              </w:rPr>
              <w:t>lub inną jednostkę świadczącą analogiczne usługi na rzecz studentów</w:t>
            </w:r>
            <w:r w:rsidR="00927524">
              <w:rPr>
                <w:rFonts w:ascii="Arial" w:hAnsi="Arial" w:cs="Arial"/>
                <w:sz w:val="18"/>
                <w:szCs w:val="18"/>
              </w:rPr>
              <w:t xml:space="preserve"> </w:t>
            </w:r>
            <w:r w:rsidR="001F1562" w:rsidRPr="00250AFC">
              <w:rPr>
                <w:rFonts w:ascii="Arial" w:hAnsi="Arial" w:cs="Arial"/>
                <w:sz w:val="18"/>
                <w:szCs w:val="18"/>
              </w:rPr>
              <w:t xml:space="preserve">w szczególności w zakresie </w:t>
            </w:r>
            <w:r w:rsidR="00D05404" w:rsidRPr="00250AFC">
              <w:rPr>
                <w:rFonts w:ascii="Arial" w:hAnsi="Arial" w:cs="Arial"/>
                <w:sz w:val="18"/>
                <w:szCs w:val="18"/>
              </w:rPr>
              <w:t xml:space="preserve">indywidualnego </w:t>
            </w:r>
            <w:r w:rsidR="001F1562" w:rsidRPr="00250AFC">
              <w:rPr>
                <w:rFonts w:ascii="Arial" w:hAnsi="Arial" w:cs="Arial"/>
                <w:sz w:val="18"/>
                <w:szCs w:val="18"/>
              </w:rPr>
              <w:t>poradnictwa zawodowego</w:t>
            </w:r>
            <w:r w:rsidR="005320CF" w:rsidRPr="00250AFC">
              <w:rPr>
                <w:rFonts w:ascii="Arial" w:hAnsi="Arial" w:cs="Arial"/>
                <w:sz w:val="18"/>
                <w:szCs w:val="18"/>
              </w:rPr>
              <w:t xml:space="preserve"> oraz w zakresie zakładania własnej działalności gospodarczej</w:t>
            </w:r>
            <w:r w:rsidR="001F1562" w:rsidRPr="00250AFC">
              <w:rPr>
                <w:rFonts w:ascii="Arial" w:hAnsi="Arial" w:cs="Arial"/>
                <w:sz w:val="18"/>
                <w:szCs w:val="18"/>
              </w:rPr>
              <w:t>, coachingu, mentoringu i kształcenia przedsiębiorczości.</w:t>
            </w:r>
          </w:p>
        </w:tc>
      </w:tr>
      <w:tr w:rsidR="00B65AB1" w:rsidRPr="00250AFC" w14:paraId="424CB4AF" w14:textId="77777777" w:rsidTr="00177A86">
        <w:trPr>
          <w:jc w:val="center"/>
        </w:trPr>
        <w:tc>
          <w:tcPr>
            <w:tcW w:w="901" w:type="pct"/>
            <w:tcBorders>
              <w:top w:val="single" w:sz="4" w:space="0" w:color="auto"/>
              <w:left w:val="single" w:sz="12" w:space="0" w:color="auto"/>
              <w:bottom w:val="single" w:sz="4" w:space="0" w:color="auto"/>
              <w:right w:val="single" w:sz="4" w:space="0" w:color="auto"/>
            </w:tcBorders>
            <w:shd w:val="clear" w:color="auto" w:fill="CCFFCC"/>
            <w:vAlign w:val="center"/>
            <w:hideMark/>
          </w:tcPr>
          <w:p w14:paraId="28D04571"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4" w:space="0" w:color="auto"/>
              <w:left w:val="single" w:sz="4" w:space="0" w:color="auto"/>
              <w:bottom w:val="single" w:sz="4" w:space="0" w:color="auto"/>
              <w:right w:val="single" w:sz="4" w:space="0" w:color="auto"/>
            </w:tcBorders>
            <w:vAlign w:val="center"/>
            <w:hideMark/>
          </w:tcPr>
          <w:p w14:paraId="5904D099" w14:textId="7DC21A42"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IP planuje skupienie się przede wszystkim na wsparciu studentów w r</w:t>
            </w:r>
            <w:r w:rsidR="00A21901" w:rsidRPr="00250AFC">
              <w:rPr>
                <w:rFonts w:ascii="Arial" w:hAnsi="Arial" w:cs="Arial"/>
                <w:sz w:val="18"/>
                <w:szCs w:val="18"/>
              </w:rPr>
              <w:t>ozpoczęciu aktywności zawodowej</w:t>
            </w:r>
            <w:r w:rsidR="00A97778" w:rsidRPr="00250AFC">
              <w:rPr>
                <w:rFonts w:ascii="Arial" w:hAnsi="Arial" w:cs="Arial"/>
                <w:sz w:val="18"/>
                <w:szCs w:val="18"/>
              </w:rPr>
              <w:t xml:space="preserve">. </w:t>
            </w:r>
            <w:r w:rsidR="00037D90" w:rsidRPr="00250AFC">
              <w:rPr>
                <w:rFonts w:ascii="Arial" w:hAnsi="Arial" w:cs="Arial"/>
                <w:sz w:val="18"/>
                <w:szCs w:val="18"/>
              </w:rPr>
              <w:t>W</w:t>
            </w:r>
            <w:r w:rsidR="00A21901" w:rsidRPr="00250AFC">
              <w:rPr>
                <w:rFonts w:ascii="Arial" w:hAnsi="Arial" w:cs="Arial"/>
                <w:sz w:val="18"/>
                <w:szCs w:val="18"/>
              </w:rPr>
              <w:t xml:space="preserve">sparcie to powinno odbywać się poprzez </w:t>
            </w:r>
            <w:r w:rsidR="00A97778" w:rsidRPr="00250AFC">
              <w:rPr>
                <w:rFonts w:ascii="Arial" w:hAnsi="Arial" w:cs="Arial"/>
                <w:sz w:val="18"/>
                <w:szCs w:val="18"/>
              </w:rPr>
              <w:t xml:space="preserve">polepszenie </w:t>
            </w:r>
            <w:r w:rsidR="00A21901" w:rsidRPr="00250AFC">
              <w:rPr>
                <w:rFonts w:ascii="Arial" w:hAnsi="Arial" w:cs="Arial"/>
                <w:sz w:val="18"/>
                <w:szCs w:val="18"/>
              </w:rPr>
              <w:t>jakości działania biura karie</w:t>
            </w:r>
            <w:r w:rsidR="00C90A40" w:rsidRPr="00250AFC">
              <w:rPr>
                <w:rFonts w:ascii="Arial" w:hAnsi="Arial" w:cs="Arial"/>
                <w:sz w:val="18"/>
                <w:szCs w:val="18"/>
              </w:rPr>
              <w:t>r</w:t>
            </w:r>
            <w:r w:rsidR="00A97778" w:rsidRPr="00250AFC">
              <w:rPr>
                <w:rFonts w:ascii="Arial" w:hAnsi="Arial" w:cs="Arial"/>
                <w:sz w:val="18"/>
                <w:szCs w:val="18"/>
              </w:rPr>
              <w:t xml:space="preserve">. Biuro </w:t>
            </w:r>
            <w:r w:rsidR="00C90A40" w:rsidRPr="00250AFC">
              <w:rPr>
                <w:rFonts w:ascii="Arial" w:hAnsi="Arial" w:cs="Arial"/>
                <w:sz w:val="18"/>
                <w:szCs w:val="18"/>
              </w:rPr>
              <w:t>powinno oferować kompleksowy zakres usług w zakresie wspierania studentów we wchodzeniu na rynek pracy</w:t>
            </w:r>
            <w:r w:rsidR="00A21901" w:rsidRPr="00250AFC">
              <w:rPr>
                <w:rFonts w:ascii="Arial" w:hAnsi="Arial" w:cs="Arial"/>
                <w:sz w:val="18"/>
                <w:szCs w:val="18"/>
              </w:rPr>
              <w:t xml:space="preserve"> </w:t>
            </w:r>
          </w:p>
          <w:p w14:paraId="28C3618A"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Projekty powinny kłaść nacisk na rozwój narzędzi diagnozowania kompetencji, które pozwolą studentom na określenie ich braków i potrzeb, a w konsekwencji na odpowiedni dobór oferty uczelni w chwili wejścia na rynek pracy.</w:t>
            </w:r>
          </w:p>
          <w:p w14:paraId="6A81AA72"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95" w:type="pct"/>
            <w:gridSpan w:val="6"/>
            <w:tcBorders>
              <w:top w:val="single" w:sz="4" w:space="0" w:color="auto"/>
              <w:left w:val="single" w:sz="4" w:space="0" w:color="auto"/>
              <w:bottom w:val="single" w:sz="4" w:space="0" w:color="auto"/>
              <w:right w:val="single" w:sz="4" w:space="0" w:color="auto"/>
            </w:tcBorders>
            <w:shd w:val="clear" w:color="auto" w:fill="CCFFCC"/>
            <w:vAlign w:val="center"/>
            <w:hideMark/>
          </w:tcPr>
          <w:p w14:paraId="0B74C3EA"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4" w:space="0" w:color="auto"/>
              <w:left w:val="single" w:sz="4" w:space="0" w:color="auto"/>
              <w:bottom w:val="single" w:sz="4" w:space="0" w:color="auto"/>
              <w:right w:val="single" w:sz="12" w:space="0" w:color="auto"/>
            </w:tcBorders>
            <w:shd w:val="clear" w:color="auto" w:fill="FFFFFF"/>
            <w:vAlign w:val="center"/>
            <w:hideMark/>
          </w:tcPr>
          <w:p w14:paraId="198C9C16"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40FBA6A5" w14:textId="77777777" w:rsidTr="00177A86">
        <w:trPr>
          <w:jc w:val="center"/>
        </w:trPr>
        <w:tc>
          <w:tcPr>
            <w:tcW w:w="5000" w:type="pct"/>
            <w:gridSpan w:val="15"/>
            <w:tcBorders>
              <w:top w:val="single" w:sz="4" w:space="0" w:color="auto"/>
              <w:left w:val="single" w:sz="12" w:space="0" w:color="auto"/>
              <w:bottom w:val="single" w:sz="4" w:space="0" w:color="auto"/>
              <w:right w:val="single" w:sz="12" w:space="0" w:color="auto"/>
            </w:tcBorders>
            <w:vAlign w:val="center"/>
            <w:hideMark/>
          </w:tcPr>
          <w:p w14:paraId="13BC7C5D" w14:textId="77777777" w:rsidR="00A62C3A" w:rsidRPr="00250AFC" w:rsidRDefault="00A62C3A" w:rsidP="00A62C3A">
            <w:pPr>
              <w:pStyle w:val="Akapitzlist"/>
              <w:numPr>
                <w:ilvl w:val="0"/>
                <w:numId w:val="33"/>
              </w:numPr>
              <w:spacing w:before="60" w:after="60"/>
              <w:rPr>
                <w:rFonts w:ascii="Arial" w:hAnsi="Arial" w:cs="Arial"/>
                <w:sz w:val="18"/>
                <w:szCs w:val="18"/>
              </w:rPr>
            </w:pPr>
            <w:r w:rsidRPr="00250AFC">
              <w:rPr>
                <w:rFonts w:ascii="Arial" w:hAnsi="Arial" w:cs="Arial"/>
                <w:sz w:val="18"/>
                <w:szCs w:val="18"/>
              </w:rPr>
              <w:t>Wsparcie udzielane studentowi w projekcie związane jest bezpośrednio z efektami kształcenia na studiowanym przez niego kierunku studiów.</w:t>
            </w:r>
          </w:p>
        </w:tc>
      </w:tr>
      <w:tr w:rsidR="00B65AB1" w:rsidRPr="00250AFC" w14:paraId="2A4A4407" w14:textId="77777777" w:rsidTr="00177A86">
        <w:trPr>
          <w:jc w:val="center"/>
        </w:trPr>
        <w:tc>
          <w:tcPr>
            <w:tcW w:w="901" w:type="pct"/>
            <w:tcBorders>
              <w:top w:val="single" w:sz="4" w:space="0" w:color="auto"/>
              <w:left w:val="single" w:sz="12" w:space="0" w:color="auto"/>
              <w:bottom w:val="single" w:sz="4" w:space="0" w:color="auto"/>
              <w:right w:val="single" w:sz="4" w:space="0" w:color="auto"/>
            </w:tcBorders>
            <w:shd w:val="clear" w:color="auto" w:fill="CCFFCC"/>
            <w:vAlign w:val="center"/>
            <w:hideMark/>
          </w:tcPr>
          <w:p w14:paraId="1134DDE3"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4" w:space="0" w:color="auto"/>
              <w:left w:val="single" w:sz="4" w:space="0" w:color="auto"/>
              <w:bottom w:val="single" w:sz="4" w:space="0" w:color="auto"/>
              <w:right w:val="single" w:sz="4" w:space="0" w:color="auto"/>
            </w:tcBorders>
            <w:vAlign w:val="center"/>
            <w:hideMark/>
          </w:tcPr>
          <w:p w14:paraId="34310E0E"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IP dąży do zapewnienia maksymalnej efektywności wsparcia, związując jego zakres z wiedzą i kompetencjami, jakie student pozyskuje w toku kształcenia, co zwiększy jego szanse na rynku pracy.</w:t>
            </w:r>
          </w:p>
          <w:p w14:paraId="58F4F897"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95" w:type="pct"/>
            <w:gridSpan w:val="6"/>
            <w:tcBorders>
              <w:top w:val="single" w:sz="4" w:space="0" w:color="auto"/>
              <w:left w:val="single" w:sz="4" w:space="0" w:color="auto"/>
              <w:bottom w:val="single" w:sz="4" w:space="0" w:color="auto"/>
              <w:right w:val="single" w:sz="4" w:space="0" w:color="auto"/>
            </w:tcBorders>
            <w:shd w:val="clear" w:color="auto" w:fill="CCFFCC"/>
            <w:vAlign w:val="center"/>
            <w:hideMark/>
          </w:tcPr>
          <w:p w14:paraId="48F199F6"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4" w:space="0" w:color="auto"/>
              <w:left w:val="single" w:sz="4" w:space="0" w:color="auto"/>
              <w:bottom w:val="single" w:sz="4" w:space="0" w:color="auto"/>
              <w:right w:val="single" w:sz="12" w:space="0" w:color="auto"/>
            </w:tcBorders>
            <w:shd w:val="clear" w:color="auto" w:fill="FFFFFF"/>
            <w:vAlign w:val="center"/>
            <w:hideMark/>
          </w:tcPr>
          <w:p w14:paraId="77AC5BCA"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41CA0A8D" w14:textId="77777777" w:rsidTr="00177A86">
        <w:trPr>
          <w:jc w:val="center"/>
        </w:trPr>
        <w:tc>
          <w:tcPr>
            <w:tcW w:w="5000" w:type="pct"/>
            <w:gridSpan w:val="15"/>
            <w:tcBorders>
              <w:top w:val="single" w:sz="4" w:space="0" w:color="auto"/>
              <w:left w:val="single" w:sz="12" w:space="0" w:color="auto"/>
              <w:bottom w:val="single" w:sz="4" w:space="0" w:color="auto"/>
              <w:right w:val="single" w:sz="12" w:space="0" w:color="auto"/>
            </w:tcBorders>
            <w:vAlign w:val="center"/>
            <w:hideMark/>
          </w:tcPr>
          <w:p w14:paraId="7E208CE4" w14:textId="51569F94" w:rsidR="00A62C3A" w:rsidRPr="00250AFC" w:rsidRDefault="00A30D32" w:rsidP="001F1562">
            <w:pPr>
              <w:pStyle w:val="Akapitzlist"/>
              <w:numPr>
                <w:ilvl w:val="0"/>
                <w:numId w:val="33"/>
              </w:numPr>
              <w:spacing w:before="60" w:after="60"/>
              <w:rPr>
                <w:rFonts w:ascii="Arial" w:hAnsi="Arial" w:cs="Arial"/>
                <w:sz w:val="18"/>
                <w:szCs w:val="18"/>
              </w:rPr>
            </w:pPr>
            <w:r w:rsidRPr="00250AFC">
              <w:rPr>
                <w:rFonts w:ascii="Arial" w:hAnsi="Arial" w:cs="Arial"/>
                <w:sz w:val="18"/>
                <w:szCs w:val="18"/>
              </w:rPr>
              <w:t xml:space="preserve">Projekt przewiduje wdrożenie stałej oferty uczelni w zakresie wsparcia dla studentów rozpoczynających aktywność zawodową na rynku pracy, m.in. poprzez włączenie </w:t>
            </w:r>
            <w:r w:rsidR="001F1562" w:rsidRPr="00250AFC">
              <w:rPr>
                <w:rFonts w:ascii="Arial" w:hAnsi="Arial" w:cs="Arial"/>
                <w:sz w:val="18"/>
                <w:szCs w:val="18"/>
              </w:rPr>
              <w:t xml:space="preserve">akademickich biur karier </w:t>
            </w:r>
            <w:r w:rsidRPr="00250AFC">
              <w:rPr>
                <w:rFonts w:ascii="Arial" w:hAnsi="Arial" w:cs="Arial"/>
                <w:sz w:val="18"/>
                <w:szCs w:val="18"/>
              </w:rPr>
              <w:t xml:space="preserve">w proces kształcenia i wykorzystanie efektów działalności </w:t>
            </w:r>
            <w:r w:rsidR="001F1562" w:rsidRPr="00250AFC">
              <w:rPr>
                <w:rFonts w:ascii="Arial" w:hAnsi="Arial" w:cs="Arial"/>
                <w:sz w:val="18"/>
                <w:szCs w:val="18"/>
              </w:rPr>
              <w:t>biur karier</w:t>
            </w:r>
            <w:r w:rsidRPr="00250AFC">
              <w:rPr>
                <w:rFonts w:ascii="Arial" w:hAnsi="Arial" w:cs="Arial"/>
                <w:sz w:val="18"/>
                <w:szCs w:val="18"/>
              </w:rPr>
              <w:t xml:space="preserve"> w poprawianiu jakości praktycznych elementów kształcenia.</w:t>
            </w:r>
          </w:p>
        </w:tc>
      </w:tr>
      <w:tr w:rsidR="00B65AB1" w:rsidRPr="00250AFC" w14:paraId="2EFA3E80" w14:textId="77777777" w:rsidTr="00177A86">
        <w:trPr>
          <w:jc w:val="center"/>
        </w:trPr>
        <w:tc>
          <w:tcPr>
            <w:tcW w:w="901" w:type="pct"/>
            <w:tcBorders>
              <w:top w:val="single" w:sz="4" w:space="0" w:color="auto"/>
              <w:left w:val="single" w:sz="12" w:space="0" w:color="auto"/>
              <w:bottom w:val="single" w:sz="4" w:space="0" w:color="auto"/>
              <w:right w:val="single" w:sz="4" w:space="0" w:color="auto"/>
            </w:tcBorders>
            <w:shd w:val="clear" w:color="auto" w:fill="CCFFCC"/>
            <w:vAlign w:val="center"/>
            <w:hideMark/>
          </w:tcPr>
          <w:p w14:paraId="7F03A9A5"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4" w:space="0" w:color="auto"/>
              <w:left w:val="single" w:sz="4" w:space="0" w:color="auto"/>
              <w:bottom w:val="single" w:sz="4" w:space="0" w:color="auto"/>
              <w:right w:val="single" w:sz="4" w:space="0" w:color="auto"/>
            </w:tcBorders>
            <w:vAlign w:val="center"/>
            <w:hideMark/>
          </w:tcPr>
          <w:p w14:paraId="4A902AC2"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Celem IP jest stworzenie mechanizmów powtarzalnego wsparcia dla kolejnych roczników studentów, które stanie się elementem długofalowej strategii działania uczelni i rozwoju biur karier w przyszłości.</w:t>
            </w:r>
          </w:p>
          <w:p w14:paraId="17C52C38" w14:textId="5CFAA6EE"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 xml:space="preserve">Efekty działań realizowanych w projekcie powinny być wykorzystywane w procesie </w:t>
            </w:r>
            <w:r w:rsidRPr="00250AFC">
              <w:rPr>
                <w:rFonts w:ascii="Arial" w:hAnsi="Arial" w:cs="Arial"/>
                <w:sz w:val="18"/>
                <w:szCs w:val="18"/>
              </w:rPr>
              <w:lastRenderedPageBreak/>
              <w:t>dalszego kształcenia na uczelni i wspierania p</w:t>
            </w:r>
            <w:r w:rsidR="007A2182" w:rsidRPr="00250AFC">
              <w:rPr>
                <w:rFonts w:ascii="Arial" w:hAnsi="Arial" w:cs="Arial"/>
                <w:sz w:val="18"/>
                <w:szCs w:val="18"/>
              </w:rPr>
              <w:t xml:space="preserve">oprzez akademickie biura karier, </w:t>
            </w:r>
            <w:r w:rsidR="00037D90" w:rsidRPr="00250AFC">
              <w:rPr>
                <w:rFonts w:ascii="Arial" w:hAnsi="Arial" w:cs="Arial"/>
                <w:sz w:val="18"/>
                <w:szCs w:val="18"/>
              </w:rPr>
              <w:t>Efekty te powinny stymulować rozwój</w:t>
            </w:r>
            <w:r w:rsidR="007A2182" w:rsidRPr="00250AFC">
              <w:rPr>
                <w:rFonts w:ascii="Arial" w:hAnsi="Arial" w:cs="Arial"/>
                <w:sz w:val="18"/>
                <w:szCs w:val="18"/>
              </w:rPr>
              <w:t xml:space="preserve"> praktycznych elementów kształcenia </w:t>
            </w:r>
            <w:r w:rsidR="00037D90" w:rsidRPr="00250AFC">
              <w:rPr>
                <w:rFonts w:ascii="Arial" w:hAnsi="Arial" w:cs="Arial"/>
                <w:sz w:val="18"/>
                <w:szCs w:val="18"/>
              </w:rPr>
              <w:t xml:space="preserve">oraz </w:t>
            </w:r>
            <w:r w:rsidR="007A2182" w:rsidRPr="00250AFC">
              <w:rPr>
                <w:rFonts w:ascii="Arial" w:hAnsi="Arial" w:cs="Arial"/>
                <w:sz w:val="18"/>
                <w:szCs w:val="18"/>
              </w:rPr>
              <w:t xml:space="preserve"> promowa</w:t>
            </w:r>
            <w:r w:rsidR="00037D90" w:rsidRPr="00250AFC">
              <w:rPr>
                <w:rFonts w:ascii="Arial" w:hAnsi="Arial" w:cs="Arial"/>
                <w:sz w:val="18"/>
                <w:szCs w:val="18"/>
              </w:rPr>
              <w:t xml:space="preserve">ć kształcenie umiejętności i kompetencji w zakresie </w:t>
            </w:r>
            <w:r w:rsidR="007A2182" w:rsidRPr="00250AFC">
              <w:rPr>
                <w:rFonts w:ascii="Arial" w:hAnsi="Arial" w:cs="Arial"/>
                <w:sz w:val="18"/>
                <w:szCs w:val="18"/>
              </w:rPr>
              <w:t xml:space="preserve"> przedsiębiorczości.  </w:t>
            </w:r>
            <w:r w:rsidRPr="00250AFC">
              <w:rPr>
                <w:rFonts w:ascii="Arial" w:hAnsi="Arial" w:cs="Arial"/>
                <w:sz w:val="18"/>
                <w:szCs w:val="18"/>
              </w:rPr>
              <w:t xml:space="preserve"> </w:t>
            </w:r>
          </w:p>
          <w:p w14:paraId="023E2EB9"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 – zadania do realizacji.</w:t>
            </w:r>
          </w:p>
        </w:tc>
        <w:tc>
          <w:tcPr>
            <w:tcW w:w="1395" w:type="pct"/>
            <w:gridSpan w:val="6"/>
            <w:tcBorders>
              <w:top w:val="single" w:sz="4" w:space="0" w:color="auto"/>
              <w:left w:val="single" w:sz="4" w:space="0" w:color="auto"/>
              <w:bottom w:val="single" w:sz="4" w:space="0" w:color="auto"/>
              <w:right w:val="single" w:sz="4" w:space="0" w:color="auto"/>
            </w:tcBorders>
            <w:shd w:val="clear" w:color="auto" w:fill="CCFFCC"/>
            <w:vAlign w:val="center"/>
            <w:hideMark/>
          </w:tcPr>
          <w:p w14:paraId="26932289"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Stosuje się do typu/typów (nr)</w:t>
            </w:r>
          </w:p>
        </w:tc>
        <w:tc>
          <w:tcPr>
            <w:tcW w:w="580" w:type="pct"/>
            <w:gridSpan w:val="2"/>
            <w:tcBorders>
              <w:top w:val="single" w:sz="4" w:space="0" w:color="auto"/>
              <w:left w:val="single" w:sz="4" w:space="0" w:color="auto"/>
              <w:bottom w:val="single" w:sz="4" w:space="0" w:color="auto"/>
              <w:right w:val="single" w:sz="12" w:space="0" w:color="auto"/>
            </w:tcBorders>
            <w:shd w:val="clear" w:color="auto" w:fill="FFFFFF"/>
            <w:vAlign w:val="center"/>
            <w:hideMark/>
          </w:tcPr>
          <w:p w14:paraId="75A0A581"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17FD1602" w14:textId="77777777" w:rsidTr="00177A86">
        <w:trPr>
          <w:jc w:val="center"/>
        </w:trPr>
        <w:tc>
          <w:tcPr>
            <w:tcW w:w="5000" w:type="pct"/>
            <w:gridSpan w:val="15"/>
            <w:tcBorders>
              <w:top w:val="single" w:sz="4" w:space="0" w:color="auto"/>
              <w:left w:val="single" w:sz="12" w:space="0" w:color="auto"/>
              <w:bottom w:val="single" w:sz="2" w:space="0" w:color="auto"/>
              <w:right w:val="single" w:sz="12" w:space="0" w:color="auto"/>
            </w:tcBorders>
            <w:vAlign w:val="center"/>
            <w:hideMark/>
          </w:tcPr>
          <w:p w14:paraId="513C790F" w14:textId="4552EDB0" w:rsidR="00A62C3A" w:rsidRPr="00B4402A" w:rsidRDefault="00B4402A" w:rsidP="00E531BC">
            <w:pPr>
              <w:pStyle w:val="Akapitzlist"/>
              <w:numPr>
                <w:ilvl w:val="0"/>
                <w:numId w:val="33"/>
              </w:numPr>
              <w:spacing w:before="60" w:after="60"/>
              <w:rPr>
                <w:rFonts w:ascii="Arial" w:hAnsi="Arial" w:cs="Arial"/>
                <w:sz w:val="18"/>
                <w:szCs w:val="18"/>
              </w:rPr>
            </w:pPr>
            <w:r w:rsidRPr="00B4402A">
              <w:rPr>
                <w:rFonts w:ascii="Arial" w:hAnsi="Arial" w:cs="Arial"/>
                <w:sz w:val="18"/>
                <w:szCs w:val="18"/>
              </w:rPr>
              <w:lastRenderedPageBreak/>
              <w:t>Projekt przewiduje zatrudnienie lub wykazanie wcześniejszego zatrudnienia co najmniej jednego doradcy zawodowego dla studentów rozpoczynających aktywność zawodową na rynku pracy, z dopuszczalną możliwością finansowania w projekcie jedynie kosztów zatrudnienia nowego doradcy</w:t>
            </w:r>
            <w:r w:rsidR="00A62C3A" w:rsidRPr="00B4402A">
              <w:rPr>
                <w:rFonts w:ascii="Arial" w:hAnsi="Arial" w:cs="Arial"/>
                <w:sz w:val="18"/>
                <w:szCs w:val="18"/>
              </w:rPr>
              <w:t>.</w:t>
            </w:r>
          </w:p>
        </w:tc>
      </w:tr>
      <w:tr w:rsidR="00B65AB1" w:rsidRPr="00250AFC" w14:paraId="1EB612C3" w14:textId="77777777" w:rsidTr="00177A86">
        <w:trPr>
          <w:trHeight w:val="415"/>
          <w:jc w:val="center"/>
        </w:trPr>
        <w:tc>
          <w:tcPr>
            <w:tcW w:w="901" w:type="pct"/>
            <w:tcBorders>
              <w:top w:val="single" w:sz="2" w:space="0" w:color="auto"/>
              <w:left w:val="single" w:sz="12" w:space="0" w:color="auto"/>
              <w:bottom w:val="single" w:sz="2" w:space="0" w:color="auto"/>
              <w:right w:val="single" w:sz="6" w:space="0" w:color="auto"/>
            </w:tcBorders>
            <w:shd w:val="clear" w:color="auto" w:fill="CCFFCC"/>
            <w:vAlign w:val="center"/>
            <w:hideMark/>
          </w:tcPr>
          <w:p w14:paraId="6342113B"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2" w:space="0" w:color="auto"/>
              <w:left w:val="single" w:sz="6" w:space="0" w:color="auto"/>
              <w:bottom w:val="single" w:sz="2" w:space="0" w:color="auto"/>
              <w:right w:val="single" w:sz="6" w:space="0" w:color="auto"/>
            </w:tcBorders>
            <w:vAlign w:val="center"/>
            <w:hideMark/>
          </w:tcPr>
          <w:p w14:paraId="789C01B6" w14:textId="16E2D5D3"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 xml:space="preserve">IP – opierając się m.in. na wynikach raportu Rzecznika Praw Absolwenta pt. "Akademickie Biura Karier w Polsce. Bieżąca działalność i możliwości rozwoju” – stoi na stanowisku, iż </w:t>
            </w:r>
            <w:r w:rsidR="00990867" w:rsidRPr="00250AFC">
              <w:rPr>
                <w:rFonts w:ascii="Arial" w:hAnsi="Arial" w:cs="Arial"/>
                <w:sz w:val="18"/>
                <w:szCs w:val="18"/>
              </w:rPr>
              <w:t>poradnictwo</w:t>
            </w:r>
            <w:r w:rsidRPr="00250AFC">
              <w:rPr>
                <w:rFonts w:ascii="Arial" w:hAnsi="Arial" w:cs="Arial"/>
                <w:sz w:val="18"/>
                <w:szCs w:val="18"/>
              </w:rPr>
              <w:t xml:space="preserve"> zawodowe jest kluczowym elementem działania biur karier, który może być realizowany w ramach uczelni wyłącznie przez te biura. Zatrudnienie pracowników posiadających odpowiednie kwalifikacje, które zostaną wykorzystane w trakcie realizacji projektu, zwiększy szanse studentów wchodzących na rynek pracy. </w:t>
            </w:r>
          </w:p>
          <w:p w14:paraId="13FA97EF" w14:textId="00218E4F" w:rsidR="00A62C3A" w:rsidRPr="009D6478" w:rsidRDefault="00A62C3A" w:rsidP="00177A86">
            <w:pPr>
              <w:spacing w:before="60" w:after="60" w:line="240" w:lineRule="auto"/>
              <w:rPr>
                <w:rFonts w:ascii="Arial" w:hAnsi="Arial" w:cs="Arial"/>
                <w:sz w:val="18"/>
                <w:szCs w:val="18"/>
              </w:rPr>
            </w:pPr>
            <w:r w:rsidRPr="009D6478">
              <w:rPr>
                <w:rFonts w:ascii="Arial" w:hAnsi="Arial" w:cs="Arial"/>
                <w:sz w:val="18"/>
                <w:szCs w:val="18"/>
              </w:rPr>
              <w:t>Uczelnia zobowiązana będzie do utrzymania zatrudnienia doradcy/ów przez okres co najmniej roku od zakończenia okresu realizacji projektu.</w:t>
            </w:r>
            <w:r w:rsidR="009D6478" w:rsidRPr="009D6478">
              <w:rPr>
                <w:rFonts w:ascii="Arial" w:hAnsi="Arial" w:cs="Arial"/>
                <w:sz w:val="18"/>
                <w:szCs w:val="18"/>
              </w:rPr>
              <w:t xml:space="preserve"> Realizacja projektu musi przyczynić się do zwiększenia zatrudnienia doradców zawodowych, a równocześnie projekt nie może zastąpić realizowanych do tej pory działań uczelni w tym zakresie.</w:t>
            </w:r>
          </w:p>
          <w:p w14:paraId="0FA36632"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 – zadania do realizacji.</w:t>
            </w:r>
          </w:p>
        </w:tc>
        <w:tc>
          <w:tcPr>
            <w:tcW w:w="1395" w:type="pct"/>
            <w:gridSpan w:val="6"/>
            <w:tcBorders>
              <w:top w:val="single" w:sz="2" w:space="0" w:color="auto"/>
              <w:left w:val="single" w:sz="6" w:space="0" w:color="auto"/>
              <w:bottom w:val="single" w:sz="2" w:space="0" w:color="auto"/>
              <w:right w:val="single" w:sz="4" w:space="0" w:color="auto"/>
            </w:tcBorders>
            <w:shd w:val="clear" w:color="auto" w:fill="CCFFCC"/>
            <w:vAlign w:val="center"/>
            <w:hideMark/>
          </w:tcPr>
          <w:p w14:paraId="0A9452C0"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2" w:space="0" w:color="auto"/>
              <w:left w:val="single" w:sz="4" w:space="0" w:color="auto"/>
              <w:bottom w:val="single" w:sz="2" w:space="0" w:color="auto"/>
              <w:right w:val="single" w:sz="12" w:space="0" w:color="auto"/>
            </w:tcBorders>
            <w:shd w:val="clear" w:color="auto" w:fill="FFFFFF"/>
            <w:vAlign w:val="center"/>
            <w:hideMark/>
          </w:tcPr>
          <w:p w14:paraId="77374745"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29ADC6AF" w14:textId="77777777" w:rsidTr="00177A86">
        <w:trPr>
          <w:trHeight w:val="415"/>
          <w:jc w:val="center"/>
        </w:trPr>
        <w:tc>
          <w:tcPr>
            <w:tcW w:w="5000" w:type="pct"/>
            <w:gridSpan w:val="15"/>
            <w:tcBorders>
              <w:top w:val="single" w:sz="2" w:space="0" w:color="auto"/>
              <w:left w:val="single" w:sz="12" w:space="0" w:color="auto"/>
              <w:bottom w:val="single" w:sz="2" w:space="0" w:color="auto"/>
              <w:right w:val="single" w:sz="12" w:space="0" w:color="auto"/>
            </w:tcBorders>
            <w:vAlign w:val="center"/>
            <w:hideMark/>
          </w:tcPr>
          <w:p w14:paraId="49FA7D82" w14:textId="140579F9" w:rsidR="00A62C3A" w:rsidRPr="00250AFC" w:rsidRDefault="00A62C3A" w:rsidP="001F1562">
            <w:pPr>
              <w:pStyle w:val="Akapitzlist"/>
              <w:numPr>
                <w:ilvl w:val="0"/>
                <w:numId w:val="33"/>
              </w:numPr>
              <w:spacing w:before="60" w:after="60"/>
              <w:rPr>
                <w:rFonts w:ascii="Arial" w:hAnsi="Arial" w:cs="Arial"/>
                <w:sz w:val="18"/>
                <w:szCs w:val="18"/>
              </w:rPr>
            </w:pPr>
            <w:r w:rsidRPr="00250AFC">
              <w:rPr>
                <w:rFonts w:ascii="Arial" w:hAnsi="Arial" w:cs="Arial"/>
                <w:sz w:val="18"/>
                <w:szCs w:val="18"/>
              </w:rPr>
              <w:t xml:space="preserve">Projekt przewiduje </w:t>
            </w:r>
            <w:r w:rsidR="00C2195E" w:rsidRPr="00250AFC">
              <w:rPr>
                <w:rFonts w:ascii="Arial" w:hAnsi="Arial" w:cs="Arial"/>
                <w:sz w:val="18"/>
                <w:szCs w:val="18"/>
              </w:rPr>
              <w:t xml:space="preserve">działania mające doprowadzić do podniesienia </w:t>
            </w:r>
            <w:r w:rsidRPr="00250AFC">
              <w:rPr>
                <w:rFonts w:ascii="Arial" w:hAnsi="Arial" w:cs="Arial"/>
                <w:sz w:val="18"/>
                <w:szCs w:val="18"/>
              </w:rPr>
              <w:t>kompetencji pracowników akademickich biur karier w zakresie niezbędnym do wsparcia studentów rozpoczynających aktywność zawodową na rynku pracy.</w:t>
            </w:r>
          </w:p>
        </w:tc>
      </w:tr>
      <w:tr w:rsidR="00B65AB1" w:rsidRPr="00250AFC" w14:paraId="00D231F8" w14:textId="77777777" w:rsidTr="00177A86">
        <w:trPr>
          <w:trHeight w:val="415"/>
          <w:jc w:val="center"/>
        </w:trPr>
        <w:tc>
          <w:tcPr>
            <w:tcW w:w="901" w:type="pct"/>
            <w:tcBorders>
              <w:top w:val="single" w:sz="2" w:space="0" w:color="auto"/>
              <w:left w:val="single" w:sz="12" w:space="0" w:color="auto"/>
              <w:bottom w:val="single" w:sz="2" w:space="0" w:color="auto"/>
              <w:right w:val="single" w:sz="6" w:space="0" w:color="auto"/>
            </w:tcBorders>
            <w:shd w:val="clear" w:color="auto" w:fill="CCFFCC"/>
            <w:vAlign w:val="center"/>
            <w:hideMark/>
          </w:tcPr>
          <w:p w14:paraId="0AABF4FB"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2" w:space="0" w:color="auto"/>
              <w:left w:val="single" w:sz="6" w:space="0" w:color="auto"/>
              <w:bottom w:val="single" w:sz="2" w:space="0" w:color="auto"/>
              <w:right w:val="single" w:sz="6" w:space="0" w:color="auto"/>
            </w:tcBorders>
            <w:vAlign w:val="center"/>
            <w:hideMark/>
          </w:tcPr>
          <w:p w14:paraId="01E1E6A7" w14:textId="66108AD1"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IP dąży do zapewnienia wysokiej jakości usług realizowanych na rzecz studentów przez akademickie biura karier, co zostanie zagwarantowane poprzez odpowiednie przeszkolenie i podnoszenie kompetencji pracowników biur</w:t>
            </w:r>
            <w:r w:rsidR="00EA5A62">
              <w:rPr>
                <w:rFonts w:ascii="Arial" w:hAnsi="Arial" w:cs="Arial"/>
                <w:sz w:val="18"/>
                <w:szCs w:val="18"/>
              </w:rPr>
              <w:t xml:space="preserve"> (z wyłączeniem kształcenia pracowników na studiach podyplomowych)</w:t>
            </w:r>
            <w:r w:rsidR="00EC6091" w:rsidRPr="00250AFC">
              <w:rPr>
                <w:rFonts w:ascii="Arial" w:hAnsi="Arial" w:cs="Arial"/>
                <w:sz w:val="18"/>
                <w:szCs w:val="18"/>
              </w:rPr>
              <w:t>.</w:t>
            </w:r>
          </w:p>
          <w:p w14:paraId="525A4140" w14:textId="77777777" w:rsidR="00A62C3A" w:rsidRPr="00250AFC" w:rsidRDefault="00A62C3A" w:rsidP="00177A86">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 – zadania do realizacji.</w:t>
            </w:r>
          </w:p>
        </w:tc>
        <w:tc>
          <w:tcPr>
            <w:tcW w:w="1395" w:type="pct"/>
            <w:gridSpan w:val="6"/>
            <w:tcBorders>
              <w:top w:val="single" w:sz="2" w:space="0" w:color="auto"/>
              <w:left w:val="single" w:sz="6" w:space="0" w:color="auto"/>
              <w:bottom w:val="single" w:sz="2" w:space="0" w:color="auto"/>
              <w:right w:val="single" w:sz="4" w:space="0" w:color="auto"/>
            </w:tcBorders>
            <w:shd w:val="clear" w:color="auto" w:fill="CCFFCC"/>
            <w:vAlign w:val="center"/>
            <w:hideMark/>
          </w:tcPr>
          <w:p w14:paraId="6B861103"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2" w:space="0" w:color="auto"/>
              <w:left w:val="single" w:sz="4" w:space="0" w:color="auto"/>
              <w:bottom w:val="single" w:sz="2" w:space="0" w:color="auto"/>
              <w:right w:val="single" w:sz="12" w:space="0" w:color="auto"/>
            </w:tcBorders>
            <w:shd w:val="clear" w:color="auto" w:fill="FFFFFF"/>
            <w:vAlign w:val="center"/>
            <w:hideMark/>
          </w:tcPr>
          <w:p w14:paraId="11478BFD" w14:textId="77777777" w:rsidR="00A62C3A" w:rsidRPr="00250AFC" w:rsidRDefault="00A62C3A" w:rsidP="00177A86">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45D60E1E" w14:textId="77777777" w:rsidTr="006F349E">
        <w:trPr>
          <w:trHeight w:val="415"/>
          <w:jc w:val="center"/>
        </w:trPr>
        <w:tc>
          <w:tcPr>
            <w:tcW w:w="5000" w:type="pct"/>
            <w:gridSpan w:val="15"/>
            <w:tcBorders>
              <w:top w:val="single" w:sz="2" w:space="0" w:color="auto"/>
              <w:left w:val="single" w:sz="12" w:space="0" w:color="auto"/>
              <w:bottom w:val="single" w:sz="2" w:space="0" w:color="auto"/>
              <w:right w:val="single" w:sz="12" w:space="0" w:color="auto"/>
            </w:tcBorders>
            <w:shd w:val="clear" w:color="auto" w:fill="auto"/>
            <w:vAlign w:val="center"/>
          </w:tcPr>
          <w:p w14:paraId="1AD3AE65" w14:textId="5ACEF87D" w:rsidR="00A97778" w:rsidRPr="00250AFC" w:rsidRDefault="005B0809" w:rsidP="005320CF">
            <w:pPr>
              <w:pStyle w:val="Akapitzlist"/>
              <w:numPr>
                <w:ilvl w:val="0"/>
                <w:numId w:val="33"/>
              </w:numPr>
              <w:spacing w:before="60" w:after="60"/>
              <w:rPr>
                <w:rFonts w:ascii="Arial" w:hAnsi="Arial" w:cs="Arial"/>
                <w:sz w:val="18"/>
                <w:szCs w:val="18"/>
              </w:rPr>
            </w:pPr>
            <w:r w:rsidRPr="00250AFC">
              <w:rPr>
                <w:rFonts w:ascii="Arial" w:hAnsi="Arial" w:cs="Arial"/>
                <w:sz w:val="18"/>
                <w:szCs w:val="18"/>
              </w:rPr>
              <w:t xml:space="preserve">Projekt </w:t>
            </w:r>
            <w:r w:rsidR="006840D5" w:rsidRPr="00250AFC">
              <w:rPr>
                <w:rFonts w:ascii="Arial" w:hAnsi="Arial" w:cs="Arial"/>
                <w:sz w:val="18"/>
                <w:szCs w:val="18"/>
              </w:rPr>
              <w:t xml:space="preserve"> musi obejmować swoim zakresem</w:t>
            </w:r>
            <w:r w:rsidRPr="00250AFC">
              <w:rPr>
                <w:rFonts w:ascii="Arial" w:hAnsi="Arial" w:cs="Arial"/>
                <w:sz w:val="18"/>
                <w:szCs w:val="18"/>
              </w:rPr>
              <w:t xml:space="preserve"> </w:t>
            </w:r>
            <w:r w:rsidR="00C90A40" w:rsidRPr="00250AFC">
              <w:rPr>
                <w:rFonts w:ascii="Arial" w:hAnsi="Arial" w:cs="Arial"/>
                <w:sz w:val="18"/>
                <w:szCs w:val="18"/>
              </w:rPr>
              <w:t xml:space="preserve">rozwój usług w zakresie </w:t>
            </w:r>
            <w:r w:rsidRPr="00250AFC">
              <w:rPr>
                <w:rFonts w:ascii="Arial" w:hAnsi="Arial" w:cs="Arial"/>
                <w:sz w:val="18"/>
                <w:szCs w:val="18"/>
              </w:rPr>
              <w:t>poradnictw</w:t>
            </w:r>
            <w:r w:rsidR="00C90A40" w:rsidRPr="00250AFC">
              <w:rPr>
                <w:rFonts w:ascii="Arial" w:hAnsi="Arial" w:cs="Arial"/>
                <w:sz w:val="18"/>
                <w:szCs w:val="18"/>
              </w:rPr>
              <w:t>a</w:t>
            </w:r>
            <w:r w:rsidRPr="00250AFC">
              <w:rPr>
                <w:rFonts w:ascii="Arial" w:hAnsi="Arial" w:cs="Arial"/>
                <w:sz w:val="18"/>
                <w:szCs w:val="18"/>
              </w:rPr>
              <w:t xml:space="preserve"> zawodowe</w:t>
            </w:r>
            <w:r w:rsidR="00C90A40" w:rsidRPr="00250AFC">
              <w:rPr>
                <w:rFonts w:ascii="Arial" w:hAnsi="Arial" w:cs="Arial"/>
                <w:sz w:val="18"/>
                <w:szCs w:val="18"/>
              </w:rPr>
              <w:t>go</w:t>
            </w:r>
            <w:r w:rsidR="005320CF" w:rsidRPr="00250AFC">
              <w:rPr>
                <w:rFonts w:ascii="Arial" w:hAnsi="Arial" w:cs="Arial"/>
                <w:sz w:val="18"/>
                <w:szCs w:val="18"/>
              </w:rPr>
              <w:t xml:space="preserve"> oraz w zakresie zakładania własnej działalności gospodarczej</w:t>
            </w:r>
            <w:r w:rsidRPr="00250AFC">
              <w:rPr>
                <w:rFonts w:ascii="Arial" w:hAnsi="Arial" w:cs="Arial"/>
                <w:sz w:val="18"/>
                <w:szCs w:val="18"/>
              </w:rPr>
              <w:t xml:space="preserve">, </w:t>
            </w:r>
            <w:r w:rsidR="00FD2293" w:rsidRPr="00250AFC">
              <w:rPr>
                <w:rFonts w:ascii="Arial" w:hAnsi="Arial" w:cs="Arial"/>
                <w:i/>
                <w:sz w:val="18"/>
                <w:szCs w:val="18"/>
              </w:rPr>
              <w:t>coaching</w:t>
            </w:r>
            <w:r w:rsidR="00C90A40" w:rsidRPr="00250AFC">
              <w:rPr>
                <w:rFonts w:ascii="Arial" w:hAnsi="Arial" w:cs="Arial"/>
                <w:i/>
                <w:sz w:val="18"/>
                <w:szCs w:val="18"/>
              </w:rPr>
              <w:t>u</w:t>
            </w:r>
            <w:r w:rsidRPr="00250AFC">
              <w:rPr>
                <w:rFonts w:ascii="Arial" w:hAnsi="Arial" w:cs="Arial"/>
                <w:sz w:val="18"/>
                <w:szCs w:val="18"/>
              </w:rPr>
              <w:t xml:space="preserve">, </w:t>
            </w:r>
            <w:r w:rsidR="00FD2293" w:rsidRPr="00250AFC">
              <w:rPr>
                <w:rFonts w:ascii="Arial" w:hAnsi="Arial" w:cs="Arial"/>
                <w:i/>
                <w:sz w:val="18"/>
                <w:szCs w:val="18"/>
              </w:rPr>
              <w:t>mentoring</w:t>
            </w:r>
            <w:r w:rsidR="00C90A40" w:rsidRPr="00250AFC">
              <w:rPr>
                <w:rFonts w:ascii="Arial" w:hAnsi="Arial" w:cs="Arial"/>
                <w:i/>
                <w:sz w:val="18"/>
                <w:szCs w:val="18"/>
              </w:rPr>
              <w:t>u</w:t>
            </w:r>
            <w:r w:rsidRPr="00250AFC">
              <w:rPr>
                <w:rFonts w:ascii="Arial" w:hAnsi="Arial" w:cs="Arial"/>
                <w:sz w:val="18"/>
                <w:szCs w:val="18"/>
              </w:rPr>
              <w:t xml:space="preserve"> </w:t>
            </w:r>
            <w:r w:rsidR="00C90A40" w:rsidRPr="00250AFC">
              <w:rPr>
                <w:rFonts w:ascii="Arial" w:hAnsi="Arial" w:cs="Arial"/>
                <w:sz w:val="18"/>
                <w:szCs w:val="18"/>
              </w:rPr>
              <w:t>oraz</w:t>
            </w:r>
            <w:r w:rsidRPr="00250AFC">
              <w:rPr>
                <w:rFonts w:ascii="Arial" w:hAnsi="Arial" w:cs="Arial"/>
                <w:sz w:val="18"/>
                <w:szCs w:val="18"/>
              </w:rPr>
              <w:t xml:space="preserve"> kształceni</w:t>
            </w:r>
            <w:r w:rsidR="00990867" w:rsidRPr="00250AFC">
              <w:rPr>
                <w:rFonts w:ascii="Arial" w:hAnsi="Arial" w:cs="Arial"/>
                <w:sz w:val="18"/>
                <w:szCs w:val="18"/>
              </w:rPr>
              <w:t>a</w:t>
            </w:r>
            <w:r w:rsidRPr="00250AFC">
              <w:rPr>
                <w:rFonts w:ascii="Arial" w:hAnsi="Arial" w:cs="Arial"/>
                <w:sz w:val="18"/>
                <w:szCs w:val="18"/>
              </w:rPr>
              <w:t xml:space="preserve"> </w:t>
            </w:r>
            <w:r w:rsidR="00C90A40" w:rsidRPr="00250AFC">
              <w:rPr>
                <w:rFonts w:ascii="Arial" w:hAnsi="Arial" w:cs="Arial"/>
                <w:sz w:val="18"/>
                <w:szCs w:val="18"/>
              </w:rPr>
              <w:t xml:space="preserve">umiejętności i kompetencji dotyczących </w:t>
            </w:r>
            <w:r w:rsidRPr="00250AFC">
              <w:rPr>
                <w:rFonts w:ascii="Arial" w:hAnsi="Arial" w:cs="Arial"/>
                <w:sz w:val="18"/>
                <w:szCs w:val="18"/>
              </w:rPr>
              <w:t>przedsiębiorczości</w:t>
            </w:r>
            <w:r w:rsidR="00C90A40" w:rsidRPr="00250AFC">
              <w:rPr>
                <w:rFonts w:ascii="Arial" w:hAnsi="Arial" w:cs="Arial"/>
                <w:sz w:val="18"/>
                <w:szCs w:val="18"/>
              </w:rPr>
              <w:t>,</w:t>
            </w:r>
            <w:r w:rsidRPr="00250AFC">
              <w:rPr>
                <w:rFonts w:ascii="Arial" w:hAnsi="Arial" w:cs="Arial"/>
                <w:sz w:val="18"/>
                <w:szCs w:val="18"/>
              </w:rPr>
              <w:t xml:space="preserve"> mając</w:t>
            </w:r>
            <w:r w:rsidR="00C90A40" w:rsidRPr="00250AFC">
              <w:rPr>
                <w:rFonts w:ascii="Arial" w:hAnsi="Arial" w:cs="Arial"/>
                <w:sz w:val="18"/>
                <w:szCs w:val="18"/>
              </w:rPr>
              <w:t>ych</w:t>
            </w:r>
            <w:r w:rsidRPr="00250AFC">
              <w:rPr>
                <w:rFonts w:ascii="Arial" w:hAnsi="Arial" w:cs="Arial"/>
                <w:sz w:val="18"/>
                <w:szCs w:val="18"/>
              </w:rPr>
              <w:t xml:space="preserve"> na celu zwiększenie szans studenta na znalezienie pracy bezpośrednio po zakończeniu studiów. </w:t>
            </w:r>
          </w:p>
        </w:tc>
      </w:tr>
      <w:tr w:rsidR="00B65AB1" w:rsidRPr="00250AFC" w14:paraId="64105EEA" w14:textId="77777777" w:rsidTr="00177A86">
        <w:trPr>
          <w:trHeight w:val="415"/>
          <w:jc w:val="center"/>
        </w:trPr>
        <w:tc>
          <w:tcPr>
            <w:tcW w:w="901" w:type="pct"/>
            <w:tcBorders>
              <w:top w:val="single" w:sz="2" w:space="0" w:color="auto"/>
              <w:left w:val="single" w:sz="12" w:space="0" w:color="auto"/>
              <w:bottom w:val="single" w:sz="2" w:space="0" w:color="auto"/>
              <w:right w:val="single" w:sz="6" w:space="0" w:color="auto"/>
            </w:tcBorders>
            <w:shd w:val="clear" w:color="auto" w:fill="CCFFCC"/>
            <w:vAlign w:val="center"/>
          </w:tcPr>
          <w:p w14:paraId="3FE8676F" w14:textId="77777777" w:rsidR="00103C9B" w:rsidRPr="00250AFC" w:rsidRDefault="00103C9B" w:rsidP="00103C9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2" w:space="0" w:color="auto"/>
              <w:left w:val="single" w:sz="6" w:space="0" w:color="auto"/>
              <w:bottom w:val="single" w:sz="2" w:space="0" w:color="auto"/>
              <w:right w:val="single" w:sz="6" w:space="0" w:color="auto"/>
            </w:tcBorders>
            <w:vAlign w:val="center"/>
          </w:tcPr>
          <w:p w14:paraId="51D4D6E7" w14:textId="0D1D26B2" w:rsidR="00103C9B" w:rsidRPr="00250AFC" w:rsidRDefault="00EC6091" w:rsidP="00103C9B">
            <w:pPr>
              <w:spacing w:before="60" w:after="60" w:line="240" w:lineRule="auto"/>
              <w:rPr>
                <w:rFonts w:ascii="Arial" w:hAnsi="Arial" w:cs="Arial"/>
                <w:sz w:val="18"/>
                <w:szCs w:val="18"/>
              </w:rPr>
            </w:pPr>
            <w:r w:rsidRPr="00250AFC">
              <w:rPr>
                <w:rFonts w:ascii="Arial" w:hAnsi="Arial" w:cs="Arial"/>
                <w:sz w:val="18"/>
                <w:szCs w:val="18"/>
              </w:rPr>
              <w:t xml:space="preserve">IP dąży do zapewnienia </w:t>
            </w:r>
            <w:r w:rsidR="00C90A40" w:rsidRPr="00250AFC">
              <w:rPr>
                <w:rFonts w:ascii="Arial" w:hAnsi="Arial" w:cs="Arial"/>
                <w:sz w:val="18"/>
                <w:szCs w:val="18"/>
              </w:rPr>
              <w:t xml:space="preserve">szerokiej oferty usług dla studentów w zakresie </w:t>
            </w:r>
            <w:r w:rsidR="005B0809" w:rsidRPr="00250AFC">
              <w:rPr>
                <w:rFonts w:ascii="Arial" w:hAnsi="Arial" w:cs="Arial"/>
                <w:sz w:val="18"/>
                <w:szCs w:val="18"/>
              </w:rPr>
              <w:t>poradnictwa zawodowego, coachingu, mentoringu i kształcenia przedsiębiorczości</w:t>
            </w:r>
            <w:r w:rsidR="00C90A40" w:rsidRPr="00250AFC">
              <w:rPr>
                <w:rFonts w:ascii="Arial" w:hAnsi="Arial" w:cs="Arial"/>
                <w:sz w:val="18"/>
                <w:szCs w:val="18"/>
              </w:rPr>
              <w:t>,</w:t>
            </w:r>
            <w:r w:rsidR="005B0809" w:rsidRPr="00250AFC">
              <w:rPr>
                <w:rFonts w:ascii="Arial" w:hAnsi="Arial" w:cs="Arial"/>
                <w:sz w:val="18"/>
                <w:szCs w:val="18"/>
              </w:rPr>
              <w:t xml:space="preserve"> służących zwiększaniu aktywności zawodowej studenta na rynku pracy i skrócenie maksymalne okresu podjęcia zatrudnienia po zakończeniu studiów. </w:t>
            </w:r>
          </w:p>
          <w:p w14:paraId="6D4543FE" w14:textId="77777777" w:rsidR="00103C9B" w:rsidRPr="00250AFC" w:rsidRDefault="00103C9B" w:rsidP="00103C9B">
            <w:pPr>
              <w:spacing w:before="60" w:after="60" w:line="240" w:lineRule="auto"/>
              <w:rPr>
                <w:rFonts w:ascii="Arial" w:hAnsi="Arial" w:cs="Arial"/>
                <w:sz w:val="18"/>
                <w:szCs w:val="18"/>
              </w:rPr>
            </w:pPr>
            <w:r w:rsidRPr="00250AFC">
              <w:rPr>
                <w:rFonts w:ascii="Arial" w:hAnsi="Arial" w:cs="Arial"/>
                <w:sz w:val="18"/>
                <w:szCs w:val="18"/>
              </w:rPr>
              <w:t xml:space="preserve">Weryfikacja kryterium będzie dokonywana na podstawie treści wniosku – zadania do </w:t>
            </w:r>
            <w:r w:rsidRPr="00250AFC">
              <w:rPr>
                <w:rFonts w:ascii="Arial" w:hAnsi="Arial" w:cs="Arial"/>
                <w:sz w:val="18"/>
                <w:szCs w:val="18"/>
              </w:rPr>
              <w:lastRenderedPageBreak/>
              <w:t>realizacji.</w:t>
            </w:r>
          </w:p>
        </w:tc>
        <w:tc>
          <w:tcPr>
            <w:tcW w:w="1395" w:type="pct"/>
            <w:gridSpan w:val="6"/>
            <w:tcBorders>
              <w:top w:val="single" w:sz="2" w:space="0" w:color="auto"/>
              <w:left w:val="single" w:sz="6" w:space="0" w:color="auto"/>
              <w:bottom w:val="single" w:sz="2" w:space="0" w:color="auto"/>
              <w:right w:val="single" w:sz="4" w:space="0" w:color="auto"/>
            </w:tcBorders>
            <w:shd w:val="clear" w:color="auto" w:fill="CCFFCC"/>
            <w:vAlign w:val="center"/>
          </w:tcPr>
          <w:p w14:paraId="154E4C94" w14:textId="77777777" w:rsidR="00103C9B" w:rsidRPr="00250AFC" w:rsidRDefault="00103C9B" w:rsidP="00103C9B">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Stosuje się do typu/typów (nr)</w:t>
            </w:r>
          </w:p>
        </w:tc>
        <w:tc>
          <w:tcPr>
            <w:tcW w:w="580" w:type="pct"/>
            <w:gridSpan w:val="2"/>
            <w:tcBorders>
              <w:top w:val="single" w:sz="2" w:space="0" w:color="auto"/>
              <w:left w:val="single" w:sz="4" w:space="0" w:color="auto"/>
              <w:bottom w:val="single" w:sz="2" w:space="0" w:color="auto"/>
              <w:right w:val="single" w:sz="12" w:space="0" w:color="auto"/>
            </w:tcBorders>
            <w:shd w:val="clear" w:color="auto" w:fill="FFFFFF"/>
            <w:vAlign w:val="center"/>
          </w:tcPr>
          <w:p w14:paraId="77DC936B" w14:textId="77777777" w:rsidR="00103C9B" w:rsidRPr="00250AFC" w:rsidRDefault="00103C9B" w:rsidP="00103C9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61B09992" w14:textId="77777777" w:rsidTr="00177A86">
        <w:trPr>
          <w:trHeight w:val="415"/>
          <w:jc w:val="center"/>
        </w:trPr>
        <w:tc>
          <w:tcPr>
            <w:tcW w:w="5000" w:type="pct"/>
            <w:gridSpan w:val="15"/>
            <w:tcBorders>
              <w:top w:val="single" w:sz="2" w:space="0" w:color="auto"/>
              <w:left w:val="single" w:sz="12" w:space="0" w:color="auto"/>
              <w:bottom w:val="single" w:sz="2" w:space="0" w:color="auto"/>
              <w:right w:val="single" w:sz="12" w:space="0" w:color="auto"/>
            </w:tcBorders>
            <w:vAlign w:val="center"/>
            <w:hideMark/>
          </w:tcPr>
          <w:p w14:paraId="63161856" w14:textId="77777777" w:rsidR="00103C9B" w:rsidRPr="00250AFC" w:rsidRDefault="00103C9B" w:rsidP="00103C9B">
            <w:pPr>
              <w:pStyle w:val="Akapitzlist"/>
              <w:numPr>
                <w:ilvl w:val="0"/>
                <w:numId w:val="33"/>
              </w:numPr>
              <w:spacing w:before="60" w:after="60"/>
              <w:rPr>
                <w:rFonts w:ascii="Arial" w:hAnsi="Arial" w:cs="Arial"/>
                <w:sz w:val="18"/>
                <w:szCs w:val="18"/>
              </w:rPr>
            </w:pPr>
            <w:r w:rsidRPr="00250AFC">
              <w:rPr>
                <w:rFonts w:ascii="Arial" w:hAnsi="Arial" w:cs="Arial"/>
                <w:sz w:val="18"/>
                <w:szCs w:val="18"/>
              </w:rPr>
              <w:lastRenderedPageBreak/>
              <w:t>Projekt zakłada monitoring karier zawodowych studentów będących uczestnikami projektu.</w:t>
            </w:r>
          </w:p>
        </w:tc>
      </w:tr>
      <w:tr w:rsidR="00B65AB1" w:rsidRPr="00250AFC" w14:paraId="49921284" w14:textId="77777777" w:rsidTr="00177A86">
        <w:trPr>
          <w:trHeight w:val="415"/>
          <w:jc w:val="center"/>
        </w:trPr>
        <w:tc>
          <w:tcPr>
            <w:tcW w:w="901" w:type="pct"/>
            <w:tcBorders>
              <w:top w:val="single" w:sz="2" w:space="0" w:color="auto"/>
              <w:left w:val="single" w:sz="12" w:space="0" w:color="auto"/>
              <w:bottom w:val="single" w:sz="2" w:space="0" w:color="auto"/>
              <w:right w:val="single" w:sz="6" w:space="0" w:color="auto"/>
            </w:tcBorders>
            <w:shd w:val="clear" w:color="auto" w:fill="CCFFCC"/>
            <w:vAlign w:val="center"/>
            <w:hideMark/>
          </w:tcPr>
          <w:p w14:paraId="4F005952" w14:textId="77777777" w:rsidR="00103C9B" w:rsidRPr="00250AFC" w:rsidRDefault="00103C9B" w:rsidP="00103C9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2" w:space="0" w:color="auto"/>
              <w:left w:val="single" w:sz="6" w:space="0" w:color="auto"/>
              <w:bottom w:val="single" w:sz="2" w:space="0" w:color="auto"/>
              <w:right w:val="single" w:sz="6" w:space="0" w:color="auto"/>
            </w:tcBorders>
            <w:vAlign w:val="center"/>
            <w:hideMark/>
          </w:tcPr>
          <w:p w14:paraId="5B6F6C1D" w14:textId="77777777" w:rsidR="00103C9B" w:rsidRPr="00250AFC" w:rsidRDefault="00103C9B" w:rsidP="00103C9B">
            <w:pPr>
              <w:spacing w:before="60" w:after="60" w:line="240" w:lineRule="auto"/>
              <w:rPr>
                <w:rFonts w:ascii="Arial" w:hAnsi="Arial" w:cs="Arial"/>
                <w:sz w:val="18"/>
                <w:szCs w:val="18"/>
              </w:rPr>
            </w:pPr>
            <w:r w:rsidRPr="00250AFC">
              <w:rPr>
                <w:rFonts w:ascii="Arial" w:hAnsi="Arial" w:cs="Arial"/>
                <w:sz w:val="18"/>
                <w:szCs w:val="18"/>
              </w:rPr>
              <w:t>IP wymaga, by wsparcie udzielane przez biuro karier było jak najbardziej kompleksowe i obejmowało uwzględnienie w uczelnianym monitoringu karier absolwentów zbadanie  losów absolwentów, którzy skorzystali z projektu, po zakończeniu kształcenia, co pozwoli na zdobycie doświadczeń wykorzystywanych w dalszej działalności biura.</w:t>
            </w:r>
          </w:p>
          <w:p w14:paraId="5C937FC2" w14:textId="60BF2A9E" w:rsidR="00103C9B" w:rsidRPr="00250AFC" w:rsidRDefault="00103C9B" w:rsidP="00103C9B">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r w:rsidR="000711EC">
              <w:rPr>
                <w:rFonts w:ascii="Arial" w:hAnsi="Arial" w:cs="Arial"/>
                <w:sz w:val="18"/>
                <w:szCs w:val="18"/>
              </w:rPr>
              <w:t xml:space="preserve"> i informacji</w:t>
            </w:r>
            <w:r w:rsidRPr="00250AFC">
              <w:rPr>
                <w:rFonts w:ascii="Arial" w:hAnsi="Arial" w:cs="Arial"/>
                <w:sz w:val="18"/>
                <w:szCs w:val="18"/>
              </w:rPr>
              <w:t xml:space="preserve"> przekazywanym przez beneficjenta w toku realizacji projektu.</w:t>
            </w:r>
          </w:p>
        </w:tc>
        <w:tc>
          <w:tcPr>
            <w:tcW w:w="1395" w:type="pct"/>
            <w:gridSpan w:val="6"/>
            <w:tcBorders>
              <w:top w:val="single" w:sz="2" w:space="0" w:color="auto"/>
              <w:left w:val="single" w:sz="6" w:space="0" w:color="auto"/>
              <w:bottom w:val="single" w:sz="2" w:space="0" w:color="auto"/>
              <w:right w:val="single" w:sz="4" w:space="0" w:color="auto"/>
            </w:tcBorders>
            <w:shd w:val="clear" w:color="auto" w:fill="CCFFCC"/>
            <w:vAlign w:val="center"/>
            <w:hideMark/>
          </w:tcPr>
          <w:p w14:paraId="21990C8C" w14:textId="77777777" w:rsidR="00103C9B" w:rsidRPr="00250AFC" w:rsidRDefault="00103C9B" w:rsidP="00103C9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2" w:space="0" w:color="auto"/>
              <w:left w:val="single" w:sz="4" w:space="0" w:color="auto"/>
              <w:bottom w:val="single" w:sz="2" w:space="0" w:color="auto"/>
              <w:right w:val="single" w:sz="12" w:space="0" w:color="auto"/>
            </w:tcBorders>
            <w:shd w:val="clear" w:color="auto" w:fill="FFFFFF"/>
            <w:vAlign w:val="center"/>
            <w:hideMark/>
          </w:tcPr>
          <w:p w14:paraId="07830CE3" w14:textId="77777777" w:rsidR="00103C9B" w:rsidRPr="00250AFC" w:rsidRDefault="00103C9B" w:rsidP="00103C9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58D4462C" w14:textId="77777777" w:rsidTr="00177A86">
        <w:trPr>
          <w:trHeight w:val="415"/>
          <w:jc w:val="center"/>
        </w:trPr>
        <w:tc>
          <w:tcPr>
            <w:tcW w:w="5000" w:type="pct"/>
            <w:gridSpan w:val="15"/>
            <w:tcBorders>
              <w:top w:val="single" w:sz="2" w:space="0" w:color="auto"/>
              <w:left w:val="single" w:sz="12" w:space="0" w:color="auto"/>
              <w:bottom w:val="single" w:sz="2" w:space="0" w:color="auto"/>
              <w:right w:val="single" w:sz="12" w:space="0" w:color="auto"/>
            </w:tcBorders>
            <w:vAlign w:val="center"/>
            <w:hideMark/>
          </w:tcPr>
          <w:p w14:paraId="638F34F6" w14:textId="68EE4BB9" w:rsidR="00103C9B" w:rsidRPr="00250AFC" w:rsidRDefault="00357FAA" w:rsidP="00357FAA">
            <w:pPr>
              <w:pStyle w:val="Akapitzlist"/>
              <w:numPr>
                <w:ilvl w:val="0"/>
                <w:numId w:val="33"/>
              </w:numPr>
              <w:spacing w:before="60" w:after="60"/>
              <w:rPr>
                <w:rFonts w:ascii="Arial" w:hAnsi="Arial" w:cs="Arial"/>
                <w:sz w:val="18"/>
                <w:szCs w:val="18"/>
              </w:rPr>
            </w:pPr>
            <w:r w:rsidRPr="00250AFC">
              <w:rPr>
                <w:rFonts w:ascii="Arial" w:hAnsi="Arial" w:cs="Arial"/>
                <w:sz w:val="18"/>
                <w:szCs w:val="18"/>
              </w:rPr>
              <w:t xml:space="preserve">Liczba udzielanych studentom przez biuro karier, w okresie realizacji projektu, indywidualnych </w:t>
            </w:r>
            <w:r w:rsidR="00080755" w:rsidRPr="00250AFC">
              <w:rPr>
                <w:rFonts w:ascii="Arial" w:hAnsi="Arial" w:cs="Arial"/>
                <w:sz w:val="18"/>
                <w:szCs w:val="18"/>
              </w:rPr>
              <w:t xml:space="preserve">usług </w:t>
            </w:r>
            <w:r w:rsidRPr="00250AFC">
              <w:rPr>
                <w:rFonts w:ascii="Arial" w:hAnsi="Arial" w:cs="Arial"/>
                <w:sz w:val="18"/>
                <w:szCs w:val="18"/>
              </w:rPr>
              <w:t xml:space="preserve">w zakresie poradnictwa zawodowego wzrośnie o 20% w stosunku do analogicznego okresu przed rozpoczęciem projektu. Liczba </w:t>
            </w:r>
            <w:r w:rsidR="00080755" w:rsidRPr="00250AFC">
              <w:rPr>
                <w:rFonts w:ascii="Arial" w:hAnsi="Arial" w:cs="Arial"/>
                <w:sz w:val="18"/>
                <w:szCs w:val="18"/>
              </w:rPr>
              <w:t xml:space="preserve">zindywidualizowanych usług </w:t>
            </w:r>
            <w:r w:rsidRPr="00250AFC">
              <w:rPr>
                <w:rFonts w:ascii="Arial" w:hAnsi="Arial" w:cs="Arial"/>
                <w:sz w:val="18"/>
                <w:szCs w:val="18"/>
              </w:rPr>
              <w:t>nie będzie mniejsza niż:</w:t>
            </w:r>
          </w:p>
          <w:p w14:paraId="07EFA194" w14:textId="18DBD618" w:rsidR="00357FAA" w:rsidRPr="00250AFC" w:rsidRDefault="00357FAA" w:rsidP="00357FAA">
            <w:pPr>
              <w:pStyle w:val="Akapitzlist"/>
              <w:numPr>
                <w:ilvl w:val="0"/>
                <w:numId w:val="41"/>
              </w:numPr>
              <w:spacing w:before="60" w:after="60"/>
              <w:rPr>
                <w:rFonts w:ascii="Arial" w:hAnsi="Arial" w:cs="Arial"/>
                <w:sz w:val="18"/>
                <w:szCs w:val="18"/>
              </w:rPr>
            </w:pPr>
            <w:r w:rsidRPr="00250AFC">
              <w:rPr>
                <w:rFonts w:ascii="Arial" w:hAnsi="Arial" w:cs="Arial"/>
                <w:sz w:val="18"/>
                <w:szCs w:val="18"/>
              </w:rPr>
              <w:t xml:space="preserve">dla uczelni kształcących do 4000 studentów (stan na dzień złożenia projektu) – 200, </w:t>
            </w:r>
          </w:p>
          <w:p w14:paraId="433CE39A" w14:textId="44B1210C" w:rsidR="00357FAA" w:rsidRPr="00250AFC" w:rsidRDefault="00357FAA" w:rsidP="00357FAA">
            <w:pPr>
              <w:pStyle w:val="Akapitzlist"/>
              <w:numPr>
                <w:ilvl w:val="0"/>
                <w:numId w:val="41"/>
              </w:numPr>
              <w:spacing w:before="60" w:after="60"/>
              <w:rPr>
                <w:rFonts w:ascii="Arial" w:hAnsi="Arial" w:cs="Arial"/>
                <w:sz w:val="18"/>
                <w:szCs w:val="18"/>
              </w:rPr>
            </w:pPr>
            <w:r w:rsidRPr="00250AFC">
              <w:rPr>
                <w:rFonts w:ascii="Arial" w:hAnsi="Arial" w:cs="Arial"/>
                <w:sz w:val="18"/>
                <w:szCs w:val="18"/>
              </w:rPr>
              <w:t xml:space="preserve">dla uczelni kształcących 4001-12000 studentów (stan na dzień złożenia projektu) – 400, </w:t>
            </w:r>
          </w:p>
          <w:p w14:paraId="03DD38AF" w14:textId="5A4DAA64" w:rsidR="00357FAA" w:rsidRPr="00250AFC" w:rsidRDefault="00357FAA" w:rsidP="00080755">
            <w:pPr>
              <w:pStyle w:val="Akapitzlist"/>
              <w:numPr>
                <w:ilvl w:val="0"/>
                <w:numId w:val="41"/>
              </w:numPr>
              <w:spacing w:before="60" w:after="60"/>
              <w:rPr>
                <w:rFonts w:ascii="Arial" w:hAnsi="Arial" w:cs="Arial"/>
                <w:sz w:val="18"/>
                <w:szCs w:val="18"/>
              </w:rPr>
            </w:pPr>
            <w:r w:rsidRPr="00250AFC">
              <w:rPr>
                <w:rFonts w:ascii="Arial" w:hAnsi="Arial" w:cs="Arial"/>
                <w:sz w:val="18"/>
                <w:szCs w:val="18"/>
              </w:rPr>
              <w:t>dla uczelni kształcących powyżej 12000 studentów (stan na dzień złożenia projektu) – 600.</w:t>
            </w:r>
          </w:p>
        </w:tc>
      </w:tr>
      <w:tr w:rsidR="00B65AB1" w:rsidRPr="00250AFC" w14:paraId="42A098D5" w14:textId="77777777" w:rsidTr="00177A86">
        <w:trPr>
          <w:trHeight w:val="415"/>
          <w:jc w:val="center"/>
        </w:trPr>
        <w:tc>
          <w:tcPr>
            <w:tcW w:w="901" w:type="pct"/>
            <w:tcBorders>
              <w:top w:val="single" w:sz="2" w:space="0" w:color="auto"/>
              <w:left w:val="single" w:sz="12" w:space="0" w:color="auto"/>
              <w:bottom w:val="single" w:sz="2" w:space="0" w:color="auto"/>
              <w:right w:val="single" w:sz="6" w:space="0" w:color="auto"/>
            </w:tcBorders>
            <w:shd w:val="clear" w:color="auto" w:fill="CCFFCC"/>
            <w:vAlign w:val="center"/>
            <w:hideMark/>
          </w:tcPr>
          <w:p w14:paraId="6294F374" w14:textId="77777777" w:rsidR="00103C9B" w:rsidRPr="00250AFC" w:rsidRDefault="00103C9B" w:rsidP="00103C9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2" w:space="0" w:color="auto"/>
              <w:left w:val="single" w:sz="6" w:space="0" w:color="auto"/>
              <w:bottom w:val="single" w:sz="2" w:space="0" w:color="auto"/>
              <w:right w:val="single" w:sz="6" w:space="0" w:color="auto"/>
            </w:tcBorders>
            <w:vAlign w:val="center"/>
            <w:hideMark/>
          </w:tcPr>
          <w:p w14:paraId="074C9172" w14:textId="6B1DA9CC" w:rsidR="00103C9B" w:rsidRPr="00B4402A" w:rsidRDefault="00103C9B" w:rsidP="00103C9B">
            <w:pPr>
              <w:spacing w:before="60" w:after="60" w:line="240" w:lineRule="auto"/>
              <w:rPr>
                <w:rFonts w:ascii="Arial" w:hAnsi="Arial" w:cs="Arial"/>
                <w:sz w:val="18"/>
                <w:szCs w:val="18"/>
              </w:rPr>
            </w:pPr>
            <w:r w:rsidRPr="00250AFC">
              <w:rPr>
                <w:rFonts w:ascii="Arial" w:hAnsi="Arial" w:cs="Arial"/>
                <w:sz w:val="18"/>
                <w:szCs w:val="18"/>
              </w:rPr>
              <w:t>IP wymaga, by udzielane wsparcie miało charakter trwały i przynosiło wymierne efekty</w:t>
            </w:r>
            <w:r w:rsidR="00455113" w:rsidRPr="00250AFC">
              <w:rPr>
                <w:rFonts w:ascii="Arial" w:hAnsi="Arial" w:cs="Arial"/>
                <w:sz w:val="18"/>
                <w:szCs w:val="18"/>
              </w:rPr>
              <w:t xml:space="preserve"> oraz podnosiło skuteczność działania, rozumianą jako zwiększenie liczby osób uzyskujących wsparcie za pośrednictwem biur </w:t>
            </w:r>
            <w:r w:rsidR="00455113" w:rsidRPr="00B4402A">
              <w:rPr>
                <w:rFonts w:ascii="Arial" w:hAnsi="Arial" w:cs="Arial"/>
                <w:sz w:val="18"/>
                <w:szCs w:val="18"/>
              </w:rPr>
              <w:t>karier.</w:t>
            </w:r>
          </w:p>
          <w:p w14:paraId="4AF8DF14" w14:textId="12D7C77D" w:rsidR="00357FAA" w:rsidRPr="00B4402A" w:rsidRDefault="001C7895" w:rsidP="00103C9B">
            <w:pPr>
              <w:spacing w:before="60" w:after="60" w:line="240" w:lineRule="auto"/>
              <w:rPr>
                <w:rFonts w:ascii="Arial" w:hAnsi="Arial" w:cs="Arial"/>
                <w:sz w:val="18"/>
                <w:szCs w:val="18"/>
              </w:rPr>
            </w:pPr>
            <w:r>
              <w:rPr>
                <w:rFonts w:ascii="Arial" w:hAnsi="Arial" w:cs="Arial"/>
                <w:sz w:val="18"/>
                <w:szCs w:val="18"/>
              </w:rPr>
              <w:t>Wnioskodawca wskaże w treści wniosku, ilu zindywidualizowanych porad zawodowych udzielił w okresie poprzedzającym rozpoczęcie projektu - równym planowanemu okresowi realizacji projektu. W przypadku krótszego okresu, za który wnioskodawca posiada tego typu dane, wartość referencyjna zostanie ustalona na podstawie średniej liczby porad w miesiącu.</w:t>
            </w:r>
          </w:p>
          <w:p w14:paraId="1F746FE6" w14:textId="5DB245C3" w:rsidR="00103C9B" w:rsidRPr="00250AFC" w:rsidRDefault="00103C9B" w:rsidP="000711EC">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 i informacj</w:t>
            </w:r>
            <w:r w:rsidR="000711EC">
              <w:rPr>
                <w:rFonts w:ascii="Arial" w:hAnsi="Arial" w:cs="Arial"/>
                <w:sz w:val="18"/>
                <w:szCs w:val="18"/>
              </w:rPr>
              <w:t>i</w:t>
            </w:r>
            <w:r w:rsidRPr="00250AFC">
              <w:rPr>
                <w:rFonts w:ascii="Arial" w:hAnsi="Arial" w:cs="Arial"/>
                <w:sz w:val="18"/>
                <w:szCs w:val="18"/>
              </w:rPr>
              <w:t xml:space="preserve"> przekazywanym przez beneficjenta w toku realizacji projektu.</w:t>
            </w:r>
          </w:p>
        </w:tc>
        <w:tc>
          <w:tcPr>
            <w:tcW w:w="1395" w:type="pct"/>
            <w:gridSpan w:val="6"/>
            <w:tcBorders>
              <w:top w:val="single" w:sz="2" w:space="0" w:color="auto"/>
              <w:left w:val="single" w:sz="6" w:space="0" w:color="auto"/>
              <w:bottom w:val="single" w:sz="2" w:space="0" w:color="auto"/>
              <w:right w:val="single" w:sz="4" w:space="0" w:color="auto"/>
            </w:tcBorders>
            <w:shd w:val="clear" w:color="auto" w:fill="CCFFCC"/>
            <w:vAlign w:val="center"/>
            <w:hideMark/>
          </w:tcPr>
          <w:p w14:paraId="50F587D8" w14:textId="77777777" w:rsidR="00103C9B" w:rsidRPr="00250AFC" w:rsidRDefault="00103C9B" w:rsidP="00103C9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2" w:space="0" w:color="auto"/>
              <w:left w:val="single" w:sz="4" w:space="0" w:color="auto"/>
              <w:bottom w:val="single" w:sz="2" w:space="0" w:color="auto"/>
              <w:right w:val="single" w:sz="12" w:space="0" w:color="auto"/>
            </w:tcBorders>
            <w:shd w:val="clear" w:color="auto" w:fill="FFFFFF"/>
            <w:vAlign w:val="center"/>
            <w:hideMark/>
          </w:tcPr>
          <w:p w14:paraId="766959A2" w14:textId="77777777" w:rsidR="00103C9B" w:rsidRPr="00250AFC" w:rsidRDefault="00103C9B" w:rsidP="00103C9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65AB1" w:rsidRPr="00250AFC" w14:paraId="67C3A091" w14:textId="77777777" w:rsidTr="00177A86">
        <w:trPr>
          <w:trHeight w:val="415"/>
          <w:jc w:val="center"/>
        </w:trPr>
        <w:tc>
          <w:tcPr>
            <w:tcW w:w="5000" w:type="pct"/>
            <w:gridSpan w:val="15"/>
            <w:tcBorders>
              <w:top w:val="single" w:sz="2" w:space="0" w:color="auto"/>
              <w:left w:val="single" w:sz="12" w:space="0" w:color="auto"/>
              <w:bottom w:val="single" w:sz="2" w:space="0" w:color="auto"/>
              <w:right w:val="single" w:sz="12" w:space="0" w:color="auto"/>
            </w:tcBorders>
            <w:vAlign w:val="center"/>
            <w:hideMark/>
          </w:tcPr>
          <w:p w14:paraId="2613FC52" w14:textId="77777777" w:rsidR="00103C9B" w:rsidRPr="00250AFC" w:rsidRDefault="00103C9B" w:rsidP="00103C9B">
            <w:pPr>
              <w:pStyle w:val="Akapitzlist"/>
              <w:numPr>
                <w:ilvl w:val="0"/>
                <w:numId w:val="33"/>
              </w:numPr>
              <w:spacing w:before="60" w:after="60"/>
              <w:rPr>
                <w:rFonts w:ascii="Arial" w:hAnsi="Arial" w:cs="Arial"/>
                <w:sz w:val="18"/>
                <w:szCs w:val="18"/>
              </w:rPr>
            </w:pPr>
            <w:r w:rsidRPr="00250AFC">
              <w:rPr>
                <w:rFonts w:ascii="Arial" w:hAnsi="Arial" w:cs="Arial"/>
                <w:sz w:val="18"/>
                <w:szCs w:val="18"/>
              </w:rPr>
              <w:t>Uczelnia może w konkursie wystąpić tylko w jednym wniosku – zarówno jako wnioskodawca i partner.</w:t>
            </w:r>
          </w:p>
        </w:tc>
      </w:tr>
      <w:tr w:rsidR="00B65AB1" w:rsidRPr="00250AFC" w14:paraId="3401DFAA" w14:textId="77777777" w:rsidTr="00177A86">
        <w:trPr>
          <w:trHeight w:val="415"/>
          <w:jc w:val="center"/>
        </w:trPr>
        <w:tc>
          <w:tcPr>
            <w:tcW w:w="901" w:type="pct"/>
            <w:tcBorders>
              <w:top w:val="single" w:sz="2" w:space="0" w:color="auto"/>
              <w:left w:val="single" w:sz="12" w:space="0" w:color="auto"/>
              <w:bottom w:val="single" w:sz="2" w:space="0" w:color="auto"/>
              <w:right w:val="single" w:sz="6" w:space="0" w:color="auto"/>
            </w:tcBorders>
            <w:shd w:val="clear" w:color="auto" w:fill="CCFFCC"/>
            <w:vAlign w:val="center"/>
            <w:hideMark/>
          </w:tcPr>
          <w:p w14:paraId="56F3BF27" w14:textId="77777777" w:rsidR="00103C9B" w:rsidRPr="00250AFC" w:rsidRDefault="00103C9B" w:rsidP="00103C9B">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2" w:space="0" w:color="auto"/>
              <w:left w:val="single" w:sz="6" w:space="0" w:color="auto"/>
              <w:bottom w:val="single" w:sz="2" w:space="0" w:color="auto"/>
              <w:right w:val="single" w:sz="6" w:space="0" w:color="auto"/>
            </w:tcBorders>
            <w:vAlign w:val="center"/>
            <w:hideMark/>
          </w:tcPr>
          <w:p w14:paraId="5FF92B42" w14:textId="77777777" w:rsidR="00103C9B" w:rsidRPr="00250AFC" w:rsidRDefault="00103C9B" w:rsidP="00103C9B">
            <w:pPr>
              <w:spacing w:before="60" w:after="60" w:line="240" w:lineRule="auto"/>
              <w:rPr>
                <w:rFonts w:ascii="Arial" w:hAnsi="Arial" w:cs="Arial"/>
                <w:sz w:val="18"/>
                <w:szCs w:val="18"/>
              </w:rPr>
            </w:pPr>
            <w:r w:rsidRPr="00250AFC">
              <w:rPr>
                <w:rFonts w:ascii="Arial" w:hAnsi="Arial" w:cs="Arial"/>
                <w:sz w:val="18"/>
                <w:szCs w:val="18"/>
              </w:rPr>
              <w:t xml:space="preserve">Wsparcie udzielane dla i poprzez akademickie biura karier musi mieć charakter systemowy, w związku z czym nie jest zasadne wypracowanie w uczelni więcej niż jednego modelu działania biura. </w:t>
            </w:r>
          </w:p>
          <w:p w14:paraId="74FD78FC" w14:textId="77777777" w:rsidR="00103C9B" w:rsidRPr="00250AFC" w:rsidRDefault="00103C9B" w:rsidP="00103C9B">
            <w:pPr>
              <w:spacing w:before="60" w:after="60" w:line="240" w:lineRule="auto"/>
              <w:rPr>
                <w:rFonts w:ascii="Arial" w:hAnsi="Arial" w:cs="Arial"/>
                <w:sz w:val="18"/>
                <w:szCs w:val="18"/>
              </w:rPr>
            </w:pPr>
            <w:r w:rsidRPr="00250AFC">
              <w:rPr>
                <w:rFonts w:ascii="Arial" w:hAnsi="Arial" w:cs="Arial"/>
                <w:sz w:val="18"/>
                <w:szCs w:val="18"/>
              </w:rPr>
              <w:t>W przypadku złożenia przez uczelnię więcej niż jednego wniosku, lub występowania jako wnioskodawca w jednym i partner w innych wnioskach, IP odrzuci wszystkie złożone w odpowiedzi na konkurs wnioski, w których dana uczelnia wystąpi.</w:t>
            </w:r>
          </w:p>
        </w:tc>
        <w:tc>
          <w:tcPr>
            <w:tcW w:w="1395" w:type="pct"/>
            <w:gridSpan w:val="6"/>
            <w:tcBorders>
              <w:top w:val="single" w:sz="2" w:space="0" w:color="auto"/>
              <w:left w:val="single" w:sz="6" w:space="0" w:color="auto"/>
              <w:bottom w:val="single" w:sz="2" w:space="0" w:color="auto"/>
              <w:right w:val="single" w:sz="4" w:space="0" w:color="auto"/>
            </w:tcBorders>
            <w:shd w:val="clear" w:color="auto" w:fill="CCFFCC"/>
            <w:vAlign w:val="center"/>
            <w:hideMark/>
          </w:tcPr>
          <w:p w14:paraId="3B175EF9" w14:textId="77777777" w:rsidR="00103C9B" w:rsidRPr="00250AFC" w:rsidRDefault="00103C9B" w:rsidP="00103C9B">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2" w:space="0" w:color="auto"/>
              <w:left w:val="single" w:sz="4" w:space="0" w:color="auto"/>
              <w:bottom w:val="single" w:sz="2" w:space="0" w:color="auto"/>
              <w:right w:val="single" w:sz="12" w:space="0" w:color="auto"/>
            </w:tcBorders>
            <w:shd w:val="clear" w:color="auto" w:fill="FFFFFF"/>
            <w:vAlign w:val="center"/>
            <w:hideMark/>
          </w:tcPr>
          <w:p w14:paraId="0AA34104" w14:textId="77777777" w:rsidR="00103C9B" w:rsidRPr="00250AFC" w:rsidRDefault="00103C9B" w:rsidP="00103C9B">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E7E10" w:rsidRPr="00250AFC" w14:paraId="4A7291EF" w14:textId="77777777" w:rsidTr="00BE7E10">
        <w:trPr>
          <w:trHeight w:val="415"/>
          <w:jc w:val="center"/>
        </w:trPr>
        <w:tc>
          <w:tcPr>
            <w:tcW w:w="5000" w:type="pct"/>
            <w:gridSpan w:val="15"/>
            <w:tcBorders>
              <w:top w:val="single" w:sz="2" w:space="0" w:color="auto"/>
              <w:left w:val="single" w:sz="12" w:space="0" w:color="auto"/>
              <w:bottom w:val="single" w:sz="2" w:space="0" w:color="auto"/>
              <w:right w:val="single" w:sz="12" w:space="0" w:color="auto"/>
            </w:tcBorders>
            <w:shd w:val="clear" w:color="auto" w:fill="auto"/>
            <w:vAlign w:val="center"/>
          </w:tcPr>
          <w:p w14:paraId="1F779A99" w14:textId="24983AF8" w:rsidR="00BE7E10" w:rsidRPr="00BE7E10" w:rsidRDefault="00BE7E10" w:rsidP="00201B4F">
            <w:pPr>
              <w:pStyle w:val="Akapitzlist"/>
              <w:numPr>
                <w:ilvl w:val="0"/>
                <w:numId w:val="33"/>
              </w:numPr>
              <w:spacing w:before="60" w:after="60"/>
              <w:rPr>
                <w:rFonts w:ascii="Arial" w:hAnsi="Arial" w:cs="Arial"/>
                <w:sz w:val="18"/>
                <w:szCs w:val="18"/>
              </w:rPr>
            </w:pPr>
            <w:r w:rsidRPr="00BE7E10">
              <w:rPr>
                <w:rFonts w:ascii="Arial" w:hAnsi="Arial" w:cs="Arial"/>
                <w:sz w:val="18"/>
                <w:szCs w:val="18"/>
              </w:rPr>
              <w:t>Wartość docelowa wskaźnika „Odsetek objętych wsparciem EFS absolwentów uczelni, którzy kontynuowali kształcenie lub podjęli zatrudnienie w ciągu 6 m-</w:t>
            </w:r>
            <w:proofErr w:type="spellStart"/>
            <w:r w:rsidRPr="00BE7E10">
              <w:rPr>
                <w:rFonts w:ascii="Arial" w:hAnsi="Arial" w:cs="Arial"/>
                <w:sz w:val="18"/>
                <w:szCs w:val="18"/>
              </w:rPr>
              <w:t>cy</w:t>
            </w:r>
            <w:proofErr w:type="spellEnd"/>
            <w:r w:rsidRPr="00BE7E10">
              <w:rPr>
                <w:rFonts w:ascii="Arial" w:hAnsi="Arial" w:cs="Arial"/>
                <w:sz w:val="18"/>
                <w:szCs w:val="18"/>
              </w:rPr>
              <w:t xml:space="preserve"> od zakończenia kształcenia” ustalona przez projektodawcę musi być większa niż zero.</w:t>
            </w:r>
          </w:p>
        </w:tc>
      </w:tr>
      <w:tr w:rsidR="00BE7E10" w:rsidRPr="00250AFC" w14:paraId="2011BCAB" w14:textId="77777777" w:rsidTr="00177A86">
        <w:trPr>
          <w:trHeight w:val="415"/>
          <w:jc w:val="center"/>
        </w:trPr>
        <w:tc>
          <w:tcPr>
            <w:tcW w:w="901" w:type="pct"/>
            <w:tcBorders>
              <w:top w:val="single" w:sz="2" w:space="0" w:color="auto"/>
              <w:left w:val="single" w:sz="12" w:space="0" w:color="auto"/>
              <w:bottom w:val="single" w:sz="2" w:space="0" w:color="auto"/>
              <w:right w:val="single" w:sz="6" w:space="0" w:color="auto"/>
            </w:tcBorders>
            <w:shd w:val="clear" w:color="auto" w:fill="CCFFCC"/>
            <w:vAlign w:val="center"/>
          </w:tcPr>
          <w:p w14:paraId="72A4122A" w14:textId="33026D6E"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2" w:space="0" w:color="auto"/>
              <w:left w:val="single" w:sz="6" w:space="0" w:color="auto"/>
              <w:bottom w:val="single" w:sz="2" w:space="0" w:color="auto"/>
              <w:right w:val="single" w:sz="6" w:space="0" w:color="auto"/>
            </w:tcBorders>
            <w:vAlign w:val="center"/>
          </w:tcPr>
          <w:p w14:paraId="65CC2A2E" w14:textId="76EAD21E" w:rsidR="00BE7E10" w:rsidRPr="00E9210D" w:rsidRDefault="00BE7E10" w:rsidP="00BE7E10">
            <w:pPr>
              <w:spacing w:after="60" w:line="240" w:lineRule="auto"/>
              <w:rPr>
                <w:rFonts w:ascii="Arial" w:hAnsi="Arial" w:cs="Arial"/>
                <w:sz w:val="18"/>
                <w:szCs w:val="18"/>
              </w:rPr>
            </w:pPr>
            <w:r w:rsidRPr="00E9210D">
              <w:rPr>
                <w:rFonts w:ascii="Arial" w:hAnsi="Arial" w:cs="Arial"/>
                <w:sz w:val="18"/>
                <w:szCs w:val="18"/>
              </w:rPr>
              <w:t>Zastosowanie kryterium zobliguje projektodawcę do realizowania działań przewidujących ukierunkowan</w:t>
            </w:r>
            <w:r w:rsidR="000711EC">
              <w:rPr>
                <w:rFonts w:ascii="Arial" w:hAnsi="Arial" w:cs="Arial"/>
                <w:sz w:val="18"/>
                <w:szCs w:val="18"/>
              </w:rPr>
              <w:t>ie</w:t>
            </w:r>
            <w:r w:rsidRPr="00E9210D">
              <w:rPr>
                <w:rFonts w:ascii="Arial" w:hAnsi="Arial" w:cs="Arial"/>
                <w:sz w:val="18"/>
                <w:szCs w:val="18"/>
              </w:rPr>
              <w:t xml:space="preserve"> na efektywność </w:t>
            </w:r>
            <w:r w:rsidRPr="00E9210D">
              <w:rPr>
                <w:rFonts w:ascii="Arial" w:hAnsi="Arial" w:cs="Arial"/>
                <w:sz w:val="18"/>
                <w:szCs w:val="18"/>
              </w:rPr>
              <w:lastRenderedPageBreak/>
              <w:t>zatrudnieniową uczestników projektu. Jednocześnie kryterium to jest powiązane z:</w:t>
            </w:r>
          </w:p>
          <w:p w14:paraId="647B20B1" w14:textId="5050B663" w:rsidR="00BE7E10" w:rsidRDefault="00BE7E10" w:rsidP="00BE7E10">
            <w:pPr>
              <w:pStyle w:val="Akapitzlist"/>
              <w:numPr>
                <w:ilvl w:val="0"/>
                <w:numId w:val="46"/>
              </w:numPr>
              <w:spacing w:after="60"/>
              <w:rPr>
                <w:rFonts w:ascii="Arial" w:hAnsi="Arial" w:cs="Arial"/>
                <w:sz w:val="18"/>
                <w:szCs w:val="18"/>
              </w:rPr>
            </w:pPr>
            <w:r w:rsidRPr="00BE7E10">
              <w:rPr>
                <w:rFonts w:ascii="Arial" w:hAnsi="Arial" w:cs="Arial"/>
                <w:sz w:val="18"/>
                <w:szCs w:val="18"/>
              </w:rPr>
              <w:t>odpowiednim kryterium zakładającym jak największy poziom efektywności zatrudnieniowej oraz z</w:t>
            </w:r>
            <w:r>
              <w:rPr>
                <w:rFonts w:ascii="Arial" w:hAnsi="Arial" w:cs="Arial"/>
                <w:sz w:val="18"/>
                <w:szCs w:val="18"/>
              </w:rPr>
              <w:t>e</w:t>
            </w:r>
          </w:p>
          <w:p w14:paraId="015E3916" w14:textId="77777777" w:rsidR="00BE7E10" w:rsidRDefault="00BE7E10" w:rsidP="00BE7E10">
            <w:pPr>
              <w:pStyle w:val="Akapitzlist"/>
              <w:numPr>
                <w:ilvl w:val="0"/>
                <w:numId w:val="46"/>
              </w:numPr>
              <w:spacing w:after="60"/>
              <w:rPr>
                <w:rFonts w:ascii="Arial" w:hAnsi="Arial" w:cs="Arial"/>
                <w:sz w:val="18"/>
                <w:szCs w:val="18"/>
              </w:rPr>
            </w:pPr>
            <w:r w:rsidRPr="00BE7E10">
              <w:rPr>
                <w:rFonts w:ascii="Arial" w:hAnsi="Arial" w:cs="Arial"/>
                <w:sz w:val="18"/>
                <w:szCs w:val="18"/>
              </w:rPr>
              <w:t>wskaźnikiem w konkursie, dla którego wartość będzie określać uczelnia.</w:t>
            </w:r>
          </w:p>
          <w:p w14:paraId="1B59BC49" w14:textId="6F4AA33F" w:rsidR="00BE7E10" w:rsidRPr="00BE7E10" w:rsidRDefault="00BE7E10" w:rsidP="00BE7E10">
            <w:pPr>
              <w:spacing w:after="60"/>
              <w:rPr>
                <w:rFonts w:ascii="Arial" w:hAnsi="Arial" w:cs="Arial"/>
                <w:sz w:val="18"/>
                <w:szCs w:val="18"/>
              </w:rPr>
            </w:pPr>
            <w:r w:rsidRPr="00250AFC">
              <w:rPr>
                <w:rFonts w:ascii="Arial" w:hAnsi="Arial" w:cs="Arial"/>
                <w:sz w:val="18"/>
                <w:szCs w:val="18"/>
              </w:rPr>
              <w:t>Weryfikacja kryterium będzie dokonywana na podsta</w:t>
            </w:r>
            <w:r w:rsidR="000711EC">
              <w:rPr>
                <w:rFonts w:ascii="Arial" w:hAnsi="Arial" w:cs="Arial"/>
                <w:sz w:val="18"/>
                <w:szCs w:val="18"/>
              </w:rPr>
              <w:t>wie treści wniosku i informacji</w:t>
            </w:r>
            <w:r w:rsidRPr="00250AFC">
              <w:rPr>
                <w:rFonts w:ascii="Arial" w:hAnsi="Arial" w:cs="Arial"/>
                <w:sz w:val="18"/>
                <w:szCs w:val="18"/>
              </w:rPr>
              <w:t xml:space="preserve"> przekazywanym przez beneficjenta w toku realizacji projektu.</w:t>
            </w:r>
          </w:p>
        </w:tc>
        <w:tc>
          <w:tcPr>
            <w:tcW w:w="1395" w:type="pct"/>
            <w:gridSpan w:val="6"/>
            <w:tcBorders>
              <w:top w:val="single" w:sz="2" w:space="0" w:color="auto"/>
              <w:left w:val="single" w:sz="6" w:space="0" w:color="auto"/>
              <w:bottom w:val="single" w:sz="2" w:space="0" w:color="auto"/>
              <w:right w:val="single" w:sz="4" w:space="0" w:color="auto"/>
            </w:tcBorders>
            <w:shd w:val="clear" w:color="auto" w:fill="CCFFCC"/>
            <w:vAlign w:val="center"/>
          </w:tcPr>
          <w:p w14:paraId="5C990D11" w14:textId="285F2052"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lastRenderedPageBreak/>
              <w:t>Stosuje się do typu/typów (nr)</w:t>
            </w:r>
          </w:p>
        </w:tc>
        <w:tc>
          <w:tcPr>
            <w:tcW w:w="580" w:type="pct"/>
            <w:gridSpan w:val="2"/>
            <w:tcBorders>
              <w:top w:val="single" w:sz="2" w:space="0" w:color="auto"/>
              <w:left w:val="single" w:sz="4" w:space="0" w:color="auto"/>
              <w:bottom w:val="single" w:sz="2" w:space="0" w:color="auto"/>
              <w:right w:val="single" w:sz="12" w:space="0" w:color="auto"/>
            </w:tcBorders>
            <w:shd w:val="clear" w:color="auto" w:fill="FFFFFF"/>
            <w:vAlign w:val="center"/>
          </w:tcPr>
          <w:p w14:paraId="76972921" w14:textId="6467A701"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E7E10" w:rsidRPr="00250AFC" w14:paraId="3FED43B8" w14:textId="77777777" w:rsidTr="00177A86">
        <w:trPr>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CCFFCC"/>
            <w:vAlign w:val="center"/>
            <w:hideMark/>
          </w:tcPr>
          <w:p w14:paraId="46EE52DA" w14:textId="77777777" w:rsidR="00BE7E10" w:rsidRPr="00250AFC" w:rsidRDefault="00BE7E10" w:rsidP="00BE7E10">
            <w:pPr>
              <w:spacing w:before="60" w:after="60" w:line="240" w:lineRule="auto"/>
              <w:ind w:left="57"/>
              <w:jc w:val="center"/>
              <w:rPr>
                <w:rFonts w:ascii="Arial" w:hAnsi="Arial" w:cs="Arial"/>
                <w:b/>
                <w:sz w:val="18"/>
                <w:szCs w:val="18"/>
              </w:rPr>
            </w:pPr>
            <w:r w:rsidRPr="00250AFC">
              <w:rPr>
                <w:rFonts w:ascii="Arial" w:hAnsi="Arial" w:cs="Arial"/>
                <w:b/>
                <w:sz w:val="18"/>
                <w:szCs w:val="18"/>
              </w:rPr>
              <w:lastRenderedPageBreak/>
              <w:t>KRYTERIA PREMIUJĄCE</w:t>
            </w:r>
          </w:p>
        </w:tc>
      </w:tr>
      <w:tr w:rsidR="00BE7E10" w:rsidRPr="00250AFC" w14:paraId="209F6B54" w14:textId="77777777" w:rsidTr="00177A86">
        <w:trPr>
          <w:jc w:val="center"/>
        </w:trPr>
        <w:tc>
          <w:tcPr>
            <w:tcW w:w="3025" w:type="pct"/>
            <w:gridSpan w:val="7"/>
            <w:tcBorders>
              <w:top w:val="single" w:sz="6" w:space="0" w:color="auto"/>
              <w:left w:val="single" w:sz="12" w:space="0" w:color="auto"/>
              <w:bottom w:val="single" w:sz="6" w:space="0" w:color="auto"/>
              <w:right w:val="single" w:sz="6" w:space="0" w:color="auto"/>
            </w:tcBorders>
            <w:vAlign w:val="center"/>
            <w:hideMark/>
          </w:tcPr>
          <w:p w14:paraId="0C4BD179" w14:textId="77777777" w:rsidR="00BE7E10" w:rsidRPr="00250AFC" w:rsidRDefault="00BE7E10" w:rsidP="00BE7E10">
            <w:pPr>
              <w:pStyle w:val="Akapitzlist"/>
              <w:numPr>
                <w:ilvl w:val="0"/>
                <w:numId w:val="34"/>
              </w:numPr>
              <w:spacing w:before="60" w:after="60"/>
              <w:rPr>
                <w:rFonts w:ascii="Arial" w:hAnsi="Arial" w:cs="Arial"/>
                <w:sz w:val="18"/>
                <w:szCs w:val="18"/>
              </w:rPr>
            </w:pPr>
            <w:r w:rsidRPr="00250AFC">
              <w:rPr>
                <w:rFonts w:ascii="Arial" w:hAnsi="Arial" w:cs="Arial"/>
                <w:sz w:val="18"/>
                <w:szCs w:val="18"/>
              </w:rPr>
              <w:t>Uczelnia objęta projektem, na dzień złożenia wniosku, prowadzi sformalizowaną i udokumentowaną, co najmniej 12 miesięczną, współpracę z pracodawcami w zakresie praktycznych elementów kształcenia</w:t>
            </w:r>
          </w:p>
        </w:tc>
        <w:tc>
          <w:tcPr>
            <w:tcW w:w="139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53AFCA73"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580"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19F68029" w14:textId="7ACD7067" w:rsidR="00BE7E10" w:rsidRPr="00250AFC" w:rsidRDefault="00BE7E10" w:rsidP="00BE7E10">
            <w:pPr>
              <w:spacing w:before="60" w:after="60" w:line="240" w:lineRule="auto"/>
              <w:ind w:left="57"/>
              <w:jc w:val="center"/>
              <w:rPr>
                <w:rFonts w:ascii="Arial" w:hAnsi="Arial" w:cs="Arial"/>
                <w:sz w:val="18"/>
                <w:szCs w:val="18"/>
              </w:rPr>
            </w:pPr>
            <w:r>
              <w:rPr>
                <w:rFonts w:ascii="Arial" w:hAnsi="Arial" w:cs="Arial"/>
                <w:sz w:val="18"/>
                <w:szCs w:val="18"/>
              </w:rPr>
              <w:t>5</w:t>
            </w:r>
          </w:p>
        </w:tc>
      </w:tr>
      <w:tr w:rsidR="00BE7E10" w:rsidRPr="00250AFC" w14:paraId="140CD79B" w14:textId="77777777" w:rsidTr="00177A86">
        <w:trPr>
          <w:jc w:val="center"/>
        </w:trPr>
        <w:tc>
          <w:tcPr>
            <w:tcW w:w="901" w:type="pct"/>
            <w:tcBorders>
              <w:top w:val="single" w:sz="6" w:space="0" w:color="auto"/>
              <w:left w:val="single" w:sz="12" w:space="0" w:color="auto"/>
              <w:bottom w:val="single" w:sz="6" w:space="0" w:color="auto"/>
              <w:right w:val="single" w:sz="6" w:space="0" w:color="auto"/>
            </w:tcBorders>
            <w:shd w:val="clear" w:color="auto" w:fill="CCFFCC"/>
            <w:vAlign w:val="center"/>
            <w:hideMark/>
          </w:tcPr>
          <w:p w14:paraId="1EE54577"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6" w:space="0" w:color="auto"/>
              <w:left w:val="single" w:sz="6" w:space="0" w:color="auto"/>
              <w:bottom w:val="single" w:sz="6" w:space="0" w:color="auto"/>
              <w:right w:val="single" w:sz="6" w:space="0" w:color="auto"/>
            </w:tcBorders>
            <w:shd w:val="clear" w:color="auto" w:fill="FFFFFF"/>
            <w:vAlign w:val="center"/>
            <w:hideMark/>
          </w:tcPr>
          <w:p w14:paraId="5CA6B8CD" w14:textId="77777777" w:rsidR="00BE7E10" w:rsidRPr="00250AFC" w:rsidRDefault="00BE7E10" w:rsidP="00BE7E10">
            <w:pPr>
              <w:spacing w:before="60" w:after="60" w:line="240" w:lineRule="auto"/>
              <w:rPr>
                <w:rFonts w:ascii="Arial" w:hAnsi="Arial" w:cs="Arial"/>
                <w:sz w:val="18"/>
                <w:szCs w:val="18"/>
              </w:rPr>
            </w:pPr>
            <w:r w:rsidRPr="00250AFC">
              <w:rPr>
                <w:rFonts w:ascii="Arial" w:hAnsi="Arial" w:cs="Arial"/>
                <w:sz w:val="18"/>
                <w:szCs w:val="18"/>
              </w:rPr>
              <w:t>IP chce promować na uczelni rozwiązania strukturalne i sposoby zarządzania, które przewidują stałą współpracę z przedsiębiorcami, mającą wpływ na proces kształcenia.</w:t>
            </w:r>
          </w:p>
          <w:p w14:paraId="030C70C2" w14:textId="77777777" w:rsidR="00BE7E10" w:rsidRPr="00250AFC" w:rsidRDefault="00BE7E10" w:rsidP="00BE7E10">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9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0F4E859E"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5268A849"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E7E10" w:rsidRPr="00250AFC" w14:paraId="10E9F3CA" w14:textId="77777777" w:rsidTr="00177A86">
        <w:trPr>
          <w:jc w:val="center"/>
        </w:trPr>
        <w:tc>
          <w:tcPr>
            <w:tcW w:w="3025" w:type="pct"/>
            <w:gridSpan w:val="7"/>
            <w:tcBorders>
              <w:top w:val="single" w:sz="6" w:space="0" w:color="auto"/>
              <w:left w:val="single" w:sz="12" w:space="0" w:color="auto"/>
              <w:bottom w:val="single" w:sz="6" w:space="0" w:color="auto"/>
              <w:right w:val="single" w:sz="6" w:space="0" w:color="auto"/>
            </w:tcBorders>
            <w:vAlign w:val="center"/>
            <w:hideMark/>
          </w:tcPr>
          <w:p w14:paraId="4BB81C0A" w14:textId="251BF57B" w:rsidR="00BE7E10" w:rsidRPr="00250AFC" w:rsidRDefault="00BE7E10" w:rsidP="00BE7E10">
            <w:pPr>
              <w:pStyle w:val="Akapitzlist"/>
              <w:numPr>
                <w:ilvl w:val="0"/>
                <w:numId w:val="34"/>
              </w:numPr>
              <w:spacing w:before="60" w:after="60"/>
              <w:rPr>
                <w:rFonts w:ascii="Arial" w:hAnsi="Arial" w:cs="Arial"/>
                <w:sz w:val="18"/>
                <w:szCs w:val="18"/>
              </w:rPr>
            </w:pPr>
            <w:r w:rsidRPr="00250AFC">
              <w:rPr>
                <w:rFonts w:ascii="Arial" w:hAnsi="Arial" w:cs="Arial"/>
                <w:sz w:val="18"/>
                <w:szCs w:val="18"/>
              </w:rPr>
              <w:t>Uczelnia objęta projektem, na dzień złożenia wniosku, posiada Akademickie Biuro Karier lub inną jednostkę świadczącą podobne usługi na rzecz studentów przez co najmniej 12 miesięcy</w:t>
            </w:r>
          </w:p>
        </w:tc>
        <w:tc>
          <w:tcPr>
            <w:tcW w:w="139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71189774"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580"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57772597" w14:textId="0425FCAB" w:rsidR="00BE7E10" w:rsidRPr="00250AFC" w:rsidRDefault="00BE7E10" w:rsidP="00BE7E10">
            <w:pPr>
              <w:spacing w:before="60" w:after="60" w:line="240" w:lineRule="auto"/>
              <w:ind w:left="57"/>
              <w:jc w:val="center"/>
              <w:rPr>
                <w:rFonts w:ascii="Arial" w:hAnsi="Arial" w:cs="Arial"/>
                <w:sz w:val="18"/>
                <w:szCs w:val="18"/>
              </w:rPr>
            </w:pPr>
            <w:r>
              <w:rPr>
                <w:rFonts w:ascii="Arial" w:hAnsi="Arial" w:cs="Arial"/>
                <w:sz w:val="18"/>
                <w:szCs w:val="18"/>
              </w:rPr>
              <w:t>10</w:t>
            </w:r>
          </w:p>
        </w:tc>
      </w:tr>
      <w:tr w:rsidR="00BE7E10" w:rsidRPr="00250AFC" w14:paraId="1DB30D84" w14:textId="77777777" w:rsidTr="00177A86">
        <w:trPr>
          <w:jc w:val="center"/>
        </w:trPr>
        <w:tc>
          <w:tcPr>
            <w:tcW w:w="901" w:type="pct"/>
            <w:tcBorders>
              <w:top w:val="single" w:sz="6" w:space="0" w:color="auto"/>
              <w:left w:val="single" w:sz="12" w:space="0" w:color="auto"/>
              <w:bottom w:val="single" w:sz="6" w:space="0" w:color="auto"/>
              <w:right w:val="single" w:sz="6" w:space="0" w:color="auto"/>
            </w:tcBorders>
            <w:shd w:val="clear" w:color="auto" w:fill="CCFFCC"/>
            <w:vAlign w:val="center"/>
            <w:hideMark/>
          </w:tcPr>
          <w:p w14:paraId="7A3A4F5E"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6" w:space="0" w:color="auto"/>
              <w:left w:val="single" w:sz="6" w:space="0" w:color="auto"/>
              <w:bottom w:val="single" w:sz="6" w:space="0" w:color="auto"/>
              <w:right w:val="single" w:sz="6" w:space="0" w:color="auto"/>
            </w:tcBorders>
            <w:shd w:val="clear" w:color="auto" w:fill="FFFFFF"/>
            <w:vAlign w:val="center"/>
            <w:hideMark/>
          </w:tcPr>
          <w:p w14:paraId="2A03B1D3" w14:textId="77777777" w:rsidR="00BE7E10" w:rsidRPr="00250AFC" w:rsidRDefault="00BE7E10" w:rsidP="00BE7E10">
            <w:pPr>
              <w:spacing w:before="60" w:after="60" w:line="240" w:lineRule="auto"/>
              <w:rPr>
                <w:rFonts w:ascii="Arial" w:hAnsi="Arial" w:cs="Arial"/>
                <w:sz w:val="18"/>
                <w:szCs w:val="18"/>
              </w:rPr>
            </w:pPr>
            <w:r w:rsidRPr="00250AFC">
              <w:rPr>
                <w:rFonts w:ascii="Arial" w:hAnsi="Arial" w:cs="Arial"/>
                <w:sz w:val="18"/>
                <w:szCs w:val="18"/>
              </w:rPr>
              <w:t>IP chce promować na uczelni rozwiązania strukturalne i sposoby zarządzania już istniejące, a nie wydatkować środki na organizowanie i inicjowanie działalności biur.</w:t>
            </w:r>
          </w:p>
          <w:p w14:paraId="6AC9BC0C" w14:textId="77777777" w:rsidR="00BE7E10" w:rsidRPr="00250AFC" w:rsidRDefault="00BE7E10" w:rsidP="00BE7E10">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9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584014BD"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2D688495"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E7E10" w:rsidRPr="00250AFC" w14:paraId="5BB82681" w14:textId="77777777" w:rsidTr="00177A86">
        <w:trPr>
          <w:jc w:val="center"/>
        </w:trPr>
        <w:tc>
          <w:tcPr>
            <w:tcW w:w="3025" w:type="pct"/>
            <w:gridSpan w:val="7"/>
            <w:tcBorders>
              <w:top w:val="single" w:sz="6" w:space="0" w:color="auto"/>
              <w:left w:val="single" w:sz="12" w:space="0" w:color="auto"/>
              <w:bottom w:val="single" w:sz="6" w:space="0" w:color="auto"/>
              <w:right w:val="single" w:sz="6" w:space="0" w:color="auto"/>
            </w:tcBorders>
            <w:shd w:val="clear" w:color="auto" w:fill="FFFFFF" w:themeFill="background1"/>
            <w:vAlign w:val="center"/>
            <w:hideMark/>
          </w:tcPr>
          <w:p w14:paraId="791A3C12" w14:textId="77777777" w:rsidR="00BE7E10" w:rsidRPr="00250AFC" w:rsidRDefault="00BE7E10" w:rsidP="00BE7E10">
            <w:pPr>
              <w:pStyle w:val="Akapitzlist"/>
              <w:numPr>
                <w:ilvl w:val="0"/>
                <w:numId w:val="34"/>
              </w:numPr>
              <w:spacing w:before="60" w:after="60"/>
              <w:rPr>
                <w:rFonts w:ascii="Arial" w:hAnsi="Arial" w:cs="Arial"/>
                <w:sz w:val="18"/>
                <w:szCs w:val="18"/>
              </w:rPr>
            </w:pPr>
            <w:r w:rsidRPr="00250AFC">
              <w:rPr>
                <w:rFonts w:ascii="Arial" w:hAnsi="Arial" w:cs="Arial"/>
                <w:sz w:val="18"/>
                <w:szCs w:val="18"/>
              </w:rPr>
              <w:t xml:space="preserve">Uczelnia lub akademickie biuro karier posiada status agencji zatrudnienia.  </w:t>
            </w:r>
          </w:p>
        </w:tc>
        <w:tc>
          <w:tcPr>
            <w:tcW w:w="139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7E7F6470"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580"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783D1E16"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BE7E10" w:rsidRPr="00250AFC" w14:paraId="7D53B9F0" w14:textId="77777777" w:rsidTr="00177A86">
        <w:trPr>
          <w:jc w:val="center"/>
        </w:trPr>
        <w:tc>
          <w:tcPr>
            <w:tcW w:w="901" w:type="pct"/>
            <w:tcBorders>
              <w:top w:val="single" w:sz="6" w:space="0" w:color="auto"/>
              <w:left w:val="single" w:sz="12" w:space="0" w:color="auto"/>
              <w:bottom w:val="single" w:sz="6" w:space="0" w:color="auto"/>
              <w:right w:val="single" w:sz="4" w:space="0" w:color="auto"/>
            </w:tcBorders>
            <w:shd w:val="clear" w:color="auto" w:fill="CCFFCC"/>
            <w:vAlign w:val="center"/>
            <w:hideMark/>
          </w:tcPr>
          <w:p w14:paraId="42AA0E16" w14:textId="77777777" w:rsidR="00BE7E10" w:rsidRPr="00250AFC" w:rsidRDefault="00BE7E10" w:rsidP="00BE7E10">
            <w:pPr>
              <w:spacing w:before="60" w:after="60"/>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6" w:space="0" w:color="auto"/>
              <w:left w:val="single" w:sz="4" w:space="0" w:color="auto"/>
              <w:bottom w:val="single" w:sz="6" w:space="0" w:color="auto"/>
              <w:right w:val="single" w:sz="6" w:space="0" w:color="auto"/>
            </w:tcBorders>
            <w:shd w:val="clear" w:color="auto" w:fill="FFFFFF" w:themeFill="background1"/>
            <w:vAlign w:val="center"/>
            <w:hideMark/>
          </w:tcPr>
          <w:p w14:paraId="10EB3910" w14:textId="77777777" w:rsidR="00BE7E10" w:rsidRPr="00250AFC" w:rsidRDefault="00BE7E10" w:rsidP="00BE7E10">
            <w:pPr>
              <w:spacing w:before="60" w:after="60" w:line="240" w:lineRule="auto"/>
              <w:rPr>
                <w:rFonts w:ascii="Arial" w:hAnsi="Arial" w:cs="Arial"/>
                <w:sz w:val="18"/>
                <w:szCs w:val="18"/>
              </w:rPr>
            </w:pPr>
            <w:r w:rsidRPr="00250AFC">
              <w:rPr>
                <w:rFonts w:ascii="Arial" w:hAnsi="Arial" w:cs="Arial"/>
                <w:sz w:val="18"/>
                <w:szCs w:val="18"/>
              </w:rPr>
              <w:t xml:space="preserve">IP premiuje projekty, w ramach których biuro karier posiada jak najszersze kompetencje do wspierania studentów wchodzących na rynek pracy. Posiadanie statusu agencji zatrudnienia, określonego w przepisach ustawy o promocji zatrudnienia i instytucjach rynku pracy umożliwia biuru skorzystanie ze specjalnych mechanizmów, szczególnie w zakresie doradztwa zawodowego. </w:t>
            </w:r>
          </w:p>
          <w:p w14:paraId="2AF8D0D6" w14:textId="77777777" w:rsidR="00BE7E10" w:rsidRPr="00250AFC" w:rsidRDefault="00BE7E10" w:rsidP="00BE7E10">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9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26707A29"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440B3742"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E7E10" w:rsidRPr="00250AFC" w14:paraId="0D5D50C1" w14:textId="77777777" w:rsidTr="00177A86">
        <w:trPr>
          <w:jc w:val="center"/>
        </w:trPr>
        <w:tc>
          <w:tcPr>
            <w:tcW w:w="3025" w:type="pct"/>
            <w:gridSpan w:val="7"/>
            <w:tcBorders>
              <w:top w:val="single" w:sz="6" w:space="0" w:color="auto"/>
              <w:left w:val="single" w:sz="12" w:space="0" w:color="auto"/>
              <w:bottom w:val="single" w:sz="6" w:space="0" w:color="auto"/>
              <w:right w:val="single" w:sz="6" w:space="0" w:color="auto"/>
            </w:tcBorders>
            <w:vAlign w:val="center"/>
            <w:hideMark/>
          </w:tcPr>
          <w:p w14:paraId="101119A9" w14:textId="38C79958" w:rsidR="00BE7E10" w:rsidRPr="00250AFC" w:rsidRDefault="00BE7E10" w:rsidP="00BE7E10">
            <w:pPr>
              <w:pStyle w:val="Akapitzlist"/>
              <w:numPr>
                <w:ilvl w:val="0"/>
                <w:numId w:val="34"/>
              </w:numPr>
              <w:spacing w:before="60" w:after="60"/>
              <w:rPr>
                <w:rFonts w:ascii="Arial" w:hAnsi="Arial" w:cs="Arial"/>
                <w:sz w:val="18"/>
                <w:szCs w:val="18"/>
              </w:rPr>
            </w:pPr>
            <w:r w:rsidRPr="00250AFC">
              <w:rPr>
                <w:rFonts w:ascii="Arial" w:hAnsi="Arial" w:cs="Arial"/>
                <w:sz w:val="18"/>
                <w:szCs w:val="18"/>
              </w:rPr>
              <w:t>Projekt przewiduje wspólną realizację zadań przez biura karier i samorząd studencki.</w:t>
            </w:r>
          </w:p>
        </w:tc>
        <w:tc>
          <w:tcPr>
            <w:tcW w:w="139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7B122A67"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580"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02F1B299"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BE7E10" w:rsidRPr="00250AFC" w14:paraId="36C1DEBB" w14:textId="77777777" w:rsidTr="00177A86">
        <w:trPr>
          <w:jc w:val="center"/>
        </w:trPr>
        <w:tc>
          <w:tcPr>
            <w:tcW w:w="901" w:type="pct"/>
            <w:tcBorders>
              <w:top w:val="single" w:sz="6" w:space="0" w:color="auto"/>
              <w:left w:val="single" w:sz="12" w:space="0" w:color="auto"/>
              <w:bottom w:val="single" w:sz="6" w:space="0" w:color="auto"/>
              <w:right w:val="single" w:sz="4" w:space="0" w:color="auto"/>
            </w:tcBorders>
            <w:shd w:val="clear" w:color="auto" w:fill="CCFFCC"/>
            <w:vAlign w:val="center"/>
            <w:hideMark/>
          </w:tcPr>
          <w:p w14:paraId="4FEFC64B" w14:textId="77777777" w:rsidR="00BE7E10" w:rsidRPr="00250AFC" w:rsidRDefault="00BE7E10" w:rsidP="00BE7E10">
            <w:pPr>
              <w:spacing w:before="60" w:after="60"/>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6" w:space="0" w:color="auto"/>
              <w:left w:val="single" w:sz="4" w:space="0" w:color="auto"/>
              <w:bottom w:val="single" w:sz="6" w:space="0" w:color="auto"/>
              <w:right w:val="single" w:sz="6" w:space="0" w:color="auto"/>
            </w:tcBorders>
            <w:shd w:val="clear" w:color="auto" w:fill="FFFFFF" w:themeFill="background1"/>
            <w:vAlign w:val="center"/>
            <w:hideMark/>
          </w:tcPr>
          <w:p w14:paraId="3C971558" w14:textId="77777777" w:rsidR="00BE7E10" w:rsidRPr="00250AFC" w:rsidRDefault="00BE7E10" w:rsidP="00BE7E10">
            <w:pPr>
              <w:spacing w:before="60" w:after="60" w:line="240" w:lineRule="auto"/>
              <w:rPr>
                <w:rFonts w:ascii="Arial" w:hAnsi="Arial" w:cs="Arial"/>
                <w:sz w:val="18"/>
                <w:szCs w:val="18"/>
              </w:rPr>
            </w:pPr>
            <w:r w:rsidRPr="00250AFC">
              <w:rPr>
                <w:rFonts w:ascii="Arial" w:hAnsi="Arial" w:cs="Arial"/>
                <w:sz w:val="18"/>
                <w:szCs w:val="18"/>
              </w:rPr>
              <w:t>IP premiuje projekty, w ramach których biuro karier współpracuje bezpośrednio z reprezentacją środowiska studenckiego, jako najbardziej zainteresowanego efektami pracy biura. Pozwoli to na wypracowanie maksymalnie efektywnych mechanizmów współpracy.</w:t>
            </w:r>
          </w:p>
          <w:p w14:paraId="0B1AB29B" w14:textId="77777777" w:rsidR="00BE7E10" w:rsidRPr="00250AFC" w:rsidRDefault="00BE7E10" w:rsidP="00BE7E10">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9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1A428B6C"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05EB8109"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E7E10" w:rsidRPr="00250AFC" w14:paraId="0AB45165" w14:textId="77777777" w:rsidTr="00177A86">
        <w:trPr>
          <w:jc w:val="center"/>
        </w:trPr>
        <w:tc>
          <w:tcPr>
            <w:tcW w:w="3025" w:type="pct"/>
            <w:gridSpan w:val="7"/>
            <w:tcBorders>
              <w:top w:val="single" w:sz="6" w:space="0" w:color="auto"/>
              <w:left w:val="single" w:sz="12" w:space="0" w:color="auto"/>
              <w:bottom w:val="single" w:sz="6" w:space="0" w:color="auto"/>
              <w:right w:val="single" w:sz="6" w:space="0" w:color="auto"/>
            </w:tcBorders>
            <w:vAlign w:val="center"/>
            <w:hideMark/>
          </w:tcPr>
          <w:p w14:paraId="468A8912" w14:textId="146082A5" w:rsidR="00BE7E10" w:rsidRPr="00250AFC" w:rsidRDefault="00BE7E10" w:rsidP="00BE7E10">
            <w:pPr>
              <w:pStyle w:val="Akapitzlist"/>
              <w:numPr>
                <w:ilvl w:val="0"/>
                <w:numId w:val="34"/>
              </w:numPr>
              <w:spacing w:before="60" w:after="60"/>
              <w:rPr>
                <w:rFonts w:ascii="Arial" w:hAnsi="Arial" w:cs="Arial"/>
                <w:sz w:val="18"/>
                <w:szCs w:val="18"/>
              </w:rPr>
            </w:pPr>
            <w:r w:rsidRPr="00250AFC">
              <w:rPr>
                <w:rFonts w:ascii="Arial" w:hAnsi="Arial" w:cs="Arial"/>
                <w:sz w:val="18"/>
                <w:szCs w:val="18"/>
              </w:rPr>
              <w:lastRenderedPageBreak/>
              <w:t>Projekt przewiduje wspólną realizację zadań przez biura karier i organizacje pozarządowe</w:t>
            </w:r>
            <w:r>
              <w:rPr>
                <w:rFonts w:ascii="Arial" w:hAnsi="Arial" w:cs="Arial"/>
                <w:sz w:val="18"/>
                <w:szCs w:val="18"/>
              </w:rPr>
              <w:t xml:space="preserve"> lub organizacje pracodawców.</w:t>
            </w:r>
          </w:p>
        </w:tc>
        <w:tc>
          <w:tcPr>
            <w:tcW w:w="139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4BB948E9"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WAGA</w:t>
            </w:r>
          </w:p>
        </w:tc>
        <w:tc>
          <w:tcPr>
            <w:tcW w:w="580"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1E2EF687"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5</w:t>
            </w:r>
          </w:p>
        </w:tc>
      </w:tr>
      <w:tr w:rsidR="00BE7E10" w:rsidRPr="00250AFC" w14:paraId="32F85B46" w14:textId="77777777" w:rsidTr="0063533B">
        <w:trPr>
          <w:jc w:val="center"/>
        </w:trPr>
        <w:tc>
          <w:tcPr>
            <w:tcW w:w="901" w:type="pct"/>
            <w:tcBorders>
              <w:top w:val="single" w:sz="6" w:space="0" w:color="auto"/>
              <w:left w:val="single" w:sz="12" w:space="0" w:color="auto"/>
              <w:bottom w:val="single" w:sz="6" w:space="0" w:color="auto"/>
              <w:right w:val="single" w:sz="4" w:space="0" w:color="auto"/>
            </w:tcBorders>
            <w:shd w:val="clear" w:color="auto" w:fill="CCFFCC"/>
            <w:vAlign w:val="center"/>
            <w:hideMark/>
          </w:tcPr>
          <w:p w14:paraId="42A33395" w14:textId="77777777" w:rsidR="00BE7E10" w:rsidRPr="00250AFC" w:rsidRDefault="00BE7E10" w:rsidP="00BE7E10">
            <w:pPr>
              <w:spacing w:before="60" w:after="60"/>
              <w:jc w:val="center"/>
              <w:rPr>
                <w:rFonts w:ascii="Arial" w:hAnsi="Arial" w:cs="Arial"/>
                <w:sz w:val="18"/>
                <w:szCs w:val="18"/>
              </w:rPr>
            </w:pPr>
            <w:r w:rsidRPr="00250AFC">
              <w:rPr>
                <w:rFonts w:ascii="Arial" w:hAnsi="Arial" w:cs="Arial"/>
                <w:sz w:val="18"/>
                <w:szCs w:val="18"/>
              </w:rPr>
              <w:t>Uzasadnienie:</w:t>
            </w:r>
          </w:p>
        </w:tc>
        <w:tc>
          <w:tcPr>
            <w:tcW w:w="2124" w:type="pct"/>
            <w:gridSpan w:val="6"/>
            <w:tcBorders>
              <w:top w:val="single" w:sz="6" w:space="0" w:color="auto"/>
              <w:left w:val="single" w:sz="4" w:space="0" w:color="auto"/>
              <w:bottom w:val="single" w:sz="6" w:space="0" w:color="auto"/>
              <w:right w:val="single" w:sz="6" w:space="0" w:color="auto"/>
            </w:tcBorders>
            <w:shd w:val="clear" w:color="auto" w:fill="FFFFFF" w:themeFill="background1"/>
            <w:vAlign w:val="center"/>
            <w:hideMark/>
          </w:tcPr>
          <w:p w14:paraId="09FEB532" w14:textId="320FD9E4" w:rsidR="00BE7E10" w:rsidRPr="00250AFC" w:rsidRDefault="00BE7E10" w:rsidP="00BE7E10">
            <w:pPr>
              <w:spacing w:before="60" w:after="60" w:line="240" w:lineRule="auto"/>
              <w:rPr>
                <w:rFonts w:ascii="Arial" w:hAnsi="Arial" w:cs="Arial"/>
                <w:sz w:val="18"/>
                <w:szCs w:val="18"/>
              </w:rPr>
            </w:pPr>
            <w:r w:rsidRPr="00250AFC">
              <w:rPr>
                <w:rFonts w:ascii="Arial" w:hAnsi="Arial" w:cs="Arial"/>
                <w:sz w:val="18"/>
                <w:szCs w:val="18"/>
              </w:rPr>
              <w:t>IP premiuje projekty, w ramach których biuro karier współpracuje bezpośrednio z organizacjami pozarządowymi (</w:t>
            </w:r>
            <w:proofErr w:type="spellStart"/>
            <w:r w:rsidRPr="00250AFC">
              <w:rPr>
                <w:rFonts w:ascii="Arial" w:hAnsi="Arial" w:cs="Arial"/>
                <w:sz w:val="18"/>
                <w:szCs w:val="18"/>
              </w:rPr>
              <w:t>NGOs</w:t>
            </w:r>
            <w:proofErr w:type="spellEnd"/>
            <w:r w:rsidRPr="00250AFC">
              <w:rPr>
                <w:rFonts w:ascii="Arial" w:hAnsi="Arial" w:cs="Arial"/>
                <w:sz w:val="18"/>
                <w:szCs w:val="18"/>
              </w:rPr>
              <w:t>)</w:t>
            </w:r>
            <w:r>
              <w:rPr>
                <w:rFonts w:ascii="Arial" w:hAnsi="Arial" w:cs="Arial"/>
                <w:sz w:val="18"/>
                <w:szCs w:val="18"/>
              </w:rPr>
              <w:t xml:space="preserve"> lub organizacjami pracodawców</w:t>
            </w:r>
            <w:r w:rsidRPr="00250AFC">
              <w:rPr>
                <w:rFonts w:ascii="Arial" w:hAnsi="Arial" w:cs="Arial"/>
                <w:sz w:val="18"/>
                <w:szCs w:val="18"/>
              </w:rPr>
              <w:t xml:space="preserve">, będącymi podmiotami współpracującymi z uczelniami w zakresie wprowadzania studentów na rynek pracy oraz realizacji trzeciej misji.. </w:t>
            </w:r>
          </w:p>
          <w:p w14:paraId="0B79FF62" w14:textId="77777777" w:rsidR="00BE7E10" w:rsidRPr="00250AFC" w:rsidRDefault="00BE7E10" w:rsidP="00BE7E10">
            <w:pPr>
              <w:spacing w:before="60" w:after="60" w:line="240" w:lineRule="auto"/>
              <w:rPr>
                <w:rFonts w:ascii="Arial" w:hAnsi="Arial" w:cs="Arial"/>
                <w:sz w:val="18"/>
                <w:szCs w:val="18"/>
              </w:rPr>
            </w:pPr>
            <w:r w:rsidRPr="00250AFC">
              <w:rPr>
                <w:rFonts w:ascii="Arial" w:hAnsi="Arial" w:cs="Arial"/>
                <w:sz w:val="18"/>
                <w:szCs w:val="18"/>
              </w:rPr>
              <w:t>Weryfikacja kryterium będzie dokonywana na podstawie treści wniosku.</w:t>
            </w:r>
          </w:p>
        </w:tc>
        <w:tc>
          <w:tcPr>
            <w:tcW w:w="139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6246F943"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57D5750D" w14:textId="77777777" w:rsidR="00BE7E10" w:rsidRPr="00250AFC" w:rsidRDefault="00BE7E10" w:rsidP="00BE7E10">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BE7E10" w:rsidRPr="00250AFC" w14:paraId="07A7A153" w14:textId="77777777" w:rsidTr="0063533B">
        <w:trPr>
          <w:trHeight w:val="352"/>
          <w:jc w:val="center"/>
        </w:trPr>
        <w:tc>
          <w:tcPr>
            <w:tcW w:w="3025" w:type="pct"/>
            <w:gridSpan w:val="7"/>
            <w:tcBorders>
              <w:top w:val="single" w:sz="6" w:space="0" w:color="auto"/>
              <w:left w:val="single" w:sz="12" w:space="0" w:color="auto"/>
              <w:bottom w:val="dashed" w:sz="4" w:space="0" w:color="auto"/>
              <w:right w:val="single" w:sz="6" w:space="0" w:color="auto"/>
            </w:tcBorders>
            <w:shd w:val="clear" w:color="auto" w:fill="auto"/>
            <w:vAlign w:val="center"/>
          </w:tcPr>
          <w:p w14:paraId="2FDF870F" w14:textId="4E083809" w:rsidR="00BE7E10" w:rsidRPr="005D54E0" w:rsidRDefault="00BE7E10" w:rsidP="00BE7E10">
            <w:pPr>
              <w:pStyle w:val="Akapitzlist"/>
              <w:numPr>
                <w:ilvl w:val="0"/>
                <w:numId w:val="34"/>
              </w:numPr>
              <w:spacing w:before="60" w:after="60"/>
              <w:rPr>
                <w:rFonts w:ascii="Arial" w:hAnsi="Arial" w:cs="Arial"/>
                <w:sz w:val="18"/>
                <w:szCs w:val="18"/>
              </w:rPr>
            </w:pPr>
            <w:r w:rsidRPr="005D54E0">
              <w:rPr>
                <w:rFonts w:ascii="Arial" w:hAnsi="Arial" w:cs="Arial"/>
                <w:sz w:val="18"/>
                <w:szCs w:val="18"/>
              </w:rPr>
              <w:t>Odsetek absolwentów uczelni</w:t>
            </w:r>
            <w:r w:rsidRPr="005D54E0">
              <w:rPr>
                <w:rFonts w:ascii="Arial" w:hAnsi="Arial" w:cs="Arial"/>
                <w:b/>
                <w:bCs/>
                <w:sz w:val="18"/>
                <w:szCs w:val="18"/>
              </w:rPr>
              <w:t>,</w:t>
            </w:r>
            <w:r w:rsidRPr="005D54E0">
              <w:rPr>
                <w:rFonts w:ascii="Arial" w:hAnsi="Arial" w:cs="Arial"/>
                <w:sz w:val="18"/>
                <w:szCs w:val="18"/>
              </w:rPr>
              <w:t xml:space="preserve"> którzy zostali objęci wsparciem w projekcie, kontynuujących kształcenie </w:t>
            </w:r>
            <w:r>
              <w:rPr>
                <w:rFonts w:ascii="Arial" w:hAnsi="Arial" w:cs="Arial"/>
                <w:sz w:val="18"/>
                <w:szCs w:val="18"/>
              </w:rPr>
              <w:t>(na studiach I, II lub III stopnia)</w:t>
            </w:r>
            <w:r w:rsidRPr="005D54E0">
              <w:rPr>
                <w:rFonts w:ascii="Arial" w:hAnsi="Arial" w:cs="Arial"/>
                <w:sz w:val="18"/>
                <w:szCs w:val="18"/>
              </w:rPr>
              <w:t xml:space="preserve"> lub podejmujących w ciągu 6 m-</w:t>
            </w:r>
            <w:proofErr w:type="spellStart"/>
            <w:r w:rsidRPr="005D54E0">
              <w:rPr>
                <w:rFonts w:ascii="Arial" w:hAnsi="Arial" w:cs="Arial"/>
                <w:sz w:val="18"/>
                <w:szCs w:val="18"/>
              </w:rPr>
              <w:t>cy</w:t>
            </w:r>
            <w:proofErr w:type="spellEnd"/>
            <w:r w:rsidRPr="005D54E0">
              <w:rPr>
                <w:rFonts w:ascii="Arial" w:hAnsi="Arial" w:cs="Arial"/>
                <w:sz w:val="18"/>
                <w:szCs w:val="18"/>
              </w:rPr>
              <w:t xml:space="preserve"> od zakończenia kształcenia zatrudnienie wynosi:</w:t>
            </w:r>
          </w:p>
        </w:tc>
        <w:tc>
          <w:tcPr>
            <w:tcW w:w="1395" w:type="pct"/>
            <w:gridSpan w:val="6"/>
            <w:vMerge w:val="restart"/>
            <w:tcBorders>
              <w:top w:val="single" w:sz="6" w:space="0" w:color="auto"/>
              <w:left w:val="single" w:sz="6" w:space="0" w:color="auto"/>
              <w:right w:val="single" w:sz="6" w:space="0" w:color="auto"/>
            </w:tcBorders>
            <w:shd w:val="clear" w:color="auto" w:fill="CCFFCC"/>
            <w:vAlign w:val="center"/>
          </w:tcPr>
          <w:p w14:paraId="2D4D2989" w14:textId="0E665E91" w:rsidR="00BE7E10" w:rsidRPr="00250AFC" w:rsidRDefault="00BE7E10" w:rsidP="00BE7E10">
            <w:pPr>
              <w:spacing w:before="60" w:after="60" w:line="240" w:lineRule="auto"/>
              <w:ind w:left="57"/>
              <w:jc w:val="center"/>
              <w:rPr>
                <w:rFonts w:ascii="Arial" w:hAnsi="Arial" w:cs="Arial"/>
                <w:sz w:val="18"/>
                <w:szCs w:val="18"/>
              </w:rPr>
            </w:pPr>
            <w:r>
              <w:rPr>
                <w:rFonts w:ascii="Arial" w:hAnsi="Arial" w:cs="Arial"/>
                <w:sz w:val="18"/>
                <w:szCs w:val="18"/>
              </w:rPr>
              <w:t>WAGA:</w:t>
            </w:r>
          </w:p>
        </w:tc>
        <w:tc>
          <w:tcPr>
            <w:tcW w:w="580" w:type="pct"/>
            <w:gridSpan w:val="2"/>
            <w:tcBorders>
              <w:top w:val="single" w:sz="6" w:space="0" w:color="auto"/>
              <w:left w:val="single" w:sz="6" w:space="0" w:color="auto"/>
              <w:bottom w:val="nil"/>
              <w:right w:val="single" w:sz="12" w:space="0" w:color="auto"/>
            </w:tcBorders>
            <w:shd w:val="clear" w:color="auto" w:fill="FFFFFF"/>
            <w:vAlign w:val="center"/>
          </w:tcPr>
          <w:p w14:paraId="043F3381" w14:textId="77777777" w:rsidR="00BE7E10" w:rsidRPr="00250AFC" w:rsidRDefault="00BE7E10" w:rsidP="00BE7E10">
            <w:pPr>
              <w:spacing w:before="60" w:after="60" w:line="240" w:lineRule="auto"/>
              <w:ind w:left="57"/>
              <w:jc w:val="center"/>
              <w:rPr>
                <w:rFonts w:ascii="Arial" w:hAnsi="Arial" w:cs="Arial"/>
                <w:sz w:val="18"/>
                <w:szCs w:val="18"/>
              </w:rPr>
            </w:pPr>
          </w:p>
        </w:tc>
      </w:tr>
      <w:tr w:rsidR="001D5A13" w:rsidRPr="00250AFC" w14:paraId="7D335D0B" w14:textId="77777777" w:rsidTr="0063533B">
        <w:trPr>
          <w:trHeight w:val="351"/>
          <w:jc w:val="center"/>
        </w:trPr>
        <w:tc>
          <w:tcPr>
            <w:tcW w:w="3025" w:type="pct"/>
            <w:gridSpan w:val="7"/>
            <w:tcBorders>
              <w:top w:val="dashed" w:sz="4" w:space="0" w:color="auto"/>
              <w:left w:val="single" w:sz="12" w:space="0" w:color="auto"/>
              <w:bottom w:val="dashed" w:sz="4" w:space="0" w:color="auto"/>
              <w:right w:val="single" w:sz="6" w:space="0" w:color="auto"/>
            </w:tcBorders>
            <w:shd w:val="clear" w:color="auto" w:fill="auto"/>
            <w:vAlign w:val="center"/>
          </w:tcPr>
          <w:p w14:paraId="0229A915" w14:textId="1E24C3C2" w:rsidR="001D5A13" w:rsidRPr="005D54E0" w:rsidRDefault="000711EC" w:rsidP="001D5A13">
            <w:pPr>
              <w:pStyle w:val="Akapitzlist"/>
              <w:numPr>
                <w:ilvl w:val="0"/>
                <w:numId w:val="44"/>
              </w:numPr>
              <w:spacing w:before="60" w:after="60"/>
              <w:rPr>
                <w:rFonts w:ascii="Arial" w:hAnsi="Arial" w:cs="Arial"/>
                <w:sz w:val="18"/>
                <w:szCs w:val="18"/>
              </w:rPr>
            </w:pPr>
            <w:r>
              <w:rPr>
                <w:rFonts w:ascii="Arial" w:hAnsi="Arial" w:cs="Arial"/>
                <w:sz w:val="18"/>
                <w:szCs w:val="18"/>
              </w:rPr>
              <w:t xml:space="preserve">do </w:t>
            </w:r>
            <w:r w:rsidR="001D5A13">
              <w:rPr>
                <w:rFonts w:ascii="Arial" w:hAnsi="Arial" w:cs="Arial"/>
                <w:sz w:val="18"/>
                <w:szCs w:val="18"/>
              </w:rPr>
              <w:t>1</w:t>
            </w:r>
            <w:r w:rsidR="001D5A13" w:rsidRPr="005D54E0">
              <w:rPr>
                <w:rFonts w:ascii="Arial" w:hAnsi="Arial" w:cs="Arial"/>
                <w:sz w:val="18"/>
                <w:szCs w:val="18"/>
              </w:rPr>
              <w:t>0%</w:t>
            </w:r>
            <w:r w:rsidR="001D5A13">
              <w:rPr>
                <w:rFonts w:ascii="Arial" w:hAnsi="Arial" w:cs="Arial"/>
                <w:sz w:val="18"/>
                <w:szCs w:val="18"/>
              </w:rPr>
              <w:t xml:space="preserve"> (włącznie)</w:t>
            </w:r>
          </w:p>
        </w:tc>
        <w:tc>
          <w:tcPr>
            <w:tcW w:w="1395" w:type="pct"/>
            <w:gridSpan w:val="6"/>
            <w:vMerge/>
            <w:tcBorders>
              <w:left w:val="single" w:sz="6" w:space="0" w:color="auto"/>
              <w:right w:val="single" w:sz="6" w:space="0" w:color="auto"/>
            </w:tcBorders>
            <w:shd w:val="clear" w:color="auto" w:fill="CCFFCC"/>
            <w:vAlign w:val="center"/>
          </w:tcPr>
          <w:p w14:paraId="1348418E" w14:textId="77777777" w:rsidR="001D5A13" w:rsidRDefault="001D5A13" w:rsidP="001D5A13">
            <w:pPr>
              <w:spacing w:before="60" w:after="60" w:line="240" w:lineRule="auto"/>
              <w:ind w:left="57"/>
              <w:jc w:val="center"/>
              <w:rPr>
                <w:rFonts w:ascii="Arial" w:hAnsi="Arial" w:cs="Arial"/>
                <w:sz w:val="18"/>
                <w:szCs w:val="18"/>
              </w:rPr>
            </w:pPr>
          </w:p>
        </w:tc>
        <w:tc>
          <w:tcPr>
            <w:tcW w:w="580" w:type="pct"/>
            <w:gridSpan w:val="2"/>
            <w:tcBorders>
              <w:top w:val="dashed" w:sz="4" w:space="0" w:color="auto"/>
              <w:left w:val="single" w:sz="6" w:space="0" w:color="auto"/>
              <w:bottom w:val="dashed" w:sz="4" w:space="0" w:color="auto"/>
              <w:right w:val="single" w:sz="12" w:space="0" w:color="auto"/>
            </w:tcBorders>
            <w:shd w:val="clear" w:color="auto" w:fill="FFFFFF"/>
            <w:vAlign w:val="center"/>
          </w:tcPr>
          <w:p w14:paraId="56079D88" w14:textId="239320EA" w:rsidR="001D5A13" w:rsidRPr="005D54E0" w:rsidRDefault="001D5A13" w:rsidP="001D5A13">
            <w:pPr>
              <w:spacing w:before="60" w:after="60" w:line="240" w:lineRule="auto"/>
              <w:ind w:left="57"/>
              <w:jc w:val="center"/>
              <w:rPr>
                <w:rFonts w:ascii="Arial" w:hAnsi="Arial" w:cs="Arial"/>
                <w:sz w:val="18"/>
                <w:szCs w:val="18"/>
              </w:rPr>
            </w:pPr>
            <w:r>
              <w:rPr>
                <w:rFonts w:ascii="Arial" w:hAnsi="Arial" w:cs="Arial"/>
                <w:sz w:val="18"/>
                <w:szCs w:val="18"/>
              </w:rPr>
              <w:t>1</w:t>
            </w:r>
          </w:p>
        </w:tc>
      </w:tr>
      <w:tr w:rsidR="001D5A13" w:rsidRPr="00250AFC" w14:paraId="305FD509" w14:textId="77777777" w:rsidTr="0063533B">
        <w:trPr>
          <w:trHeight w:val="351"/>
          <w:jc w:val="center"/>
        </w:trPr>
        <w:tc>
          <w:tcPr>
            <w:tcW w:w="3025" w:type="pct"/>
            <w:gridSpan w:val="7"/>
            <w:tcBorders>
              <w:top w:val="dashed" w:sz="4" w:space="0" w:color="auto"/>
              <w:left w:val="single" w:sz="12" w:space="0" w:color="auto"/>
              <w:bottom w:val="dashed" w:sz="4" w:space="0" w:color="auto"/>
              <w:right w:val="single" w:sz="6" w:space="0" w:color="auto"/>
            </w:tcBorders>
            <w:shd w:val="clear" w:color="auto" w:fill="auto"/>
            <w:vAlign w:val="center"/>
          </w:tcPr>
          <w:p w14:paraId="09636B2E" w14:textId="7CEE7C13" w:rsidR="001D5A13" w:rsidRPr="005D54E0" w:rsidRDefault="00F1409D" w:rsidP="001D5A13">
            <w:pPr>
              <w:pStyle w:val="Akapitzlist"/>
              <w:numPr>
                <w:ilvl w:val="0"/>
                <w:numId w:val="44"/>
              </w:numPr>
              <w:spacing w:before="60" w:after="60"/>
              <w:rPr>
                <w:rFonts w:ascii="Arial" w:hAnsi="Arial" w:cs="Arial"/>
                <w:sz w:val="18"/>
                <w:szCs w:val="18"/>
              </w:rPr>
            </w:pPr>
            <w:r>
              <w:rPr>
                <w:rFonts w:ascii="Arial" w:hAnsi="Arial" w:cs="Arial"/>
                <w:sz w:val="18"/>
                <w:szCs w:val="18"/>
              </w:rPr>
              <w:t xml:space="preserve">ponad 10% </w:t>
            </w:r>
            <w:r w:rsidR="000711EC">
              <w:rPr>
                <w:rFonts w:ascii="Arial" w:hAnsi="Arial" w:cs="Arial"/>
                <w:sz w:val="18"/>
                <w:szCs w:val="18"/>
              </w:rPr>
              <w:t xml:space="preserve">do </w:t>
            </w:r>
            <w:r w:rsidR="001D5A13">
              <w:rPr>
                <w:rFonts w:ascii="Arial" w:hAnsi="Arial" w:cs="Arial"/>
                <w:sz w:val="18"/>
                <w:szCs w:val="18"/>
              </w:rPr>
              <w:t>20% (włącznie)</w:t>
            </w:r>
          </w:p>
        </w:tc>
        <w:tc>
          <w:tcPr>
            <w:tcW w:w="1395" w:type="pct"/>
            <w:gridSpan w:val="6"/>
            <w:vMerge/>
            <w:tcBorders>
              <w:left w:val="single" w:sz="6" w:space="0" w:color="auto"/>
              <w:right w:val="single" w:sz="6" w:space="0" w:color="auto"/>
            </w:tcBorders>
            <w:shd w:val="clear" w:color="auto" w:fill="CCFFCC"/>
            <w:vAlign w:val="center"/>
          </w:tcPr>
          <w:p w14:paraId="46137D08" w14:textId="77777777" w:rsidR="001D5A13" w:rsidRDefault="001D5A13" w:rsidP="001D5A13">
            <w:pPr>
              <w:spacing w:before="60" w:after="60" w:line="240" w:lineRule="auto"/>
              <w:ind w:left="57"/>
              <w:jc w:val="center"/>
              <w:rPr>
                <w:rFonts w:ascii="Arial" w:hAnsi="Arial" w:cs="Arial"/>
                <w:sz w:val="18"/>
                <w:szCs w:val="18"/>
              </w:rPr>
            </w:pPr>
          </w:p>
        </w:tc>
        <w:tc>
          <w:tcPr>
            <w:tcW w:w="580" w:type="pct"/>
            <w:gridSpan w:val="2"/>
            <w:tcBorders>
              <w:top w:val="dashed" w:sz="4" w:space="0" w:color="auto"/>
              <w:left w:val="single" w:sz="6" w:space="0" w:color="auto"/>
              <w:bottom w:val="dashed" w:sz="4" w:space="0" w:color="auto"/>
              <w:right w:val="single" w:sz="12" w:space="0" w:color="auto"/>
            </w:tcBorders>
            <w:shd w:val="clear" w:color="auto" w:fill="FFFFFF"/>
            <w:vAlign w:val="center"/>
          </w:tcPr>
          <w:p w14:paraId="74B07405" w14:textId="045045B3" w:rsidR="001D5A13" w:rsidRPr="005D54E0" w:rsidRDefault="001D5A13" w:rsidP="001D5A13">
            <w:pPr>
              <w:spacing w:before="60" w:after="60" w:line="240" w:lineRule="auto"/>
              <w:ind w:left="57"/>
              <w:jc w:val="center"/>
              <w:rPr>
                <w:rFonts w:ascii="Arial" w:hAnsi="Arial" w:cs="Arial"/>
                <w:sz w:val="18"/>
                <w:szCs w:val="18"/>
              </w:rPr>
            </w:pPr>
            <w:r>
              <w:rPr>
                <w:rFonts w:ascii="Arial" w:hAnsi="Arial" w:cs="Arial"/>
                <w:sz w:val="18"/>
                <w:szCs w:val="18"/>
              </w:rPr>
              <w:t>2</w:t>
            </w:r>
          </w:p>
        </w:tc>
      </w:tr>
      <w:tr w:rsidR="001D5A13" w:rsidRPr="00250AFC" w14:paraId="0741402A" w14:textId="77777777" w:rsidTr="0063533B">
        <w:trPr>
          <w:trHeight w:val="351"/>
          <w:jc w:val="center"/>
        </w:trPr>
        <w:tc>
          <w:tcPr>
            <w:tcW w:w="3025" w:type="pct"/>
            <w:gridSpan w:val="7"/>
            <w:tcBorders>
              <w:top w:val="dashed" w:sz="4" w:space="0" w:color="auto"/>
              <w:left w:val="single" w:sz="12" w:space="0" w:color="auto"/>
              <w:bottom w:val="dashed" w:sz="4" w:space="0" w:color="auto"/>
              <w:right w:val="single" w:sz="6" w:space="0" w:color="auto"/>
            </w:tcBorders>
            <w:shd w:val="clear" w:color="auto" w:fill="auto"/>
            <w:vAlign w:val="center"/>
          </w:tcPr>
          <w:p w14:paraId="36856BC1" w14:textId="641AECF8" w:rsidR="001D5A13" w:rsidRPr="005D54E0" w:rsidRDefault="00F1409D" w:rsidP="001D5A13">
            <w:pPr>
              <w:pStyle w:val="Akapitzlist"/>
              <w:numPr>
                <w:ilvl w:val="0"/>
                <w:numId w:val="44"/>
              </w:numPr>
              <w:spacing w:before="60" w:after="60"/>
              <w:rPr>
                <w:rFonts w:ascii="Arial" w:hAnsi="Arial" w:cs="Arial"/>
                <w:sz w:val="18"/>
                <w:szCs w:val="18"/>
              </w:rPr>
            </w:pPr>
            <w:r>
              <w:rPr>
                <w:rFonts w:ascii="Arial" w:hAnsi="Arial" w:cs="Arial"/>
                <w:sz w:val="18"/>
                <w:szCs w:val="18"/>
              </w:rPr>
              <w:t xml:space="preserve">ponad 20% </w:t>
            </w:r>
            <w:r w:rsidR="000711EC">
              <w:rPr>
                <w:rFonts w:ascii="Arial" w:hAnsi="Arial" w:cs="Arial"/>
                <w:sz w:val="18"/>
                <w:szCs w:val="18"/>
              </w:rPr>
              <w:t xml:space="preserve">do </w:t>
            </w:r>
            <w:r w:rsidR="001D5A13">
              <w:rPr>
                <w:rFonts w:ascii="Arial" w:hAnsi="Arial" w:cs="Arial"/>
                <w:sz w:val="18"/>
                <w:szCs w:val="18"/>
              </w:rPr>
              <w:t>3</w:t>
            </w:r>
            <w:r w:rsidR="001D5A13" w:rsidRPr="005D54E0">
              <w:rPr>
                <w:rFonts w:ascii="Arial" w:hAnsi="Arial" w:cs="Arial"/>
                <w:sz w:val="18"/>
                <w:szCs w:val="18"/>
              </w:rPr>
              <w:t>0%</w:t>
            </w:r>
            <w:r w:rsidR="001D5A13">
              <w:rPr>
                <w:rFonts w:ascii="Arial" w:hAnsi="Arial" w:cs="Arial"/>
                <w:sz w:val="18"/>
                <w:szCs w:val="18"/>
              </w:rPr>
              <w:t xml:space="preserve"> (włącznie)</w:t>
            </w:r>
          </w:p>
        </w:tc>
        <w:tc>
          <w:tcPr>
            <w:tcW w:w="1395" w:type="pct"/>
            <w:gridSpan w:val="6"/>
            <w:vMerge/>
            <w:tcBorders>
              <w:left w:val="single" w:sz="6" w:space="0" w:color="auto"/>
              <w:right w:val="single" w:sz="6" w:space="0" w:color="auto"/>
            </w:tcBorders>
            <w:shd w:val="clear" w:color="auto" w:fill="CCFFCC"/>
            <w:vAlign w:val="center"/>
          </w:tcPr>
          <w:p w14:paraId="37838F39" w14:textId="77777777" w:rsidR="001D5A13" w:rsidRDefault="001D5A13" w:rsidP="001D5A13">
            <w:pPr>
              <w:spacing w:before="60" w:after="60" w:line="240" w:lineRule="auto"/>
              <w:ind w:left="57"/>
              <w:jc w:val="center"/>
              <w:rPr>
                <w:rFonts w:ascii="Arial" w:hAnsi="Arial" w:cs="Arial"/>
                <w:sz w:val="18"/>
                <w:szCs w:val="18"/>
              </w:rPr>
            </w:pPr>
          </w:p>
        </w:tc>
        <w:tc>
          <w:tcPr>
            <w:tcW w:w="580" w:type="pct"/>
            <w:gridSpan w:val="2"/>
            <w:tcBorders>
              <w:top w:val="dashed" w:sz="4" w:space="0" w:color="auto"/>
              <w:left w:val="single" w:sz="6" w:space="0" w:color="auto"/>
              <w:bottom w:val="dashed" w:sz="4" w:space="0" w:color="auto"/>
              <w:right w:val="single" w:sz="12" w:space="0" w:color="auto"/>
            </w:tcBorders>
            <w:shd w:val="clear" w:color="auto" w:fill="FFFFFF"/>
            <w:vAlign w:val="center"/>
          </w:tcPr>
          <w:p w14:paraId="4D1A5BD1" w14:textId="77068527" w:rsidR="001D5A13" w:rsidRPr="005D54E0" w:rsidRDefault="001D5A13" w:rsidP="001D5A13">
            <w:pPr>
              <w:spacing w:before="60" w:after="60" w:line="240" w:lineRule="auto"/>
              <w:ind w:left="57"/>
              <w:jc w:val="center"/>
              <w:rPr>
                <w:rFonts w:ascii="Arial" w:hAnsi="Arial" w:cs="Arial"/>
                <w:sz w:val="18"/>
                <w:szCs w:val="18"/>
              </w:rPr>
            </w:pPr>
            <w:r>
              <w:rPr>
                <w:rFonts w:ascii="Arial" w:hAnsi="Arial" w:cs="Arial"/>
                <w:sz w:val="18"/>
                <w:szCs w:val="18"/>
              </w:rPr>
              <w:t>3</w:t>
            </w:r>
          </w:p>
        </w:tc>
      </w:tr>
      <w:tr w:rsidR="001D5A13" w:rsidRPr="00250AFC" w14:paraId="0F81145A" w14:textId="77777777" w:rsidTr="0063533B">
        <w:trPr>
          <w:trHeight w:val="351"/>
          <w:jc w:val="center"/>
        </w:trPr>
        <w:tc>
          <w:tcPr>
            <w:tcW w:w="3025" w:type="pct"/>
            <w:gridSpan w:val="7"/>
            <w:tcBorders>
              <w:top w:val="dashed" w:sz="4" w:space="0" w:color="auto"/>
              <w:left w:val="single" w:sz="12" w:space="0" w:color="auto"/>
              <w:bottom w:val="dashed" w:sz="4" w:space="0" w:color="auto"/>
              <w:right w:val="single" w:sz="6" w:space="0" w:color="auto"/>
            </w:tcBorders>
            <w:shd w:val="clear" w:color="auto" w:fill="auto"/>
            <w:vAlign w:val="center"/>
          </w:tcPr>
          <w:p w14:paraId="041F8830" w14:textId="7801E0E6" w:rsidR="001D5A13" w:rsidRPr="005D54E0" w:rsidRDefault="00F1409D" w:rsidP="001D5A13">
            <w:pPr>
              <w:pStyle w:val="Akapitzlist"/>
              <w:numPr>
                <w:ilvl w:val="0"/>
                <w:numId w:val="44"/>
              </w:numPr>
              <w:spacing w:before="60" w:after="60"/>
              <w:rPr>
                <w:rFonts w:ascii="Arial" w:hAnsi="Arial" w:cs="Arial"/>
                <w:sz w:val="18"/>
                <w:szCs w:val="18"/>
              </w:rPr>
            </w:pPr>
            <w:r>
              <w:rPr>
                <w:rFonts w:ascii="Arial" w:hAnsi="Arial" w:cs="Arial"/>
                <w:sz w:val="18"/>
                <w:szCs w:val="18"/>
              </w:rPr>
              <w:t xml:space="preserve">ponad 30% </w:t>
            </w:r>
            <w:r w:rsidR="000711EC">
              <w:rPr>
                <w:rFonts w:ascii="Arial" w:hAnsi="Arial" w:cs="Arial"/>
                <w:sz w:val="18"/>
                <w:szCs w:val="18"/>
              </w:rPr>
              <w:t xml:space="preserve">do </w:t>
            </w:r>
            <w:r w:rsidR="001D5A13">
              <w:rPr>
                <w:rFonts w:ascii="Arial" w:hAnsi="Arial" w:cs="Arial"/>
                <w:sz w:val="18"/>
                <w:szCs w:val="18"/>
              </w:rPr>
              <w:t>40% (włącznie)</w:t>
            </w:r>
          </w:p>
        </w:tc>
        <w:tc>
          <w:tcPr>
            <w:tcW w:w="1395" w:type="pct"/>
            <w:gridSpan w:val="6"/>
            <w:vMerge/>
            <w:tcBorders>
              <w:left w:val="single" w:sz="6" w:space="0" w:color="auto"/>
              <w:right w:val="single" w:sz="6" w:space="0" w:color="auto"/>
            </w:tcBorders>
            <w:shd w:val="clear" w:color="auto" w:fill="CCFFCC"/>
            <w:vAlign w:val="center"/>
          </w:tcPr>
          <w:p w14:paraId="48B84BB7" w14:textId="77777777" w:rsidR="001D5A13" w:rsidRDefault="001D5A13" w:rsidP="001D5A13">
            <w:pPr>
              <w:spacing w:before="60" w:after="60" w:line="240" w:lineRule="auto"/>
              <w:ind w:left="57"/>
              <w:jc w:val="center"/>
              <w:rPr>
                <w:rFonts w:ascii="Arial" w:hAnsi="Arial" w:cs="Arial"/>
                <w:sz w:val="18"/>
                <w:szCs w:val="18"/>
              </w:rPr>
            </w:pPr>
          </w:p>
        </w:tc>
        <w:tc>
          <w:tcPr>
            <w:tcW w:w="580" w:type="pct"/>
            <w:gridSpan w:val="2"/>
            <w:tcBorders>
              <w:top w:val="dashed" w:sz="4" w:space="0" w:color="auto"/>
              <w:left w:val="single" w:sz="6" w:space="0" w:color="auto"/>
              <w:bottom w:val="dashed" w:sz="4" w:space="0" w:color="auto"/>
              <w:right w:val="single" w:sz="12" w:space="0" w:color="auto"/>
            </w:tcBorders>
            <w:shd w:val="clear" w:color="auto" w:fill="FFFFFF"/>
            <w:vAlign w:val="center"/>
          </w:tcPr>
          <w:p w14:paraId="613D80BF" w14:textId="3C4D3385" w:rsidR="001D5A13" w:rsidRPr="005D54E0" w:rsidRDefault="001D5A13" w:rsidP="001D5A13">
            <w:pPr>
              <w:spacing w:before="60" w:after="60" w:line="240" w:lineRule="auto"/>
              <w:ind w:left="57"/>
              <w:jc w:val="center"/>
              <w:rPr>
                <w:rFonts w:ascii="Arial" w:hAnsi="Arial" w:cs="Arial"/>
                <w:sz w:val="18"/>
                <w:szCs w:val="18"/>
              </w:rPr>
            </w:pPr>
            <w:r>
              <w:rPr>
                <w:rFonts w:ascii="Arial" w:hAnsi="Arial" w:cs="Arial"/>
                <w:sz w:val="18"/>
                <w:szCs w:val="18"/>
              </w:rPr>
              <w:t>4</w:t>
            </w:r>
          </w:p>
        </w:tc>
      </w:tr>
      <w:tr w:rsidR="001D5A13" w:rsidRPr="00250AFC" w14:paraId="4096A8A0" w14:textId="77777777" w:rsidTr="0063533B">
        <w:trPr>
          <w:trHeight w:val="351"/>
          <w:jc w:val="center"/>
        </w:trPr>
        <w:tc>
          <w:tcPr>
            <w:tcW w:w="3025" w:type="pct"/>
            <w:gridSpan w:val="7"/>
            <w:tcBorders>
              <w:top w:val="dashed" w:sz="4" w:space="0" w:color="auto"/>
              <w:left w:val="single" w:sz="12" w:space="0" w:color="auto"/>
              <w:bottom w:val="dashed" w:sz="4" w:space="0" w:color="auto"/>
              <w:right w:val="single" w:sz="6" w:space="0" w:color="auto"/>
            </w:tcBorders>
            <w:shd w:val="clear" w:color="auto" w:fill="auto"/>
            <w:vAlign w:val="center"/>
          </w:tcPr>
          <w:p w14:paraId="65F688ED" w14:textId="7B1DCC97" w:rsidR="001D5A13" w:rsidRPr="005D54E0" w:rsidRDefault="00F1409D" w:rsidP="001D5A13">
            <w:pPr>
              <w:pStyle w:val="Akapitzlist"/>
              <w:numPr>
                <w:ilvl w:val="0"/>
                <w:numId w:val="44"/>
              </w:numPr>
              <w:spacing w:before="60" w:after="60"/>
              <w:rPr>
                <w:rFonts w:ascii="Arial" w:hAnsi="Arial" w:cs="Arial"/>
                <w:sz w:val="18"/>
                <w:szCs w:val="18"/>
              </w:rPr>
            </w:pPr>
            <w:r>
              <w:rPr>
                <w:rFonts w:ascii="Arial" w:hAnsi="Arial" w:cs="Arial"/>
                <w:sz w:val="18"/>
                <w:szCs w:val="18"/>
              </w:rPr>
              <w:t xml:space="preserve">ponad 40% </w:t>
            </w:r>
            <w:r w:rsidR="000711EC">
              <w:rPr>
                <w:rFonts w:ascii="Arial" w:hAnsi="Arial" w:cs="Arial"/>
                <w:sz w:val="18"/>
                <w:szCs w:val="18"/>
              </w:rPr>
              <w:t xml:space="preserve">do </w:t>
            </w:r>
            <w:r w:rsidR="001D5A13">
              <w:rPr>
                <w:rFonts w:ascii="Arial" w:hAnsi="Arial" w:cs="Arial"/>
                <w:sz w:val="18"/>
                <w:szCs w:val="18"/>
              </w:rPr>
              <w:t>50% (włącznie)</w:t>
            </w:r>
          </w:p>
        </w:tc>
        <w:tc>
          <w:tcPr>
            <w:tcW w:w="1395" w:type="pct"/>
            <w:gridSpan w:val="6"/>
            <w:vMerge/>
            <w:tcBorders>
              <w:left w:val="single" w:sz="6" w:space="0" w:color="auto"/>
              <w:right w:val="single" w:sz="6" w:space="0" w:color="auto"/>
            </w:tcBorders>
            <w:shd w:val="clear" w:color="auto" w:fill="CCFFCC"/>
            <w:vAlign w:val="center"/>
          </w:tcPr>
          <w:p w14:paraId="3DEFC9D5" w14:textId="77777777" w:rsidR="001D5A13" w:rsidRDefault="001D5A13" w:rsidP="001D5A13">
            <w:pPr>
              <w:spacing w:before="60" w:after="60" w:line="240" w:lineRule="auto"/>
              <w:ind w:left="57"/>
              <w:jc w:val="center"/>
              <w:rPr>
                <w:rFonts w:ascii="Arial" w:hAnsi="Arial" w:cs="Arial"/>
                <w:sz w:val="18"/>
                <w:szCs w:val="18"/>
              </w:rPr>
            </w:pPr>
          </w:p>
        </w:tc>
        <w:tc>
          <w:tcPr>
            <w:tcW w:w="580" w:type="pct"/>
            <w:gridSpan w:val="2"/>
            <w:tcBorders>
              <w:top w:val="dashed" w:sz="4" w:space="0" w:color="auto"/>
              <w:left w:val="single" w:sz="6" w:space="0" w:color="auto"/>
              <w:bottom w:val="dashed" w:sz="4" w:space="0" w:color="auto"/>
              <w:right w:val="single" w:sz="12" w:space="0" w:color="auto"/>
            </w:tcBorders>
            <w:shd w:val="clear" w:color="auto" w:fill="FFFFFF"/>
            <w:vAlign w:val="center"/>
          </w:tcPr>
          <w:p w14:paraId="331ED323" w14:textId="34660BF1" w:rsidR="001D5A13" w:rsidRPr="005D54E0" w:rsidRDefault="001D5A13" w:rsidP="001D5A13">
            <w:pPr>
              <w:spacing w:before="60" w:after="60" w:line="240" w:lineRule="auto"/>
              <w:ind w:left="57"/>
              <w:jc w:val="center"/>
              <w:rPr>
                <w:rFonts w:ascii="Arial" w:hAnsi="Arial" w:cs="Arial"/>
                <w:sz w:val="18"/>
                <w:szCs w:val="18"/>
              </w:rPr>
            </w:pPr>
            <w:r>
              <w:rPr>
                <w:rFonts w:ascii="Arial" w:hAnsi="Arial" w:cs="Arial"/>
                <w:sz w:val="18"/>
                <w:szCs w:val="18"/>
              </w:rPr>
              <w:t>5</w:t>
            </w:r>
          </w:p>
        </w:tc>
      </w:tr>
      <w:tr w:rsidR="001D5A13" w:rsidRPr="00250AFC" w14:paraId="1EFA4496" w14:textId="77777777" w:rsidTr="0063533B">
        <w:trPr>
          <w:trHeight w:val="351"/>
          <w:jc w:val="center"/>
        </w:trPr>
        <w:tc>
          <w:tcPr>
            <w:tcW w:w="3025" w:type="pct"/>
            <w:gridSpan w:val="7"/>
            <w:tcBorders>
              <w:top w:val="dashed" w:sz="4" w:space="0" w:color="auto"/>
              <w:left w:val="single" w:sz="12" w:space="0" w:color="auto"/>
              <w:bottom w:val="dashed" w:sz="4" w:space="0" w:color="auto"/>
              <w:right w:val="single" w:sz="6" w:space="0" w:color="auto"/>
            </w:tcBorders>
            <w:shd w:val="clear" w:color="auto" w:fill="auto"/>
            <w:vAlign w:val="center"/>
          </w:tcPr>
          <w:p w14:paraId="6ECFE3D4" w14:textId="48023265" w:rsidR="001D5A13" w:rsidRPr="005D54E0" w:rsidRDefault="00F1409D" w:rsidP="001D5A13">
            <w:pPr>
              <w:pStyle w:val="Akapitzlist"/>
              <w:numPr>
                <w:ilvl w:val="0"/>
                <w:numId w:val="44"/>
              </w:numPr>
              <w:spacing w:before="60" w:after="60"/>
              <w:rPr>
                <w:rFonts w:ascii="Arial" w:hAnsi="Arial" w:cs="Arial"/>
                <w:sz w:val="18"/>
                <w:szCs w:val="18"/>
              </w:rPr>
            </w:pPr>
            <w:r>
              <w:rPr>
                <w:rFonts w:ascii="Arial" w:hAnsi="Arial" w:cs="Arial"/>
                <w:sz w:val="18"/>
                <w:szCs w:val="18"/>
              </w:rPr>
              <w:t xml:space="preserve">ponad 50% </w:t>
            </w:r>
            <w:r w:rsidR="000711EC">
              <w:rPr>
                <w:rFonts w:ascii="Arial" w:hAnsi="Arial" w:cs="Arial"/>
                <w:sz w:val="18"/>
                <w:szCs w:val="18"/>
              </w:rPr>
              <w:t xml:space="preserve">do </w:t>
            </w:r>
            <w:r w:rsidR="001D5A13">
              <w:rPr>
                <w:rFonts w:ascii="Arial" w:hAnsi="Arial" w:cs="Arial"/>
                <w:sz w:val="18"/>
                <w:szCs w:val="18"/>
              </w:rPr>
              <w:t>60% (włącznie)</w:t>
            </w:r>
          </w:p>
        </w:tc>
        <w:tc>
          <w:tcPr>
            <w:tcW w:w="1395" w:type="pct"/>
            <w:gridSpan w:val="6"/>
            <w:vMerge/>
            <w:tcBorders>
              <w:left w:val="single" w:sz="6" w:space="0" w:color="auto"/>
              <w:right w:val="single" w:sz="6" w:space="0" w:color="auto"/>
            </w:tcBorders>
            <w:shd w:val="clear" w:color="auto" w:fill="CCFFCC"/>
            <w:vAlign w:val="center"/>
          </w:tcPr>
          <w:p w14:paraId="386436D3" w14:textId="77777777" w:rsidR="001D5A13" w:rsidRDefault="001D5A13" w:rsidP="001D5A13">
            <w:pPr>
              <w:spacing w:before="60" w:after="60" w:line="240" w:lineRule="auto"/>
              <w:ind w:left="57"/>
              <w:jc w:val="center"/>
              <w:rPr>
                <w:rFonts w:ascii="Arial" w:hAnsi="Arial" w:cs="Arial"/>
                <w:sz w:val="18"/>
                <w:szCs w:val="18"/>
              </w:rPr>
            </w:pPr>
          </w:p>
        </w:tc>
        <w:tc>
          <w:tcPr>
            <w:tcW w:w="580" w:type="pct"/>
            <w:gridSpan w:val="2"/>
            <w:tcBorders>
              <w:top w:val="dashed" w:sz="4" w:space="0" w:color="auto"/>
              <w:left w:val="single" w:sz="6" w:space="0" w:color="auto"/>
              <w:bottom w:val="dashed" w:sz="4" w:space="0" w:color="auto"/>
              <w:right w:val="single" w:sz="12" w:space="0" w:color="auto"/>
            </w:tcBorders>
            <w:shd w:val="clear" w:color="auto" w:fill="FFFFFF"/>
            <w:vAlign w:val="center"/>
          </w:tcPr>
          <w:p w14:paraId="77980B66" w14:textId="6ED03761" w:rsidR="001D5A13" w:rsidRPr="005D54E0" w:rsidRDefault="001D5A13" w:rsidP="001D5A13">
            <w:pPr>
              <w:spacing w:before="60" w:after="60" w:line="240" w:lineRule="auto"/>
              <w:ind w:left="57"/>
              <w:jc w:val="center"/>
              <w:rPr>
                <w:rFonts w:ascii="Arial" w:hAnsi="Arial" w:cs="Arial"/>
                <w:sz w:val="18"/>
                <w:szCs w:val="18"/>
              </w:rPr>
            </w:pPr>
            <w:r>
              <w:rPr>
                <w:rFonts w:ascii="Arial" w:hAnsi="Arial" w:cs="Arial"/>
                <w:sz w:val="18"/>
                <w:szCs w:val="18"/>
              </w:rPr>
              <w:t>6</w:t>
            </w:r>
          </w:p>
        </w:tc>
      </w:tr>
      <w:tr w:rsidR="001D5A13" w:rsidRPr="00250AFC" w14:paraId="66AE1C7C" w14:textId="77777777" w:rsidTr="0063533B">
        <w:trPr>
          <w:trHeight w:val="351"/>
          <w:jc w:val="center"/>
        </w:trPr>
        <w:tc>
          <w:tcPr>
            <w:tcW w:w="3025" w:type="pct"/>
            <w:gridSpan w:val="7"/>
            <w:tcBorders>
              <w:top w:val="dashed" w:sz="4" w:space="0" w:color="auto"/>
              <w:left w:val="single" w:sz="12" w:space="0" w:color="auto"/>
              <w:bottom w:val="dashed" w:sz="4" w:space="0" w:color="auto"/>
              <w:right w:val="single" w:sz="6" w:space="0" w:color="auto"/>
            </w:tcBorders>
            <w:shd w:val="clear" w:color="auto" w:fill="auto"/>
            <w:vAlign w:val="center"/>
          </w:tcPr>
          <w:p w14:paraId="38CB58E6" w14:textId="1531203B" w:rsidR="001D5A13" w:rsidRPr="005D54E0" w:rsidRDefault="00F1409D" w:rsidP="001D5A13">
            <w:pPr>
              <w:pStyle w:val="Akapitzlist"/>
              <w:numPr>
                <w:ilvl w:val="0"/>
                <w:numId w:val="44"/>
              </w:numPr>
              <w:spacing w:before="60" w:after="60"/>
              <w:rPr>
                <w:rFonts w:ascii="Arial" w:hAnsi="Arial" w:cs="Arial"/>
                <w:sz w:val="18"/>
                <w:szCs w:val="18"/>
              </w:rPr>
            </w:pPr>
            <w:r>
              <w:rPr>
                <w:rFonts w:ascii="Arial" w:hAnsi="Arial" w:cs="Arial"/>
                <w:sz w:val="18"/>
                <w:szCs w:val="18"/>
              </w:rPr>
              <w:t xml:space="preserve">ponad 60% </w:t>
            </w:r>
            <w:r w:rsidR="000711EC">
              <w:rPr>
                <w:rFonts w:ascii="Arial" w:hAnsi="Arial" w:cs="Arial"/>
                <w:sz w:val="18"/>
                <w:szCs w:val="18"/>
              </w:rPr>
              <w:t xml:space="preserve">do </w:t>
            </w:r>
            <w:r w:rsidR="001D5A13">
              <w:rPr>
                <w:rFonts w:ascii="Arial" w:hAnsi="Arial" w:cs="Arial"/>
                <w:sz w:val="18"/>
                <w:szCs w:val="18"/>
              </w:rPr>
              <w:t>70% (włącznie)</w:t>
            </w:r>
          </w:p>
        </w:tc>
        <w:tc>
          <w:tcPr>
            <w:tcW w:w="1395" w:type="pct"/>
            <w:gridSpan w:val="6"/>
            <w:vMerge/>
            <w:tcBorders>
              <w:left w:val="single" w:sz="6" w:space="0" w:color="auto"/>
              <w:right w:val="single" w:sz="6" w:space="0" w:color="auto"/>
            </w:tcBorders>
            <w:shd w:val="clear" w:color="auto" w:fill="CCFFCC"/>
            <w:vAlign w:val="center"/>
          </w:tcPr>
          <w:p w14:paraId="6C1E4EB6" w14:textId="77777777" w:rsidR="001D5A13" w:rsidRDefault="001D5A13" w:rsidP="001D5A13">
            <w:pPr>
              <w:spacing w:before="60" w:after="60" w:line="240" w:lineRule="auto"/>
              <w:ind w:left="57"/>
              <w:jc w:val="center"/>
              <w:rPr>
                <w:rFonts w:ascii="Arial" w:hAnsi="Arial" w:cs="Arial"/>
                <w:sz w:val="18"/>
                <w:szCs w:val="18"/>
              </w:rPr>
            </w:pPr>
          </w:p>
        </w:tc>
        <w:tc>
          <w:tcPr>
            <w:tcW w:w="580" w:type="pct"/>
            <w:gridSpan w:val="2"/>
            <w:tcBorders>
              <w:top w:val="dashed" w:sz="4" w:space="0" w:color="auto"/>
              <w:left w:val="single" w:sz="6" w:space="0" w:color="auto"/>
              <w:bottom w:val="dashed" w:sz="4" w:space="0" w:color="auto"/>
              <w:right w:val="single" w:sz="12" w:space="0" w:color="auto"/>
            </w:tcBorders>
            <w:shd w:val="clear" w:color="auto" w:fill="FFFFFF"/>
            <w:vAlign w:val="center"/>
          </w:tcPr>
          <w:p w14:paraId="61BE902E" w14:textId="4A5499C9" w:rsidR="001D5A13" w:rsidRPr="005D54E0" w:rsidRDefault="001D5A13" w:rsidP="001D5A13">
            <w:pPr>
              <w:spacing w:before="60" w:after="60" w:line="240" w:lineRule="auto"/>
              <w:ind w:left="57"/>
              <w:jc w:val="center"/>
              <w:rPr>
                <w:rFonts w:ascii="Arial" w:hAnsi="Arial" w:cs="Arial"/>
                <w:sz w:val="18"/>
                <w:szCs w:val="18"/>
              </w:rPr>
            </w:pPr>
            <w:r>
              <w:rPr>
                <w:rFonts w:ascii="Arial" w:hAnsi="Arial" w:cs="Arial"/>
                <w:sz w:val="18"/>
                <w:szCs w:val="18"/>
              </w:rPr>
              <w:t>7</w:t>
            </w:r>
          </w:p>
        </w:tc>
      </w:tr>
      <w:tr w:rsidR="001D5A13" w:rsidRPr="00250AFC" w14:paraId="1D456572" w14:textId="77777777" w:rsidTr="0063533B">
        <w:trPr>
          <w:trHeight w:val="351"/>
          <w:jc w:val="center"/>
        </w:trPr>
        <w:tc>
          <w:tcPr>
            <w:tcW w:w="3025" w:type="pct"/>
            <w:gridSpan w:val="7"/>
            <w:tcBorders>
              <w:top w:val="dashed" w:sz="4" w:space="0" w:color="auto"/>
              <w:left w:val="single" w:sz="12" w:space="0" w:color="auto"/>
              <w:bottom w:val="dashed" w:sz="4" w:space="0" w:color="auto"/>
              <w:right w:val="single" w:sz="6" w:space="0" w:color="auto"/>
            </w:tcBorders>
            <w:shd w:val="clear" w:color="auto" w:fill="auto"/>
            <w:vAlign w:val="center"/>
          </w:tcPr>
          <w:p w14:paraId="4087B0D7" w14:textId="701E2B74" w:rsidR="001D5A13" w:rsidRPr="005D54E0" w:rsidRDefault="00F1409D" w:rsidP="00F1409D">
            <w:pPr>
              <w:pStyle w:val="Akapitzlist"/>
              <w:numPr>
                <w:ilvl w:val="0"/>
                <w:numId w:val="44"/>
              </w:numPr>
              <w:spacing w:before="60" w:after="60"/>
              <w:rPr>
                <w:rFonts w:ascii="Arial" w:hAnsi="Arial" w:cs="Arial"/>
                <w:sz w:val="18"/>
                <w:szCs w:val="18"/>
              </w:rPr>
            </w:pPr>
            <w:r>
              <w:rPr>
                <w:rFonts w:ascii="Arial" w:hAnsi="Arial" w:cs="Arial"/>
                <w:sz w:val="18"/>
                <w:szCs w:val="18"/>
              </w:rPr>
              <w:t xml:space="preserve">ponad 70% </w:t>
            </w:r>
            <w:r w:rsidR="000711EC">
              <w:rPr>
                <w:rFonts w:ascii="Arial" w:hAnsi="Arial" w:cs="Arial"/>
                <w:sz w:val="18"/>
                <w:szCs w:val="18"/>
              </w:rPr>
              <w:t xml:space="preserve">do </w:t>
            </w:r>
            <w:r w:rsidR="001D5A13">
              <w:rPr>
                <w:rFonts w:ascii="Arial" w:hAnsi="Arial" w:cs="Arial"/>
                <w:sz w:val="18"/>
                <w:szCs w:val="18"/>
              </w:rPr>
              <w:t>80% (włącznie)</w:t>
            </w:r>
          </w:p>
        </w:tc>
        <w:tc>
          <w:tcPr>
            <w:tcW w:w="1395" w:type="pct"/>
            <w:gridSpan w:val="6"/>
            <w:vMerge/>
            <w:tcBorders>
              <w:left w:val="single" w:sz="6" w:space="0" w:color="auto"/>
              <w:right w:val="single" w:sz="6" w:space="0" w:color="auto"/>
            </w:tcBorders>
            <w:shd w:val="clear" w:color="auto" w:fill="CCFFCC"/>
            <w:vAlign w:val="center"/>
          </w:tcPr>
          <w:p w14:paraId="3098023F" w14:textId="77777777" w:rsidR="001D5A13" w:rsidRDefault="001D5A13" w:rsidP="001D5A13">
            <w:pPr>
              <w:spacing w:before="60" w:after="60" w:line="240" w:lineRule="auto"/>
              <w:ind w:left="57"/>
              <w:jc w:val="center"/>
              <w:rPr>
                <w:rFonts w:ascii="Arial" w:hAnsi="Arial" w:cs="Arial"/>
                <w:sz w:val="18"/>
                <w:szCs w:val="18"/>
              </w:rPr>
            </w:pPr>
          </w:p>
        </w:tc>
        <w:tc>
          <w:tcPr>
            <w:tcW w:w="580" w:type="pct"/>
            <w:gridSpan w:val="2"/>
            <w:tcBorders>
              <w:top w:val="dashed" w:sz="4" w:space="0" w:color="auto"/>
              <w:left w:val="single" w:sz="6" w:space="0" w:color="auto"/>
              <w:bottom w:val="dashed" w:sz="4" w:space="0" w:color="auto"/>
              <w:right w:val="single" w:sz="12" w:space="0" w:color="auto"/>
            </w:tcBorders>
            <w:shd w:val="clear" w:color="auto" w:fill="FFFFFF"/>
            <w:vAlign w:val="center"/>
          </w:tcPr>
          <w:p w14:paraId="529AF211" w14:textId="525CE9B5" w:rsidR="001D5A13" w:rsidRPr="005D54E0" w:rsidRDefault="001D5A13" w:rsidP="001D5A13">
            <w:pPr>
              <w:spacing w:before="60" w:after="60" w:line="240" w:lineRule="auto"/>
              <w:ind w:left="57"/>
              <w:jc w:val="center"/>
              <w:rPr>
                <w:rFonts w:ascii="Arial" w:hAnsi="Arial" w:cs="Arial"/>
                <w:sz w:val="18"/>
                <w:szCs w:val="18"/>
              </w:rPr>
            </w:pPr>
            <w:r>
              <w:rPr>
                <w:rFonts w:ascii="Arial" w:hAnsi="Arial" w:cs="Arial"/>
                <w:sz w:val="18"/>
                <w:szCs w:val="18"/>
              </w:rPr>
              <w:t>8</w:t>
            </w:r>
          </w:p>
        </w:tc>
      </w:tr>
      <w:tr w:rsidR="001D5A13" w:rsidRPr="00250AFC" w14:paraId="334CD9A6" w14:textId="77777777" w:rsidTr="0063533B">
        <w:trPr>
          <w:trHeight w:val="351"/>
          <w:jc w:val="center"/>
        </w:trPr>
        <w:tc>
          <w:tcPr>
            <w:tcW w:w="3025" w:type="pct"/>
            <w:gridSpan w:val="7"/>
            <w:tcBorders>
              <w:top w:val="dashed" w:sz="4" w:space="0" w:color="auto"/>
              <w:left w:val="single" w:sz="12" w:space="0" w:color="auto"/>
              <w:bottom w:val="dashed" w:sz="4" w:space="0" w:color="auto"/>
              <w:right w:val="single" w:sz="6" w:space="0" w:color="auto"/>
            </w:tcBorders>
            <w:shd w:val="clear" w:color="auto" w:fill="auto"/>
            <w:vAlign w:val="center"/>
          </w:tcPr>
          <w:p w14:paraId="0A519624" w14:textId="559AD2B4" w:rsidR="001D5A13" w:rsidRPr="005D54E0" w:rsidRDefault="00F1409D" w:rsidP="001D5A13">
            <w:pPr>
              <w:pStyle w:val="Akapitzlist"/>
              <w:numPr>
                <w:ilvl w:val="0"/>
                <w:numId w:val="44"/>
              </w:numPr>
              <w:spacing w:before="60" w:after="60"/>
              <w:rPr>
                <w:rFonts w:ascii="Arial" w:hAnsi="Arial" w:cs="Arial"/>
                <w:sz w:val="18"/>
                <w:szCs w:val="18"/>
              </w:rPr>
            </w:pPr>
            <w:r>
              <w:rPr>
                <w:rFonts w:ascii="Arial" w:hAnsi="Arial" w:cs="Arial"/>
                <w:sz w:val="18"/>
                <w:szCs w:val="18"/>
              </w:rPr>
              <w:t xml:space="preserve">ponad 80% </w:t>
            </w:r>
            <w:r w:rsidR="000711EC">
              <w:rPr>
                <w:rFonts w:ascii="Arial" w:hAnsi="Arial" w:cs="Arial"/>
                <w:sz w:val="18"/>
                <w:szCs w:val="18"/>
              </w:rPr>
              <w:t xml:space="preserve">do </w:t>
            </w:r>
            <w:r w:rsidR="001D5A13">
              <w:rPr>
                <w:rFonts w:ascii="Arial" w:hAnsi="Arial" w:cs="Arial"/>
                <w:sz w:val="18"/>
                <w:szCs w:val="18"/>
              </w:rPr>
              <w:t>90% (włącznie)</w:t>
            </w:r>
          </w:p>
        </w:tc>
        <w:tc>
          <w:tcPr>
            <w:tcW w:w="1395" w:type="pct"/>
            <w:gridSpan w:val="6"/>
            <w:vMerge/>
            <w:tcBorders>
              <w:left w:val="single" w:sz="6" w:space="0" w:color="auto"/>
              <w:right w:val="single" w:sz="6" w:space="0" w:color="auto"/>
            </w:tcBorders>
            <w:shd w:val="clear" w:color="auto" w:fill="CCFFCC"/>
            <w:vAlign w:val="center"/>
          </w:tcPr>
          <w:p w14:paraId="76F9A0BE" w14:textId="77777777" w:rsidR="001D5A13" w:rsidRDefault="001D5A13" w:rsidP="001D5A13">
            <w:pPr>
              <w:spacing w:before="60" w:after="60" w:line="240" w:lineRule="auto"/>
              <w:ind w:left="57"/>
              <w:jc w:val="center"/>
              <w:rPr>
                <w:rFonts w:ascii="Arial" w:hAnsi="Arial" w:cs="Arial"/>
                <w:sz w:val="18"/>
                <w:szCs w:val="18"/>
              </w:rPr>
            </w:pPr>
          </w:p>
        </w:tc>
        <w:tc>
          <w:tcPr>
            <w:tcW w:w="580" w:type="pct"/>
            <w:gridSpan w:val="2"/>
            <w:tcBorders>
              <w:top w:val="dashed" w:sz="4" w:space="0" w:color="auto"/>
              <w:left w:val="single" w:sz="6" w:space="0" w:color="auto"/>
              <w:bottom w:val="dashed" w:sz="4" w:space="0" w:color="auto"/>
              <w:right w:val="single" w:sz="12" w:space="0" w:color="auto"/>
            </w:tcBorders>
            <w:shd w:val="clear" w:color="auto" w:fill="FFFFFF"/>
            <w:vAlign w:val="center"/>
          </w:tcPr>
          <w:p w14:paraId="619885AB" w14:textId="00FEA5C0" w:rsidR="001D5A13" w:rsidRPr="005D54E0" w:rsidRDefault="001D5A13" w:rsidP="001D5A13">
            <w:pPr>
              <w:spacing w:before="60" w:after="60" w:line="240" w:lineRule="auto"/>
              <w:ind w:left="57"/>
              <w:jc w:val="center"/>
              <w:rPr>
                <w:rFonts w:ascii="Arial" w:hAnsi="Arial" w:cs="Arial"/>
                <w:sz w:val="18"/>
                <w:szCs w:val="18"/>
              </w:rPr>
            </w:pPr>
            <w:r>
              <w:rPr>
                <w:rFonts w:ascii="Arial" w:hAnsi="Arial" w:cs="Arial"/>
                <w:sz w:val="18"/>
                <w:szCs w:val="18"/>
              </w:rPr>
              <w:t>9</w:t>
            </w:r>
          </w:p>
        </w:tc>
      </w:tr>
      <w:tr w:rsidR="001D5A13" w:rsidRPr="00250AFC" w14:paraId="6493DFDB" w14:textId="77777777" w:rsidTr="0063533B">
        <w:trPr>
          <w:trHeight w:val="351"/>
          <w:jc w:val="center"/>
        </w:trPr>
        <w:tc>
          <w:tcPr>
            <w:tcW w:w="3025" w:type="pct"/>
            <w:gridSpan w:val="7"/>
            <w:tcBorders>
              <w:top w:val="dashed" w:sz="4" w:space="0" w:color="auto"/>
              <w:left w:val="single" w:sz="12" w:space="0" w:color="auto"/>
              <w:bottom w:val="dashed" w:sz="4" w:space="0" w:color="auto"/>
              <w:right w:val="single" w:sz="6" w:space="0" w:color="auto"/>
            </w:tcBorders>
            <w:shd w:val="clear" w:color="auto" w:fill="auto"/>
            <w:vAlign w:val="center"/>
          </w:tcPr>
          <w:p w14:paraId="264677B1" w14:textId="2F922ACB" w:rsidR="001D5A13" w:rsidRPr="005D54E0" w:rsidRDefault="00F1409D" w:rsidP="001D5A13">
            <w:pPr>
              <w:pStyle w:val="Akapitzlist"/>
              <w:numPr>
                <w:ilvl w:val="0"/>
                <w:numId w:val="44"/>
              </w:numPr>
              <w:spacing w:before="60" w:after="60"/>
              <w:rPr>
                <w:rFonts w:ascii="Arial" w:hAnsi="Arial" w:cs="Arial"/>
                <w:sz w:val="18"/>
                <w:szCs w:val="18"/>
              </w:rPr>
            </w:pPr>
            <w:r>
              <w:rPr>
                <w:rFonts w:ascii="Arial" w:hAnsi="Arial" w:cs="Arial"/>
                <w:sz w:val="18"/>
                <w:szCs w:val="18"/>
              </w:rPr>
              <w:t xml:space="preserve">ponad 90% </w:t>
            </w:r>
            <w:r w:rsidR="000711EC">
              <w:rPr>
                <w:rFonts w:ascii="Arial" w:hAnsi="Arial" w:cs="Arial"/>
                <w:sz w:val="18"/>
                <w:szCs w:val="18"/>
              </w:rPr>
              <w:t xml:space="preserve">do </w:t>
            </w:r>
            <w:r w:rsidR="001D5A13">
              <w:rPr>
                <w:rFonts w:ascii="Arial" w:hAnsi="Arial" w:cs="Arial"/>
                <w:sz w:val="18"/>
                <w:szCs w:val="18"/>
              </w:rPr>
              <w:t>100% (włącznie)</w:t>
            </w:r>
          </w:p>
        </w:tc>
        <w:tc>
          <w:tcPr>
            <w:tcW w:w="1395" w:type="pct"/>
            <w:gridSpan w:val="6"/>
            <w:vMerge/>
            <w:tcBorders>
              <w:left w:val="single" w:sz="6" w:space="0" w:color="auto"/>
              <w:right w:val="single" w:sz="6" w:space="0" w:color="auto"/>
            </w:tcBorders>
            <w:shd w:val="clear" w:color="auto" w:fill="CCFFCC"/>
            <w:vAlign w:val="center"/>
          </w:tcPr>
          <w:p w14:paraId="786A9897" w14:textId="77777777" w:rsidR="001D5A13" w:rsidRDefault="001D5A13" w:rsidP="001D5A13">
            <w:pPr>
              <w:spacing w:before="60" w:after="60" w:line="240" w:lineRule="auto"/>
              <w:ind w:left="57"/>
              <w:jc w:val="center"/>
              <w:rPr>
                <w:rFonts w:ascii="Arial" w:hAnsi="Arial" w:cs="Arial"/>
                <w:sz w:val="18"/>
                <w:szCs w:val="18"/>
              </w:rPr>
            </w:pPr>
          </w:p>
        </w:tc>
        <w:tc>
          <w:tcPr>
            <w:tcW w:w="580" w:type="pct"/>
            <w:gridSpan w:val="2"/>
            <w:tcBorders>
              <w:top w:val="dashed" w:sz="4" w:space="0" w:color="auto"/>
              <w:left w:val="single" w:sz="6" w:space="0" w:color="auto"/>
              <w:bottom w:val="dashed" w:sz="4" w:space="0" w:color="auto"/>
              <w:right w:val="single" w:sz="12" w:space="0" w:color="auto"/>
            </w:tcBorders>
            <w:shd w:val="clear" w:color="auto" w:fill="FFFFFF"/>
            <w:vAlign w:val="center"/>
          </w:tcPr>
          <w:p w14:paraId="2C6CCA26" w14:textId="1A3665B4" w:rsidR="001D5A13" w:rsidRPr="005D54E0" w:rsidRDefault="001D5A13" w:rsidP="001D5A13">
            <w:pPr>
              <w:spacing w:before="60" w:after="60" w:line="240" w:lineRule="auto"/>
              <w:ind w:left="57"/>
              <w:jc w:val="center"/>
              <w:rPr>
                <w:rFonts w:ascii="Arial" w:hAnsi="Arial" w:cs="Arial"/>
                <w:sz w:val="18"/>
                <w:szCs w:val="18"/>
              </w:rPr>
            </w:pPr>
            <w:r>
              <w:rPr>
                <w:rFonts w:ascii="Arial" w:hAnsi="Arial" w:cs="Arial"/>
                <w:sz w:val="18"/>
                <w:szCs w:val="18"/>
              </w:rPr>
              <w:t>10</w:t>
            </w:r>
          </w:p>
        </w:tc>
      </w:tr>
      <w:tr w:rsidR="001D5A13" w:rsidRPr="00250AFC" w14:paraId="7AF1B65F" w14:textId="77777777" w:rsidTr="0063533B">
        <w:trPr>
          <w:trHeight w:val="351"/>
          <w:jc w:val="center"/>
        </w:trPr>
        <w:tc>
          <w:tcPr>
            <w:tcW w:w="3025" w:type="pct"/>
            <w:gridSpan w:val="7"/>
            <w:tcBorders>
              <w:top w:val="dashed" w:sz="4" w:space="0" w:color="auto"/>
              <w:left w:val="single" w:sz="12" w:space="0" w:color="auto"/>
              <w:bottom w:val="dashed" w:sz="4" w:space="0" w:color="auto"/>
              <w:right w:val="single" w:sz="6" w:space="0" w:color="auto"/>
            </w:tcBorders>
            <w:shd w:val="clear" w:color="auto" w:fill="auto"/>
            <w:vAlign w:val="center"/>
          </w:tcPr>
          <w:p w14:paraId="536CEE86" w14:textId="77777777" w:rsidR="001D5A13" w:rsidRPr="005D54E0" w:rsidRDefault="001D5A13" w:rsidP="001D5A13">
            <w:pPr>
              <w:spacing w:before="60" w:after="60"/>
              <w:rPr>
                <w:rFonts w:ascii="Arial" w:hAnsi="Arial" w:cs="Arial"/>
                <w:sz w:val="18"/>
                <w:szCs w:val="18"/>
              </w:rPr>
            </w:pPr>
            <w:r w:rsidRPr="005D54E0">
              <w:rPr>
                <w:rFonts w:ascii="Arial" w:hAnsi="Arial" w:cs="Arial"/>
                <w:sz w:val="18"/>
                <w:szCs w:val="18"/>
              </w:rPr>
              <w:t xml:space="preserve">Zatrudnienie rozumiane jest jako: </w:t>
            </w:r>
          </w:p>
          <w:p w14:paraId="150769D7" w14:textId="77777777" w:rsidR="001D5A13" w:rsidRPr="005D54E0" w:rsidRDefault="001D5A13" w:rsidP="001D5A13">
            <w:pPr>
              <w:pStyle w:val="Akapitzlist"/>
              <w:numPr>
                <w:ilvl w:val="0"/>
                <w:numId w:val="45"/>
              </w:numPr>
              <w:spacing w:before="60" w:after="60"/>
              <w:ind w:left="586" w:hanging="283"/>
              <w:rPr>
                <w:rFonts w:ascii="Arial" w:hAnsi="Arial" w:cs="Arial"/>
                <w:sz w:val="18"/>
                <w:szCs w:val="18"/>
              </w:rPr>
            </w:pPr>
            <w:r w:rsidRPr="005D54E0">
              <w:rPr>
                <w:rFonts w:ascii="Arial" w:hAnsi="Arial" w:cs="Arial"/>
                <w:sz w:val="18"/>
                <w:szCs w:val="18"/>
              </w:rPr>
              <w:t>zawarcie umowy pracę na okres minimum 3 miesięcy w wymiarze co najmniej ½ etatu,</w:t>
            </w:r>
          </w:p>
          <w:p w14:paraId="58742ACE" w14:textId="77777777" w:rsidR="001D5A13" w:rsidRPr="005D54E0" w:rsidRDefault="001D5A13" w:rsidP="001D5A13">
            <w:pPr>
              <w:pStyle w:val="Akapitzlist"/>
              <w:numPr>
                <w:ilvl w:val="0"/>
                <w:numId w:val="45"/>
              </w:numPr>
              <w:spacing w:before="60" w:after="60"/>
              <w:ind w:left="586" w:hanging="283"/>
              <w:rPr>
                <w:rFonts w:ascii="Arial" w:hAnsi="Arial" w:cs="Arial"/>
                <w:sz w:val="18"/>
                <w:szCs w:val="18"/>
              </w:rPr>
            </w:pPr>
            <w:r w:rsidRPr="005D54E0">
              <w:rPr>
                <w:rFonts w:ascii="Arial" w:hAnsi="Arial" w:cs="Arial"/>
                <w:sz w:val="18"/>
                <w:szCs w:val="18"/>
              </w:rPr>
              <w:t>umowy/ów cywilnoprawnej/</w:t>
            </w:r>
            <w:proofErr w:type="spellStart"/>
            <w:r w:rsidRPr="005D54E0">
              <w:rPr>
                <w:rFonts w:ascii="Arial" w:hAnsi="Arial" w:cs="Arial"/>
                <w:sz w:val="18"/>
                <w:szCs w:val="18"/>
              </w:rPr>
              <w:t>ych</w:t>
            </w:r>
            <w:proofErr w:type="spellEnd"/>
            <w:r w:rsidRPr="005D54E0">
              <w:rPr>
                <w:rFonts w:ascii="Arial" w:hAnsi="Arial" w:cs="Arial"/>
                <w:sz w:val="18"/>
                <w:szCs w:val="18"/>
              </w:rPr>
              <w:t xml:space="preserve"> zawartej/</w:t>
            </w:r>
            <w:proofErr w:type="spellStart"/>
            <w:r w:rsidRPr="005D54E0">
              <w:rPr>
                <w:rFonts w:ascii="Arial" w:hAnsi="Arial" w:cs="Arial"/>
                <w:sz w:val="18"/>
                <w:szCs w:val="18"/>
              </w:rPr>
              <w:t>ych</w:t>
            </w:r>
            <w:proofErr w:type="spellEnd"/>
            <w:r w:rsidRPr="005D54E0">
              <w:rPr>
                <w:rFonts w:ascii="Arial" w:hAnsi="Arial" w:cs="Arial"/>
                <w:sz w:val="18"/>
                <w:szCs w:val="18"/>
              </w:rPr>
              <w:t xml:space="preserve"> na okres co najmniej 3 miesięcy,</w:t>
            </w:r>
          </w:p>
          <w:p w14:paraId="594B49E8" w14:textId="418B580B" w:rsidR="001D5A13" w:rsidRPr="005D54E0" w:rsidRDefault="001D5A13" w:rsidP="001D5A13">
            <w:pPr>
              <w:pStyle w:val="Akapitzlist"/>
              <w:numPr>
                <w:ilvl w:val="0"/>
                <w:numId w:val="45"/>
              </w:numPr>
              <w:spacing w:before="60" w:after="60"/>
              <w:ind w:left="586" w:hanging="283"/>
              <w:rPr>
                <w:rFonts w:ascii="Arial" w:hAnsi="Arial" w:cs="Arial"/>
                <w:sz w:val="18"/>
                <w:szCs w:val="18"/>
              </w:rPr>
            </w:pPr>
            <w:r w:rsidRPr="005D54E0">
              <w:rPr>
                <w:rFonts w:ascii="Arial" w:hAnsi="Arial" w:cs="Arial"/>
                <w:sz w:val="18"/>
                <w:szCs w:val="18"/>
              </w:rPr>
              <w:t xml:space="preserve">samozatrudnienie lub rozpoczęcie działalności gospodarczej trwające co najmniej 3 miesiące. </w:t>
            </w:r>
          </w:p>
        </w:tc>
        <w:tc>
          <w:tcPr>
            <w:tcW w:w="1395" w:type="pct"/>
            <w:gridSpan w:val="6"/>
            <w:vMerge/>
            <w:tcBorders>
              <w:left w:val="single" w:sz="6" w:space="0" w:color="auto"/>
              <w:right w:val="single" w:sz="6" w:space="0" w:color="auto"/>
            </w:tcBorders>
            <w:shd w:val="clear" w:color="auto" w:fill="CCFFCC"/>
            <w:vAlign w:val="center"/>
          </w:tcPr>
          <w:p w14:paraId="385F2EA9" w14:textId="77777777" w:rsidR="001D5A13" w:rsidRDefault="001D5A13" w:rsidP="001D5A13">
            <w:pPr>
              <w:spacing w:before="60" w:after="60" w:line="240" w:lineRule="auto"/>
              <w:ind w:left="57"/>
              <w:jc w:val="center"/>
              <w:rPr>
                <w:rFonts w:ascii="Arial" w:hAnsi="Arial" w:cs="Arial"/>
                <w:sz w:val="18"/>
                <w:szCs w:val="18"/>
              </w:rPr>
            </w:pPr>
          </w:p>
        </w:tc>
        <w:tc>
          <w:tcPr>
            <w:tcW w:w="580" w:type="pct"/>
            <w:gridSpan w:val="2"/>
            <w:tcBorders>
              <w:top w:val="dashed" w:sz="4" w:space="0" w:color="auto"/>
              <w:left w:val="single" w:sz="6" w:space="0" w:color="auto"/>
              <w:bottom w:val="dashed" w:sz="4" w:space="0" w:color="auto"/>
              <w:right w:val="single" w:sz="12" w:space="0" w:color="auto"/>
            </w:tcBorders>
            <w:shd w:val="clear" w:color="auto" w:fill="FFFFFF"/>
            <w:vAlign w:val="center"/>
          </w:tcPr>
          <w:p w14:paraId="368DDA05" w14:textId="77777777" w:rsidR="001D5A13" w:rsidRPr="0063533B" w:rsidRDefault="001D5A13" w:rsidP="001D5A13">
            <w:pPr>
              <w:spacing w:before="60" w:after="60" w:line="240" w:lineRule="auto"/>
              <w:ind w:left="57"/>
              <w:jc w:val="center"/>
              <w:rPr>
                <w:rFonts w:ascii="Arial" w:hAnsi="Arial" w:cs="Arial"/>
                <w:sz w:val="18"/>
                <w:szCs w:val="18"/>
                <w:highlight w:val="yellow"/>
              </w:rPr>
            </w:pPr>
          </w:p>
        </w:tc>
      </w:tr>
      <w:tr w:rsidR="001D5A13" w:rsidRPr="00250AFC" w14:paraId="0F17AC42" w14:textId="77777777" w:rsidTr="00177A86">
        <w:trPr>
          <w:jc w:val="center"/>
        </w:trPr>
        <w:tc>
          <w:tcPr>
            <w:tcW w:w="901" w:type="pct"/>
            <w:tcBorders>
              <w:top w:val="single" w:sz="6" w:space="0" w:color="auto"/>
              <w:left w:val="single" w:sz="12" w:space="0" w:color="auto"/>
              <w:bottom w:val="single" w:sz="6" w:space="0" w:color="auto"/>
              <w:right w:val="single" w:sz="4" w:space="0" w:color="auto"/>
            </w:tcBorders>
            <w:shd w:val="clear" w:color="auto" w:fill="CCFFCC"/>
            <w:vAlign w:val="center"/>
          </w:tcPr>
          <w:p w14:paraId="64C04617" w14:textId="716D5549" w:rsidR="001D5A13" w:rsidRPr="005D54E0" w:rsidRDefault="001D5A13" w:rsidP="001D5A13">
            <w:pPr>
              <w:spacing w:before="60" w:after="60"/>
              <w:jc w:val="center"/>
              <w:rPr>
                <w:rFonts w:ascii="Arial" w:hAnsi="Arial" w:cs="Arial"/>
                <w:sz w:val="18"/>
                <w:szCs w:val="18"/>
              </w:rPr>
            </w:pPr>
            <w:r w:rsidRPr="005D54E0">
              <w:rPr>
                <w:rFonts w:ascii="Arial" w:hAnsi="Arial" w:cs="Arial"/>
                <w:sz w:val="18"/>
                <w:szCs w:val="18"/>
              </w:rPr>
              <w:t>Uzasadnienie:</w:t>
            </w:r>
          </w:p>
        </w:tc>
        <w:tc>
          <w:tcPr>
            <w:tcW w:w="2124" w:type="pct"/>
            <w:gridSpan w:val="6"/>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3A9D3743" w14:textId="1386FCB3" w:rsidR="001D5A13" w:rsidRPr="005D54E0" w:rsidRDefault="001D5A13" w:rsidP="001D5A13">
            <w:pPr>
              <w:spacing w:before="60" w:after="60" w:line="240" w:lineRule="auto"/>
              <w:ind w:left="57"/>
              <w:rPr>
                <w:rFonts w:ascii="Arial" w:hAnsi="Arial" w:cs="Arial"/>
                <w:sz w:val="18"/>
                <w:szCs w:val="18"/>
              </w:rPr>
            </w:pPr>
            <w:r w:rsidRPr="005D54E0">
              <w:rPr>
                <w:rFonts w:ascii="Arial" w:hAnsi="Arial" w:cs="Arial"/>
                <w:sz w:val="18"/>
                <w:szCs w:val="18"/>
              </w:rPr>
              <w:t>Projekt powinien gwarantować efektywność zatrudnieniową oferowanego wsparcia. Minimalny okres zatrudnienia podjętego po zakończeniu kształcenia ma gwarantować trwałość efektów projektu i dowód wysokiej jakości prowadzonych w jego ramach działań.</w:t>
            </w:r>
          </w:p>
          <w:p w14:paraId="3F4DDCD0" w14:textId="315D8AD2" w:rsidR="001D5A13" w:rsidRPr="005D54E0" w:rsidRDefault="001D5A13" w:rsidP="001D5A13">
            <w:pPr>
              <w:spacing w:before="60" w:after="60" w:line="240" w:lineRule="auto"/>
              <w:rPr>
                <w:rFonts w:ascii="Arial" w:hAnsi="Arial" w:cs="Arial"/>
                <w:sz w:val="18"/>
                <w:szCs w:val="18"/>
              </w:rPr>
            </w:pPr>
            <w:r w:rsidRPr="005D54E0">
              <w:rPr>
                <w:rFonts w:ascii="Arial" w:hAnsi="Arial" w:cs="Arial"/>
                <w:sz w:val="18"/>
                <w:szCs w:val="18"/>
              </w:rPr>
              <w:t>Weryfikacja kryterium będzie dokonywana na podstawie treści wniosku oraz na podstawie danych przekazanych do IP przez beneficjentów w momencie i po zakończeniu realizacji projektu w ramach prowadzonego monitoringu.</w:t>
            </w:r>
          </w:p>
        </w:tc>
        <w:tc>
          <w:tcPr>
            <w:tcW w:w="139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291CE617" w14:textId="6BA8E644" w:rsidR="001D5A13" w:rsidRPr="00250AFC" w:rsidRDefault="001D5A13" w:rsidP="001D5A13">
            <w:pPr>
              <w:spacing w:before="60" w:after="60" w:line="240" w:lineRule="auto"/>
              <w:ind w:left="57"/>
              <w:jc w:val="center"/>
              <w:rPr>
                <w:rFonts w:ascii="Arial" w:hAnsi="Arial" w:cs="Arial"/>
                <w:sz w:val="18"/>
                <w:szCs w:val="18"/>
              </w:rPr>
            </w:pPr>
            <w:r w:rsidRPr="00250AFC">
              <w:rPr>
                <w:rFonts w:ascii="Arial" w:hAnsi="Arial" w:cs="Arial"/>
                <w:sz w:val="18"/>
                <w:szCs w:val="18"/>
              </w:rPr>
              <w:t>Stosuje się do typu/typów (nr)</w:t>
            </w:r>
          </w:p>
        </w:tc>
        <w:tc>
          <w:tcPr>
            <w:tcW w:w="58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4B3C19E" w14:textId="49969F23" w:rsidR="001D5A13" w:rsidRPr="00250AFC" w:rsidRDefault="001D5A13" w:rsidP="001D5A13">
            <w:pPr>
              <w:spacing w:before="60" w:after="60" w:line="240" w:lineRule="auto"/>
              <w:ind w:left="57"/>
              <w:jc w:val="center"/>
              <w:rPr>
                <w:rFonts w:ascii="Arial" w:hAnsi="Arial" w:cs="Arial"/>
                <w:sz w:val="18"/>
                <w:szCs w:val="18"/>
              </w:rPr>
            </w:pPr>
            <w:r w:rsidRPr="00250AFC">
              <w:rPr>
                <w:rFonts w:ascii="Arial" w:hAnsi="Arial" w:cs="Arial"/>
                <w:sz w:val="18"/>
                <w:szCs w:val="18"/>
              </w:rPr>
              <w:t>1</w:t>
            </w:r>
          </w:p>
        </w:tc>
      </w:tr>
      <w:tr w:rsidR="001D5A13" w:rsidRPr="00250AFC" w14:paraId="2ED274EE" w14:textId="77777777" w:rsidTr="00177A86">
        <w:trPr>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CCFFCC"/>
            <w:vAlign w:val="center"/>
            <w:hideMark/>
          </w:tcPr>
          <w:p w14:paraId="7CD26750" w14:textId="77777777" w:rsidR="001D5A13" w:rsidRPr="00250AFC" w:rsidRDefault="001D5A13" w:rsidP="001D5A13">
            <w:pPr>
              <w:spacing w:before="60" w:after="60" w:line="240" w:lineRule="auto"/>
              <w:ind w:left="57"/>
              <w:jc w:val="center"/>
              <w:rPr>
                <w:rFonts w:ascii="Arial" w:hAnsi="Arial" w:cs="Arial"/>
                <w:sz w:val="18"/>
                <w:szCs w:val="18"/>
              </w:rPr>
            </w:pPr>
            <w:r w:rsidRPr="00250AFC">
              <w:rPr>
                <w:rFonts w:ascii="Arial" w:hAnsi="Arial" w:cs="Arial"/>
                <w:b/>
                <w:sz w:val="18"/>
                <w:szCs w:val="18"/>
              </w:rPr>
              <w:t xml:space="preserve">KRYTERIA STRATEGICZNE </w:t>
            </w:r>
            <w:r w:rsidRPr="00250AFC">
              <w:rPr>
                <w:rFonts w:ascii="Arial" w:hAnsi="Arial" w:cs="Arial"/>
                <w:i/>
                <w:sz w:val="18"/>
                <w:szCs w:val="18"/>
              </w:rPr>
              <w:t>(dotyczy konkursów z etapem oceny strategicznej)</w:t>
            </w:r>
          </w:p>
        </w:tc>
      </w:tr>
      <w:tr w:rsidR="001D5A13" w:rsidRPr="00250AFC" w14:paraId="5B3A85C9" w14:textId="77777777" w:rsidTr="00177A86">
        <w:trPr>
          <w:jc w:val="center"/>
        </w:trPr>
        <w:tc>
          <w:tcPr>
            <w:tcW w:w="5000" w:type="pct"/>
            <w:gridSpan w:val="15"/>
            <w:tcBorders>
              <w:top w:val="single" w:sz="12" w:space="0" w:color="auto"/>
              <w:left w:val="single" w:sz="12" w:space="0" w:color="auto"/>
              <w:bottom w:val="single" w:sz="6" w:space="0" w:color="auto"/>
              <w:right w:val="single" w:sz="12" w:space="0" w:color="auto"/>
            </w:tcBorders>
            <w:shd w:val="clear" w:color="auto" w:fill="FFFFFF"/>
            <w:vAlign w:val="center"/>
          </w:tcPr>
          <w:p w14:paraId="5ADC9485" w14:textId="1EF35F40" w:rsidR="001D5A13" w:rsidRPr="00250AFC" w:rsidRDefault="001D5A13" w:rsidP="001D5A13">
            <w:pPr>
              <w:pStyle w:val="Akapitzlist"/>
              <w:numPr>
                <w:ilvl w:val="0"/>
                <w:numId w:val="35"/>
              </w:numPr>
              <w:spacing w:before="60" w:after="60"/>
              <w:rPr>
                <w:rFonts w:ascii="Arial" w:hAnsi="Arial" w:cs="Arial"/>
                <w:sz w:val="18"/>
                <w:szCs w:val="18"/>
              </w:rPr>
            </w:pPr>
          </w:p>
        </w:tc>
      </w:tr>
      <w:tr w:rsidR="001D5A13" w:rsidRPr="00250AFC" w14:paraId="28729726" w14:textId="77777777" w:rsidTr="00177A86">
        <w:trPr>
          <w:jc w:val="center"/>
        </w:trPr>
        <w:tc>
          <w:tcPr>
            <w:tcW w:w="901" w:type="pct"/>
            <w:tcBorders>
              <w:top w:val="single" w:sz="6" w:space="0" w:color="auto"/>
              <w:left w:val="single" w:sz="12" w:space="0" w:color="auto"/>
              <w:bottom w:val="single" w:sz="6" w:space="0" w:color="auto"/>
              <w:right w:val="single" w:sz="6" w:space="0" w:color="auto"/>
            </w:tcBorders>
            <w:shd w:val="clear" w:color="auto" w:fill="CCFFCC"/>
            <w:vAlign w:val="center"/>
            <w:hideMark/>
          </w:tcPr>
          <w:p w14:paraId="6F2B5731" w14:textId="77777777" w:rsidR="001D5A13" w:rsidRPr="00250AFC" w:rsidRDefault="001D5A13" w:rsidP="001D5A13">
            <w:pPr>
              <w:spacing w:before="60" w:after="60" w:line="240" w:lineRule="auto"/>
              <w:ind w:left="57"/>
              <w:jc w:val="center"/>
              <w:rPr>
                <w:rFonts w:ascii="Arial" w:hAnsi="Arial" w:cs="Arial"/>
                <w:sz w:val="18"/>
                <w:szCs w:val="18"/>
              </w:rPr>
            </w:pPr>
            <w:r w:rsidRPr="00250AFC">
              <w:rPr>
                <w:rFonts w:ascii="Arial" w:hAnsi="Arial" w:cs="Arial"/>
                <w:sz w:val="18"/>
                <w:szCs w:val="18"/>
              </w:rPr>
              <w:t>Uzasadnienie:</w:t>
            </w:r>
          </w:p>
        </w:tc>
        <w:tc>
          <w:tcPr>
            <w:tcW w:w="4099"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14:paraId="6CBCF792" w14:textId="77777777" w:rsidR="001D5A13" w:rsidRPr="00250AFC" w:rsidRDefault="001D5A13" w:rsidP="001D5A13">
            <w:pPr>
              <w:spacing w:before="60" w:after="60" w:line="240" w:lineRule="auto"/>
              <w:ind w:left="57"/>
              <w:jc w:val="center"/>
              <w:rPr>
                <w:rFonts w:ascii="Arial" w:hAnsi="Arial" w:cs="Arial"/>
                <w:sz w:val="18"/>
                <w:szCs w:val="18"/>
              </w:rPr>
            </w:pPr>
          </w:p>
        </w:tc>
      </w:tr>
      <w:tr w:rsidR="001D5A13" w:rsidRPr="00250AFC" w14:paraId="32BBBEDC" w14:textId="77777777" w:rsidTr="00177A86">
        <w:trPr>
          <w:cantSplit/>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E5B8B7"/>
            <w:vAlign w:val="center"/>
            <w:hideMark/>
          </w:tcPr>
          <w:p w14:paraId="4F1D5110" w14:textId="77777777" w:rsidR="001D5A13" w:rsidRPr="00250AFC" w:rsidRDefault="001D5A13" w:rsidP="001D5A13">
            <w:pPr>
              <w:spacing w:before="60" w:after="60" w:line="240" w:lineRule="auto"/>
              <w:jc w:val="center"/>
              <w:rPr>
                <w:rFonts w:ascii="Arial" w:hAnsi="Arial" w:cs="Arial"/>
                <w:sz w:val="18"/>
                <w:szCs w:val="18"/>
              </w:rPr>
            </w:pPr>
            <w:r w:rsidRPr="00250AFC">
              <w:rPr>
                <w:rFonts w:ascii="Arial" w:hAnsi="Arial" w:cs="Arial"/>
                <w:b/>
                <w:sz w:val="18"/>
                <w:szCs w:val="18"/>
              </w:rPr>
              <w:t xml:space="preserve"> ELEMENTY KONKURSU </w:t>
            </w:r>
            <w:r w:rsidRPr="00250AFC">
              <w:rPr>
                <w:rFonts w:ascii="Arial" w:hAnsi="Arial" w:cs="Arial"/>
                <w:i/>
                <w:sz w:val="18"/>
                <w:szCs w:val="18"/>
              </w:rPr>
              <w:t>(weryfikacja fiszki projektowej, preselekcja, ocena formalna, ocena merytoryczna, ocena formalno-merytoryczna, ocena strategiczna)</w:t>
            </w:r>
          </w:p>
        </w:tc>
      </w:tr>
      <w:tr w:rsidR="001D5A13" w:rsidRPr="00250AFC" w14:paraId="7A15EA6C" w14:textId="77777777" w:rsidTr="00177A86">
        <w:trPr>
          <w:cantSplit/>
          <w:jc w:val="center"/>
        </w:trPr>
        <w:tc>
          <w:tcPr>
            <w:tcW w:w="5000" w:type="pct"/>
            <w:gridSpan w:val="15"/>
            <w:tcBorders>
              <w:top w:val="single" w:sz="12" w:space="0" w:color="auto"/>
              <w:left w:val="single" w:sz="12" w:space="0" w:color="auto"/>
              <w:bottom w:val="single" w:sz="6" w:space="0" w:color="auto"/>
              <w:right w:val="single" w:sz="12" w:space="0" w:color="auto"/>
            </w:tcBorders>
            <w:vAlign w:val="center"/>
            <w:hideMark/>
          </w:tcPr>
          <w:p w14:paraId="6795D4E9" w14:textId="77777777" w:rsidR="001D5A13" w:rsidRPr="00250AFC" w:rsidRDefault="001D5A13" w:rsidP="001D5A13">
            <w:pPr>
              <w:pStyle w:val="Akapitzlist"/>
              <w:numPr>
                <w:ilvl w:val="0"/>
                <w:numId w:val="36"/>
              </w:numPr>
              <w:spacing w:before="60" w:after="60"/>
              <w:rPr>
                <w:rStyle w:val="Odwoaniedokomentarza"/>
                <w:sz w:val="18"/>
                <w:szCs w:val="18"/>
              </w:rPr>
            </w:pPr>
            <w:r w:rsidRPr="00250AFC">
              <w:rPr>
                <w:rStyle w:val="Odwoaniedokomentarza"/>
                <w:rFonts w:ascii="Arial" w:hAnsi="Arial" w:cs="Arial"/>
                <w:sz w:val="18"/>
                <w:szCs w:val="18"/>
              </w:rPr>
              <w:lastRenderedPageBreak/>
              <w:t>Ocena formalna</w:t>
            </w:r>
          </w:p>
        </w:tc>
      </w:tr>
      <w:tr w:rsidR="001D5A13" w:rsidRPr="00250AFC" w14:paraId="690FE2C7" w14:textId="77777777" w:rsidTr="00177A86">
        <w:trPr>
          <w:cantSplit/>
          <w:jc w:val="center"/>
        </w:trPr>
        <w:tc>
          <w:tcPr>
            <w:tcW w:w="5000" w:type="pct"/>
            <w:gridSpan w:val="15"/>
            <w:tcBorders>
              <w:top w:val="single" w:sz="6" w:space="0" w:color="auto"/>
              <w:left w:val="single" w:sz="12" w:space="0" w:color="auto"/>
              <w:bottom w:val="single" w:sz="6" w:space="0" w:color="auto"/>
              <w:right w:val="single" w:sz="12" w:space="0" w:color="auto"/>
            </w:tcBorders>
            <w:vAlign w:val="center"/>
            <w:hideMark/>
          </w:tcPr>
          <w:p w14:paraId="35CF3423" w14:textId="77777777" w:rsidR="001D5A13" w:rsidRPr="00250AFC" w:rsidRDefault="001D5A13" w:rsidP="001D5A13">
            <w:pPr>
              <w:pStyle w:val="Akapitzlist"/>
              <w:numPr>
                <w:ilvl w:val="0"/>
                <w:numId w:val="36"/>
              </w:numPr>
              <w:spacing w:before="60" w:after="60"/>
              <w:rPr>
                <w:rStyle w:val="Odwoaniedokomentarza"/>
                <w:rFonts w:ascii="Arial" w:hAnsi="Arial" w:cs="Arial"/>
                <w:sz w:val="18"/>
                <w:szCs w:val="18"/>
              </w:rPr>
            </w:pPr>
            <w:r w:rsidRPr="00250AFC">
              <w:rPr>
                <w:rStyle w:val="Odwoaniedokomentarza"/>
                <w:rFonts w:ascii="Arial" w:hAnsi="Arial" w:cs="Arial"/>
                <w:sz w:val="18"/>
                <w:szCs w:val="18"/>
              </w:rPr>
              <w:t>Ocena merytoryczna</w:t>
            </w:r>
          </w:p>
        </w:tc>
      </w:tr>
      <w:tr w:rsidR="001D5A13" w:rsidRPr="00250AFC" w14:paraId="262A63FB" w14:textId="77777777" w:rsidTr="00177A86">
        <w:trPr>
          <w:cantSplit/>
          <w:jc w:val="center"/>
        </w:trPr>
        <w:tc>
          <w:tcPr>
            <w:tcW w:w="5000" w:type="pct"/>
            <w:gridSpan w:val="15"/>
            <w:tcBorders>
              <w:top w:val="single" w:sz="6" w:space="0" w:color="auto"/>
              <w:left w:val="single" w:sz="12" w:space="0" w:color="auto"/>
              <w:bottom w:val="single" w:sz="6" w:space="0" w:color="auto"/>
              <w:right w:val="single" w:sz="12" w:space="0" w:color="auto"/>
            </w:tcBorders>
            <w:vAlign w:val="center"/>
            <w:hideMark/>
          </w:tcPr>
          <w:p w14:paraId="217BD1C0" w14:textId="77777777" w:rsidR="001D5A13" w:rsidRPr="00250AFC" w:rsidRDefault="001D5A13" w:rsidP="001D5A13">
            <w:pPr>
              <w:pStyle w:val="Akapitzlist"/>
              <w:numPr>
                <w:ilvl w:val="0"/>
                <w:numId w:val="36"/>
              </w:numPr>
              <w:spacing w:before="60" w:after="60"/>
              <w:rPr>
                <w:rStyle w:val="Odwoaniedokomentarza"/>
                <w:rFonts w:ascii="Arial" w:hAnsi="Arial" w:cs="Arial"/>
                <w:sz w:val="18"/>
                <w:szCs w:val="18"/>
              </w:rPr>
            </w:pPr>
            <w:r w:rsidRPr="00250AFC">
              <w:rPr>
                <w:rStyle w:val="Odwoaniedokomentarza"/>
                <w:rFonts w:ascii="Arial" w:hAnsi="Arial" w:cs="Arial"/>
                <w:sz w:val="18"/>
                <w:szCs w:val="18"/>
              </w:rPr>
              <w:t>Ocena formalno-merytoryczna</w:t>
            </w:r>
          </w:p>
        </w:tc>
      </w:tr>
    </w:tbl>
    <w:p w14:paraId="434A549F" w14:textId="77777777" w:rsidR="00A62C3A" w:rsidRPr="00250AFC" w:rsidRDefault="00A62C3A" w:rsidP="00A62C3A">
      <w:pPr>
        <w:spacing w:before="60" w:after="60" w:line="240" w:lineRule="auto"/>
        <w:rPr>
          <w:rFonts w:ascii="Arial" w:hAnsi="Arial" w:cs="Arial"/>
          <w:sz w:val="18"/>
          <w:szCs w:val="18"/>
        </w:rPr>
      </w:pPr>
    </w:p>
    <w:p w14:paraId="159D39B2" w14:textId="77777777" w:rsidR="006F349E" w:rsidRPr="00250AFC" w:rsidRDefault="006F349E" w:rsidP="00A62C3A">
      <w:pPr>
        <w:spacing w:before="60" w:after="60" w:line="240" w:lineRule="auto"/>
        <w:rPr>
          <w:rFonts w:ascii="Arial" w:hAnsi="Arial" w:cs="Arial"/>
          <w:sz w:val="18"/>
          <w:szCs w:val="18"/>
        </w:rPr>
      </w:pPr>
    </w:p>
    <w:p w14:paraId="43C0B8BC" w14:textId="77777777" w:rsidR="006F349E" w:rsidRPr="00250AFC" w:rsidRDefault="006F349E" w:rsidP="00A62C3A">
      <w:pPr>
        <w:spacing w:before="60" w:after="60" w:line="240" w:lineRule="auto"/>
        <w:rPr>
          <w:rFonts w:ascii="Arial" w:hAnsi="Arial" w:cs="Arial"/>
          <w:sz w:val="18"/>
          <w:szCs w:val="18"/>
        </w:rPr>
      </w:pPr>
    </w:p>
    <w:p w14:paraId="3BE125EB" w14:textId="77777777" w:rsidR="006F349E" w:rsidRPr="00250AFC" w:rsidRDefault="006F349E" w:rsidP="00A62C3A">
      <w:pPr>
        <w:spacing w:before="60" w:after="60" w:line="240" w:lineRule="auto"/>
        <w:rPr>
          <w:rFonts w:ascii="Arial" w:hAnsi="Arial" w:cs="Arial"/>
          <w:sz w:val="18"/>
          <w:szCs w:val="18"/>
        </w:rPr>
      </w:pPr>
    </w:p>
    <w:p w14:paraId="47787001" w14:textId="77777777" w:rsidR="006F349E" w:rsidRPr="00250AFC" w:rsidRDefault="006F349E" w:rsidP="00A62C3A">
      <w:pPr>
        <w:spacing w:before="60" w:after="60" w:line="240" w:lineRule="auto"/>
        <w:rPr>
          <w:rFonts w:ascii="Arial" w:hAnsi="Arial" w:cs="Arial"/>
          <w:sz w:val="18"/>
          <w:szCs w:val="18"/>
        </w:rPr>
      </w:pPr>
    </w:p>
    <w:p w14:paraId="726DA2B6" w14:textId="77777777" w:rsidR="006F349E" w:rsidRPr="00250AFC" w:rsidRDefault="006F349E" w:rsidP="00A62C3A">
      <w:pPr>
        <w:spacing w:before="60" w:after="60" w:line="240" w:lineRule="auto"/>
        <w:rPr>
          <w:rFonts w:ascii="Arial" w:hAnsi="Arial" w:cs="Arial"/>
          <w:sz w:val="18"/>
          <w:szCs w:val="18"/>
        </w:rPr>
      </w:pPr>
    </w:p>
    <w:p w14:paraId="730823D7" w14:textId="77777777" w:rsidR="006F349E" w:rsidRPr="00250AFC" w:rsidRDefault="006F349E" w:rsidP="00A62C3A">
      <w:pPr>
        <w:spacing w:before="60" w:after="60" w:line="240" w:lineRule="auto"/>
        <w:rPr>
          <w:rFonts w:ascii="Arial" w:hAnsi="Arial" w:cs="Arial"/>
          <w:sz w:val="18"/>
          <w:szCs w:val="18"/>
        </w:rPr>
      </w:pPr>
    </w:p>
    <w:p w14:paraId="1A53D589" w14:textId="77777777" w:rsidR="006F349E" w:rsidRPr="00250AFC" w:rsidRDefault="006F349E" w:rsidP="00A62C3A">
      <w:pPr>
        <w:spacing w:before="60" w:after="60" w:line="240" w:lineRule="auto"/>
        <w:rPr>
          <w:rFonts w:ascii="Arial" w:hAnsi="Arial" w:cs="Arial"/>
          <w:sz w:val="18"/>
          <w:szCs w:val="18"/>
        </w:rPr>
      </w:pPr>
    </w:p>
    <w:p w14:paraId="1D33A7F0" w14:textId="77777777" w:rsidR="006F349E" w:rsidRPr="00250AFC" w:rsidRDefault="006F349E" w:rsidP="00A62C3A">
      <w:pPr>
        <w:spacing w:before="60" w:after="60" w:line="240" w:lineRule="auto"/>
        <w:rPr>
          <w:rFonts w:ascii="Arial" w:hAnsi="Arial" w:cs="Arial"/>
          <w:sz w:val="18"/>
          <w:szCs w:val="18"/>
        </w:rPr>
      </w:pPr>
    </w:p>
    <w:p w14:paraId="61BE5A62" w14:textId="77777777" w:rsidR="006F349E" w:rsidRPr="00250AFC" w:rsidRDefault="006F349E" w:rsidP="00A62C3A">
      <w:pPr>
        <w:spacing w:before="60" w:after="60" w:line="240" w:lineRule="auto"/>
        <w:rPr>
          <w:rFonts w:ascii="Arial" w:hAnsi="Arial" w:cs="Arial"/>
          <w:sz w:val="18"/>
          <w:szCs w:val="18"/>
        </w:rPr>
      </w:pPr>
    </w:p>
    <w:p w14:paraId="5E9E4448" w14:textId="77777777" w:rsidR="00390325" w:rsidRPr="00250AFC" w:rsidRDefault="00390325">
      <w:pPr>
        <w:spacing w:after="0" w:line="240" w:lineRule="auto"/>
        <w:rPr>
          <w:rFonts w:ascii="Arial" w:hAnsi="Arial" w:cs="Arial"/>
          <w:sz w:val="18"/>
          <w:szCs w:val="18"/>
        </w:rPr>
      </w:pPr>
      <w:r w:rsidRPr="00250AFC">
        <w:rPr>
          <w:rFonts w:ascii="Arial" w:hAnsi="Arial" w:cs="Arial"/>
          <w:sz w:val="18"/>
          <w:szCs w:val="18"/>
        </w:rPr>
        <w:br w:type="page"/>
      </w: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5"/>
        <w:gridCol w:w="353"/>
        <w:gridCol w:w="214"/>
        <w:gridCol w:w="283"/>
        <w:gridCol w:w="992"/>
        <w:gridCol w:w="840"/>
        <w:gridCol w:w="436"/>
        <w:gridCol w:w="318"/>
        <w:gridCol w:w="1092"/>
        <w:gridCol w:w="149"/>
        <w:gridCol w:w="354"/>
        <w:gridCol w:w="72"/>
        <w:gridCol w:w="1134"/>
        <w:gridCol w:w="137"/>
        <w:gridCol w:w="252"/>
        <w:gridCol w:w="1595"/>
      </w:tblGrid>
      <w:tr w:rsidR="00B65AB1" w:rsidRPr="00250AFC" w14:paraId="54B774B2" w14:textId="77777777" w:rsidTr="00444D33">
        <w:trPr>
          <w:trHeight w:val="351"/>
        </w:trPr>
        <w:tc>
          <w:tcPr>
            <w:tcW w:w="9356" w:type="dxa"/>
            <w:gridSpan w:val="16"/>
            <w:tcBorders>
              <w:top w:val="single" w:sz="12" w:space="0" w:color="auto"/>
              <w:bottom w:val="single" w:sz="12" w:space="0" w:color="auto"/>
            </w:tcBorders>
            <w:shd w:val="clear" w:color="auto" w:fill="CCC0D9"/>
            <w:vAlign w:val="center"/>
          </w:tcPr>
          <w:p w14:paraId="78AE6076" w14:textId="77777777" w:rsidR="00F37124" w:rsidRPr="00250AFC" w:rsidRDefault="00F37124" w:rsidP="00444D33">
            <w:pPr>
              <w:spacing w:before="60" w:after="60" w:line="240" w:lineRule="auto"/>
              <w:jc w:val="center"/>
              <w:rPr>
                <w:rFonts w:ascii="Arial" w:hAnsi="Arial" w:cs="Arial"/>
                <w:b/>
                <w:sz w:val="18"/>
                <w:szCs w:val="18"/>
              </w:rPr>
            </w:pPr>
            <w:r w:rsidRPr="00250AFC">
              <w:rPr>
                <w:rFonts w:ascii="Arial" w:hAnsi="Arial" w:cs="Arial"/>
                <w:b/>
                <w:sz w:val="24"/>
                <w:szCs w:val="24"/>
              </w:rPr>
              <w:lastRenderedPageBreak/>
              <w:t>FISZKA PROJEKTU POZAKONKURSOWEGO KONCEPCYJNEGO</w:t>
            </w:r>
          </w:p>
        </w:tc>
      </w:tr>
      <w:tr w:rsidR="00B65AB1" w:rsidRPr="00250AFC" w14:paraId="5633725D" w14:textId="77777777" w:rsidTr="00444D33">
        <w:trPr>
          <w:trHeight w:val="351"/>
        </w:trPr>
        <w:tc>
          <w:tcPr>
            <w:tcW w:w="9356" w:type="dxa"/>
            <w:gridSpan w:val="16"/>
            <w:tcBorders>
              <w:top w:val="single" w:sz="12" w:space="0" w:color="auto"/>
              <w:bottom w:val="single" w:sz="2" w:space="0" w:color="auto"/>
            </w:tcBorders>
            <w:shd w:val="clear" w:color="auto" w:fill="CCC0D9"/>
            <w:vAlign w:val="center"/>
          </w:tcPr>
          <w:p w14:paraId="1D04A4D0" w14:textId="77777777" w:rsidR="00F37124" w:rsidRPr="00250AFC" w:rsidRDefault="00F37124" w:rsidP="00444D33">
            <w:pPr>
              <w:spacing w:before="60" w:after="60" w:line="240" w:lineRule="auto"/>
              <w:jc w:val="center"/>
              <w:rPr>
                <w:rFonts w:ascii="Arial" w:hAnsi="Arial" w:cs="Arial"/>
                <w:b/>
                <w:sz w:val="18"/>
                <w:szCs w:val="18"/>
              </w:rPr>
            </w:pPr>
            <w:r w:rsidRPr="00250AFC">
              <w:rPr>
                <w:rFonts w:ascii="Arial" w:hAnsi="Arial" w:cs="Arial"/>
                <w:b/>
                <w:sz w:val="18"/>
                <w:szCs w:val="18"/>
              </w:rPr>
              <w:t>PODSTAWOWE INFORMACJE O PROJEKCIE</w:t>
            </w:r>
          </w:p>
        </w:tc>
      </w:tr>
      <w:tr w:rsidR="00B65AB1" w:rsidRPr="00250AFC" w14:paraId="629D78F8" w14:textId="77777777" w:rsidTr="00444D33">
        <w:trPr>
          <w:trHeight w:val="351"/>
        </w:trPr>
        <w:tc>
          <w:tcPr>
            <w:tcW w:w="1985" w:type="dxa"/>
            <w:gridSpan w:val="4"/>
            <w:tcBorders>
              <w:top w:val="single" w:sz="12" w:space="0" w:color="auto"/>
              <w:bottom w:val="single" w:sz="2" w:space="0" w:color="auto"/>
            </w:tcBorders>
            <w:shd w:val="clear" w:color="auto" w:fill="CCC0D9"/>
            <w:vAlign w:val="center"/>
          </w:tcPr>
          <w:p w14:paraId="0EB73979"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Tytuł lub zakres projektu</w:t>
            </w:r>
            <w:r w:rsidRPr="00250AFC">
              <w:rPr>
                <w:rStyle w:val="Odwoanieprzypisudolnego"/>
                <w:rFonts w:ascii="Arial" w:hAnsi="Arial" w:cs="Arial"/>
                <w:sz w:val="18"/>
                <w:szCs w:val="18"/>
              </w:rPr>
              <w:footnoteReference w:id="4"/>
            </w:r>
          </w:p>
        </w:tc>
        <w:tc>
          <w:tcPr>
            <w:tcW w:w="7371" w:type="dxa"/>
            <w:gridSpan w:val="12"/>
            <w:tcBorders>
              <w:top w:val="single" w:sz="12" w:space="0" w:color="auto"/>
              <w:bottom w:val="single" w:sz="2" w:space="0" w:color="auto"/>
            </w:tcBorders>
            <w:vAlign w:val="center"/>
          </w:tcPr>
          <w:p w14:paraId="262488B6"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Najlepsi z najlepszych!</w:t>
            </w:r>
          </w:p>
        </w:tc>
      </w:tr>
      <w:tr w:rsidR="00B65AB1" w:rsidRPr="00250AFC" w14:paraId="4CC8A2D5" w14:textId="77777777" w:rsidTr="00444D33">
        <w:trPr>
          <w:trHeight w:val="703"/>
        </w:trPr>
        <w:tc>
          <w:tcPr>
            <w:tcW w:w="1985" w:type="dxa"/>
            <w:gridSpan w:val="4"/>
            <w:tcBorders>
              <w:top w:val="single" w:sz="2" w:space="0" w:color="auto"/>
              <w:bottom w:val="single" w:sz="2" w:space="0" w:color="auto"/>
            </w:tcBorders>
            <w:shd w:val="clear" w:color="auto" w:fill="CCC0D9"/>
            <w:vAlign w:val="center"/>
          </w:tcPr>
          <w:p w14:paraId="4E36AD8A"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Cel szczegółowy PO WER,</w:t>
            </w:r>
            <w:r w:rsidRPr="00250AFC">
              <w:t xml:space="preserve"> </w:t>
            </w:r>
            <w:r w:rsidRPr="00250AFC">
              <w:rPr>
                <w:rFonts w:ascii="Arial" w:hAnsi="Arial" w:cs="Arial"/>
                <w:sz w:val="18"/>
                <w:szCs w:val="18"/>
              </w:rPr>
              <w:t>w ramach którego projekt będzie realizowany</w:t>
            </w:r>
          </w:p>
        </w:tc>
        <w:tc>
          <w:tcPr>
            <w:tcW w:w="7371" w:type="dxa"/>
            <w:gridSpan w:val="12"/>
            <w:tcBorders>
              <w:top w:val="single" w:sz="2" w:space="0" w:color="auto"/>
              <w:bottom w:val="single" w:sz="2" w:space="0" w:color="auto"/>
            </w:tcBorders>
            <w:vAlign w:val="center"/>
          </w:tcPr>
          <w:p w14:paraId="22AC731B" w14:textId="77777777" w:rsidR="00F37124" w:rsidRPr="00250AFC" w:rsidRDefault="00F37124" w:rsidP="00444D33">
            <w:pPr>
              <w:autoSpaceDE w:val="0"/>
              <w:autoSpaceDN w:val="0"/>
              <w:adjustRightInd w:val="0"/>
              <w:spacing w:before="60" w:after="60" w:line="240" w:lineRule="auto"/>
              <w:jc w:val="center"/>
              <w:rPr>
                <w:rFonts w:ascii="Arial" w:hAnsi="Arial" w:cs="Arial"/>
                <w:sz w:val="18"/>
                <w:szCs w:val="18"/>
                <w:lang w:eastAsia="pl-PL"/>
              </w:rPr>
            </w:pPr>
            <w:r w:rsidRPr="00250AFC">
              <w:rPr>
                <w:rFonts w:ascii="Arial" w:hAnsi="Arial" w:cs="Arial"/>
                <w:sz w:val="18"/>
                <w:szCs w:val="18"/>
                <w:lang w:eastAsia="pl-PL"/>
              </w:rPr>
              <w:t>Poprawa dostępności międzynarodowych programów kształcenia dla osób uczestniczących w edukacji na poziomie wyższym z Polski oraz dla cudzoziemców</w:t>
            </w:r>
          </w:p>
        </w:tc>
      </w:tr>
      <w:tr w:rsidR="00B65AB1" w:rsidRPr="00250AFC" w14:paraId="01BF4049" w14:textId="77777777" w:rsidTr="00444D33">
        <w:trPr>
          <w:trHeight w:val="703"/>
        </w:trPr>
        <w:tc>
          <w:tcPr>
            <w:tcW w:w="1985" w:type="dxa"/>
            <w:gridSpan w:val="4"/>
            <w:tcBorders>
              <w:top w:val="single" w:sz="2" w:space="0" w:color="auto"/>
              <w:bottom w:val="single" w:sz="2" w:space="0" w:color="auto"/>
            </w:tcBorders>
            <w:shd w:val="clear" w:color="auto" w:fill="CCC0D9"/>
            <w:vAlign w:val="center"/>
          </w:tcPr>
          <w:p w14:paraId="481B9EEB"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Działanie / Poddziałanie</w:t>
            </w:r>
          </w:p>
        </w:tc>
        <w:tc>
          <w:tcPr>
            <w:tcW w:w="7371" w:type="dxa"/>
            <w:gridSpan w:val="12"/>
            <w:tcBorders>
              <w:top w:val="single" w:sz="2" w:space="0" w:color="auto"/>
              <w:bottom w:val="single" w:sz="2" w:space="0" w:color="auto"/>
            </w:tcBorders>
            <w:vAlign w:val="center"/>
          </w:tcPr>
          <w:p w14:paraId="66AC7988"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3.3 Umiędzynarodowienie polskiego szkolnictwa wyższego</w:t>
            </w:r>
          </w:p>
        </w:tc>
      </w:tr>
      <w:tr w:rsidR="00B65AB1" w:rsidRPr="00250AFC" w14:paraId="3652873A" w14:textId="77777777" w:rsidTr="00444D33">
        <w:trPr>
          <w:trHeight w:val="636"/>
        </w:trPr>
        <w:tc>
          <w:tcPr>
            <w:tcW w:w="1985" w:type="dxa"/>
            <w:gridSpan w:val="4"/>
            <w:tcBorders>
              <w:top w:val="single" w:sz="2" w:space="0" w:color="auto"/>
              <w:bottom w:val="single" w:sz="2" w:space="0" w:color="auto"/>
            </w:tcBorders>
            <w:shd w:val="clear" w:color="auto" w:fill="CCC0D9"/>
            <w:vAlign w:val="center"/>
          </w:tcPr>
          <w:p w14:paraId="2111D6E3"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Typ/typy projektów przewidziane do realizacji w ramach projektu</w:t>
            </w:r>
          </w:p>
        </w:tc>
        <w:tc>
          <w:tcPr>
            <w:tcW w:w="7371" w:type="dxa"/>
            <w:gridSpan w:val="12"/>
            <w:tcBorders>
              <w:top w:val="single" w:sz="2" w:space="0" w:color="auto"/>
              <w:bottom w:val="single" w:sz="2" w:space="0" w:color="auto"/>
            </w:tcBorders>
            <w:vAlign w:val="center"/>
          </w:tcPr>
          <w:p w14:paraId="446D75F1" w14:textId="77777777" w:rsidR="00F37124" w:rsidRPr="00250AFC" w:rsidRDefault="00F37124" w:rsidP="00444D33">
            <w:pPr>
              <w:autoSpaceDE w:val="0"/>
              <w:autoSpaceDN w:val="0"/>
              <w:adjustRightInd w:val="0"/>
              <w:spacing w:before="60" w:after="60" w:line="240" w:lineRule="auto"/>
              <w:jc w:val="center"/>
              <w:rPr>
                <w:rFonts w:ascii="Arial" w:hAnsi="Arial" w:cs="Arial"/>
                <w:sz w:val="18"/>
                <w:szCs w:val="18"/>
                <w:lang w:eastAsia="pl-PL"/>
              </w:rPr>
            </w:pPr>
            <w:r w:rsidRPr="00250AFC">
              <w:rPr>
                <w:rFonts w:ascii="Arial" w:hAnsi="Arial" w:cs="Arial"/>
                <w:sz w:val="18"/>
                <w:szCs w:val="18"/>
                <w:lang w:eastAsia="pl-PL"/>
              </w:rPr>
              <w:t>Wsparcie uczestnictwa wybitnie uzdolnionych studentów w międzynarodowych konkursach lub zawodach.</w:t>
            </w:r>
          </w:p>
        </w:tc>
      </w:tr>
      <w:tr w:rsidR="00B65AB1" w:rsidRPr="00250AFC" w14:paraId="4B49BDB3" w14:textId="77777777" w:rsidTr="00444D33">
        <w:trPr>
          <w:trHeight w:val="636"/>
        </w:trPr>
        <w:tc>
          <w:tcPr>
            <w:tcW w:w="1985" w:type="dxa"/>
            <w:gridSpan w:val="4"/>
            <w:tcBorders>
              <w:top w:val="single" w:sz="2" w:space="0" w:color="auto"/>
              <w:bottom w:val="single" w:sz="2" w:space="0" w:color="auto"/>
            </w:tcBorders>
            <w:shd w:val="clear" w:color="auto" w:fill="CCC0D9"/>
            <w:vAlign w:val="center"/>
          </w:tcPr>
          <w:p w14:paraId="171A8C65"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Podmiot zgłaszający projekt</w:t>
            </w:r>
            <w:r w:rsidRPr="00250AFC">
              <w:rPr>
                <w:rStyle w:val="Odwoanieprzypisudolnego"/>
                <w:rFonts w:ascii="Arial" w:hAnsi="Arial" w:cs="Arial"/>
                <w:sz w:val="18"/>
                <w:szCs w:val="18"/>
              </w:rPr>
              <w:footnoteReference w:id="5"/>
            </w:r>
          </w:p>
        </w:tc>
        <w:tc>
          <w:tcPr>
            <w:tcW w:w="7371" w:type="dxa"/>
            <w:gridSpan w:val="12"/>
            <w:tcBorders>
              <w:top w:val="single" w:sz="2" w:space="0" w:color="auto"/>
              <w:bottom w:val="single" w:sz="2" w:space="0" w:color="auto"/>
            </w:tcBorders>
            <w:vAlign w:val="center"/>
          </w:tcPr>
          <w:p w14:paraId="7088CDBD"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 xml:space="preserve">Narodowe Centrum Badań i Rozwoju (Instytucja Pośrednicząca) </w:t>
            </w:r>
          </w:p>
        </w:tc>
      </w:tr>
      <w:tr w:rsidR="00B65AB1" w:rsidRPr="00250AFC" w14:paraId="463F7C60" w14:textId="77777777" w:rsidTr="00444D33">
        <w:trPr>
          <w:trHeight w:val="434"/>
        </w:trPr>
        <w:tc>
          <w:tcPr>
            <w:tcW w:w="1985" w:type="dxa"/>
            <w:gridSpan w:val="4"/>
            <w:tcBorders>
              <w:top w:val="single" w:sz="2" w:space="0" w:color="auto"/>
              <w:bottom w:val="single" w:sz="2" w:space="0" w:color="auto"/>
            </w:tcBorders>
            <w:shd w:val="clear" w:color="auto" w:fill="CCC0D9"/>
            <w:vAlign w:val="center"/>
          </w:tcPr>
          <w:p w14:paraId="66FF678C"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Podmiot, który będzie wnioskodawcą</w:t>
            </w:r>
          </w:p>
        </w:tc>
        <w:tc>
          <w:tcPr>
            <w:tcW w:w="7371" w:type="dxa"/>
            <w:gridSpan w:val="12"/>
            <w:tcBorders>
              <w:top w:val="single" w:sz="2" w:space="0" w:color="auto"/>
              <w:bottom w:val="single" w:sz="2" w:space="0" w:color="auto"/>
            </w:tcBorders>
            <w:vAlign w:val="center"/>
          </w:tcPr>
          <w:p w14:paraId="6F3458CC"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Ministerstwo Nauki i Szkolnictwa Wyższego</w:t>
            </w:r>
          </w:p>
        </w:tc>
      </w:tr>
      <w:tr w:rsidR="00B65AB1" w:rsidRPr="00250AFC" w14:paraId="4E75FBD6" w14:textId="77777777" w:rsidTr="00444D33">
        <w:trPr>
          <w:trHeight w:val="434"/>
        </w:trPr>
        <w:tc>
          <w:tcPr>
            <w:tcW w:w="1985" w:type="dxa"/>
            <w:gridSpan w:val="4"/>
            <w:tcBorders>
              <w:top w:val="single" w:sz="2" w:space="0" w:color="auto"/>
              <w:bottom w:val="single" w:sz="2" w:space="0" w:color="auto"/>
            </w:tcBorders>
            <w:shd w:val="clear" w:color="auto" w:fill="CCC0D9"/>
            <w:vAlign w:val="center"/>
          </w:tcPr>
          <w:p w14:paraId="0C9348DE"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Uzasadnienie wyboru podmiotu, który będzie wnioskodawcą</w:t>
            </w:r>
            <w:r w:rsidRPr="00250AFC">
              <w:rPr>
                <w:rStyle w:val="Odwoanieprzypisudolnego"/>
                <w:rFonts w:ascii="Arial" w:hAnsi="Arial" w:cs="Arial"/>
                <w:sz w:val="18"/>
                <w:szCs w:val="18"/>
              </w:rPr>
              <w:footnoteReference w:id="6"/>
            </w:r>
          </w:p>
        </w:tc>
        <w:tc>
          <w:tcPr>
            <w:tcW w:w="7371" w:type="dxa"/>
            <w:gridSpan w:val="12"/>
            <w:tcBorders>
              <w:top w:val="single" w:sz="2" w:space="0" w:color="auto"/>
              <w:bottom w:val="single" w:sz="2" w:space="0" w:color="auto"/>
            </w:tcBorders>
            <w:vAlign w:val="center"/>
          </w:tcPr>
          <w:p w14:paraId="095F25E6" w14:textId="77777777" w:rsidR="00F37124" w:rsidRPr="00250AFC" w:rsidRDefault="00F37124" w:rsidP="00444D33">
            <w:pPr>
              <w:autoSpaceDE w:val="0"/>
              <w:autoSpaceDN w:val="0"/>
              <w:adjustRightInd w:val="0"/>
              <w:spacing w:before="60" w:after="60" w:line="240" w:lineRule="auto"/>
              <w:jc w:val="both"/>
              <w:rPr>
                <w:rFonts w:ascii="Arial" w:hAnsi="Arial" w:cs="Arial"/>
                <w:sz w:val="18"/>
                <w:szCs w:val="18"/>
                <w:lang w:eastAsia="pl-PL"/>
              </w:rPr>
            </w:pPr>
            <w:r w:rsidRPr="00250AFC">
              <w:rPr>
                <w:rFonts w:ascii="Arial" w:hAnsi="Arial" w:cs="Arial"/>
                <w:sz w:val="18"/>
                <w:szCs w:val="18"/>
                <w:lang w:eastAsia="pl-PL"/>
              </w:rPr>
              <w:t>Ze względu na charakter i cel projektu, MNiSW jest jedynym podmiotem, który jest w stanie zapewnić prawidłową i skuteczną realizację projektu.</w:t>
            </w:r>
          </w:p>
          <w:p w14:paraId="223D9357" w14:textId="77777777" w:rsidR="00F37124" w:rsidRPr="00250AFC" w:rsidRDefault="00F37124" w:rsidP="00444D33">
            <w:pPr>
              <w:autoSpaceDE w:val="0"/>
              <w:autoSpaceDN w:val="0"/>
              <w:adjustRightInd w:val="0"/>
              <w:spacing w:before="60" w:after="60" w:line="240" w:lineRule="auto"/>
              <w:jc w:val="both"/>
              <w:rPr>
                <w:rFonts w:ascii="Arial" w:hAnsi="Arial" w:cs="Arial"/>
                <w:sz w:val="18"/>
                <w:szCs w:val="18"/>
                <w:lang w:eastAsia="pl-PL"/>
              </w:rPr>
            </w:pPr>
          </w:p>
          <w:p w14:paraId="2F4A3F95" w14:textId="77777777" w:rsidR="00F37124" w:rsidRPr="00250AFC" w:rsidRDefault="00F37124" w:rsidP="00444D33">
            <w:pPr>
              <w:autoSpaceDE w:val="0"/>
              <w:autoSpaceDN w:val="0"/>
              <w:adjustRightInd w:val="0"/>
              <w:spacing w:before="60" w:after="60" w:line="240" w:lineRule="auto"/>
              <w:jc w:val="both"/>
              <w:rPr>
                <w:rFonts w:ascii="Arial" w:hAnsi="Arial" w:cs="Arial"/>
                <w:sz w:val="18"/>
                <w:szCs w:val="18"/>
              </w:rPr>
            </w:pPr>
            <w:r w:rsidRPr="00250AFC">
              <w:rPr>
                <w:rFonts w:ascii="Arial" w:hAnsi="Arial" w:cs="Arial"/>
                <w:bCs/>
                <w:sz w:val="18"/>
                <w:szCs w:val="18"/>
              </w:rPr>
              <w:t>Minister Nauki i Szkolnictwa Wyższego kieruje działem administracji rządowej – szkolnictwo wyższe, na podstawie § 1 ust. 2 pkt 2 rozporządzenia Prezesa Rady Ministrów z dnia 22 września 2014 r. w sprawie szczegółowego zakresu działania Ministra Nauki i Szkolnictwa Wyższego (Dz. U. poz. 1259). Tym samym jest podmiotem odpowiedzialnym za koordynowanie polityki publicznej w zakresie szkolnictwa wyższego.</w:t>
            </w:r>
          </w:p>
        </w:tc>
      </w:tr>
      <w:tr w:rsidR="00B65AB1" w:rsidRPr="00250AFC" w14:paraId="1F2084E9" w14:textId="77777777" w:rsidTr="00444D33">
        <w:trPr>
          <w:trHeight w:val="434"/>
        </w:trPr>
        <w:tc>
          <w:tcPr>
            <w:tcW w:w="1985" w:type="dxa"/>
            <w:gridSpan w:val="4"/>
            <w:tcBorders>
              <w:top w:val="single" w:sz="2" w:space="0" w:color="auto"/>
              <w:bottom w:val="single" w:sz="2" w:space="0" w:color="auto"/>
            </w:tcBorders>
            <w:shd w:val="clear" w:color="auto" w:fill="CCC0D9"/>
            <w:vAlign w:val="center"/>
          </w:tcPr>
          <w:p w14:paraId="1F4B303D"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Czy projekt będzie realizowany w partnerstwie?</w:t>
            </w:r>
          </w:p>
        </w:tc>
        <w:tc>
          <w:tcPr>
            <w:tcW w:w="1832" w:type="dxa"/>
            <w:gridSpan w:val="2"/>
            <w:tcBorders>
              <w:top w:val="single" w:sz="2" w:space="0" w:color="auto"/>
              <w:bottom w:val="single" w:sz="2" w:space="0" w:color="auto"/>
            </w:tcBorders>
            <w:shd w:val="clear" w:color="auto" w:fill="CCC0D9"/>
            <w:vAlign w:val="center"/>
          </w:tcPr>
          <w:p w14:paraId="2286526D"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TAK</w:t>
            </w:r>
          </w:p>
        </w:tc>
        <w:tc>
          <w:tcPr>
            <w:tcW w:w="1846" w:type="dxa"/>
            <w:gridSpan w:val="3"/>
            <w:tcBorders>
              <w:top w:val="single" w:sz="2" w:space="0" w:color="auto"/>
              <w:bottom w:val="single" w:sz="2" w:space="0" w:color="auto"/>
            </w:tcBorders>
            <w:vAlign w:val="center"/>
          </w:tcPr>
          <w:p w14:paraId="1614F744" w14:textId="77777777" w:rsidR="00F37124" w:rsidRPr="00250AFC" w:rsidRDefault="00F37124" w:rsidP="00444D33">
            <w:pPr>
              <w:spacing w:before="60" w:after="60" w:line="240" w:lineRule="auto"/>
              <w:jc w:val="center"/>
              <w:rPr>
                <w:rFonts w:ascii="Arial" w:hAnsi="Arial" w:cs="Arial"/>
                <w:sz w:val="18"/>
                <w:szCs w:val="18"/>
              </w:rPr>
            </w:pPr>
          </w:p>
        </w:tc>
        <w:tc>
          <w:tcPr>
            <w:tcW w:w="1846" w:type="dxa"/>
            <w:gridSpan w:val="5"/>
            <w:tcBorders>
              <w:top w:val="single" w:sz="2" w:space="0" w:color="auto"/>
              <w:bottom w:val="single" w:sz="2" w:space="0" w:color="auto"/>
            </w:tcBorders>
            <w:shd w:val="clear" w:color="auto" w:fill="CCC0D9"/>
            <w:vAlign w:val="center"/>
          </w:tcPr>
          <w:p w14:paraId="3D5EB31C"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NIE</w:t>
            </w:r>
          </w:p>
        </w:tc>
        <w:tc>
          <w:tcPr>
            <w:tcW w:w="1847" w:type="dxa"/>
            <w:gridSpan w:val="2"/>
            <w:tcBorders>
              <w:top w:val="single" w:sz="2" w:space="0" w:color="auto"/>
              <w:bottom w:val="single" w:sz="2" w:space="0" w:color="auto"/>
            </w:tcBorders>
            <w:vAlign w:val="center"/>
          </w:tcPr>
          <w:p w14:paraId="750A16FB"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X</w:t>
            </w:r>
          </w:p>
        </w:tc>
      </w:tr>
      <w:tr w:rsidR="00B65AB1" w:rsidRPr="00250AFC" w14:paraId="32A70998" w14:textId="77777777" w:rsidTr="00444D33">
        <w:trPr>
          <w:trHeight w:val="434"/>
        </w:trPr>
        <w:tc>
          <w:tcPr>
            <w:tcW w:w="1985" w:type="dxa"/>
            <w:gridSpan w:val="4"/>
            <w:tcBorders>
              <w:top w:val="single" w:sz="2" w:space="0" w:color="auto"/>
              <w:bottom w:val="single" w:sz="2" w:space="0" w:color="auto"/>
            </w:tcBorders>
            <w:shd w:val="clear" w:color="auto" w:fill="CCC0D9"/>
            <w:vAlign w:val="center"/>
          </w:tcPr>
          <w:p w14:paraId="3D979D83"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 xml:space="preserve">Podmioty, które będą partnerami </w:t>
            </w:r>
            <w:r w:rsidRPr="00250AFC">
              <w:rPr>
                <w:rFonts w:ascii="Arial" w:hAnsi="Arial" w:cs="Arial"/>
                <w:sz w:val="18"/>
                <w:szCs w:val="18"/>
              </w:rPr>
              <w:br/>
              <w:t xml:space="preserve">w projekcie </w:t>
            </w:r>
            <w:r w:rsidRPr="00250AFC">
              <w:rPr>
                <w:rFonts w:ascii="Arial" w:hAnsi="Arial" w:cs="Arial"/>
                <w:sz w:val="18"/>
                <w:szCs w:val="18"/>
              </w:rPr>
              <w:br/>
              <w:t>i uzasadnienie ich wyboru</w:t>
            </w:r>
            <w:r w:rsidRPr="00250AFC">
              <w:rPr>
                <w:rStyle w:val="Odwoanieprzypisudolnego"/>
                <w:rFonts w:ascii="Arial" w:hAnsi="Arial" w:cs="Arial"/>
                <w:sz w:val="18"/>
                <w:szCs w:val="18"/>
              </w:rPr>
              <w:footnoteReference w:id="7"/>
            </w:r>
          </w:p>
        </w:tc>
        <w:tc>
          <w:tcPr>
            <w:tcW w:w="7371" w:type="dxa"/>
            <w:gridSpan w:val="12"/>
            <w:tcBorders>
              <w:top w:val="single" w:sz="2" w:space="0" w:color="auto"/>
              <w:bottom w:val="single" w:sz="2" w:space="0" w:color="auto"/>
            </w:tcBorders>
            <w:shd w:val="clear" w:color="auto" w:fill="FFFFFF"/>
            <w:vAlign w:val="center"/>
          </w:tcPr>
          <w:p w14:paraId="7C826D46" w14:textId="77777777" w:rsidR="00F37124" w:rsidRPr="00250AFC" w:rsidRDefault="00F37124" w:rsidP="00444D33">
            <w:pPr>
              <w:spacing w:before="60" w:after="60" w:line="240" w:lineRule="auto"/>
              <w:jc w:val="center"/>
              <w:rPr>
                <w:rFonts w:ascii="Arial" w:hAnsi="Arial" w:cs="Arial"/>
                <w:b/>
                <w:sz w:val="18"/>
                <w:szCs w:val="18"/>
              </w:rPr>
            </w:pPr>
          </w:p>
        </w:tc>
      </w:tr>
      <w:tr w:rsidR="00B65AB1" w:rsidRPr="00250AFC" w14:paraId="4D0D235F" w14:textId="77777777" w:rsidTr="00444D33">
        <w:trPr>
          <w:trHeight w:val="434"/>
        </w:trPr>
        <w:tc>
          <w:tcPr>
            <w:tcW w:w="1985" w:type="dxa"/>
            <w:gridSpan w:val="4"/>
            <w:tcBorders>
              <w:top w:val="single" w:sz="2" w:space="0" w:color="auto"/>
              <w:bottom w:val="single" w:sz="2" w:space="0" w:color="auto"/>
            </w:tcBorders>
            <w:shd w:val="clear" w:color="auto" w:fill="CCC0D9"/>
            <w:vAlign w:val="center"/>
          </w:tcPr>
          <w:p w14:paraId="4D27ED1A"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 xml:space="preserve">Przewidywany termin </w:t>
            </w:r>
            <w:r w:rsidRPr="00250AFC">
              <w:rPr>
                <w:rFonts w:ascii="Arial" w:hAnsi="Arial" w:cs="Arial"/>
                <w:sz w:val="18"/>
                <w:szCs w:val="18"/>
              </w:rPr>
              <w:br/>
              <w:t xml:space="preserve">złożenia wniosku </w:t>
            </w:r>
            <w:r w:rsidRPr="00250AFC">
              <w:rPr>
                <w:rFonts w:ascii="Arial" w:hAnsi="Arial" w:cs="Arial"/>
                <w:sz w:val="18"/>
                <w:szCs w:val="18"/>
              </w:rPr>
              <w:br/>
              <w:t>o dofinansowanie</w:t>
            </w:r>
            <w:r w:rsidRPr="00250AFC">
              <w:rPr>
                <w:rFonts w:ascii="Arial" w:hAnsi="Arial" w:cs="Arial"/>
                <w:sz w:val="18"/>
                <w:szCs w:val="18"/>
              </w:rPr>
              <w:br/>
              <w:t>(kwartał albo miesiąc oraz rok)</w:t>
            </w:r>
          </w:p>
        </w:tc>
        <w:tc>
          <w:tcPr>
            <w:tcW w:w="7371" w:type="dxa"/>
            <w:gridSpan w:val="12"/>
            <w:tcBorders>
              <w:top w:val="single" w:sz="2" w:space="0" w:color="auto"/>
              <w:bottom w:val="single" w:sz="2" w:space="0" w:color="auto"/>
            </w:tcBorders>
            <w:vAlign w:val="center"/>
          </w:tcPr>
          <w:p w14:paraId="0FBFD2F8"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II kwartał 2015</w:t>
            </w:r>
          </w:p>
        </w:tc>
      </w:tr>
      <w:tr w:rsidR="00B65AB1" w:rsidRPr="00250AFC" w14:paraId="5C927CDA" w14:textId="77777777" w:rsidTr="00444D33">
        <w:trPr>
          <w:trHeight w:val="469"/>
        </w:trPr>
        <w:tc>
          <w:tcPr>
            <w:tcW w:w="1985" w:type="dxa"/>
            <w:gridSpan w:val="4"/>
            <w:tcBorders>
              <w:top w:val="single" w:sz="2" w:space="0" w:color="auto"/>
              <w:bottom w:val="single" w:sz="12" w:space="0" w:color="auto"/>
            </w:tcBorders>
            <w:shd w:val="clear" w:color="auto" w:fill="CCC0D9"/>
            <w:vAlign w:val="center"/>
          </w:tcPr>
          <w:p w14:paraId="0C12E4F5"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 xml:space="preserve">Przewidywany okres realizacji projektu </w:t>
            </w:r>
          </w:p>
        </w:tc>
        <w:tc>
          <w:tcPr>
            <w:tcW w:w="1832" w:type="dxa"/>
            <w:gridSpan w:val="2"/>
            <w:tcBorders>
              <w:top w:val="single" w:sz="2" w:space="0" w:color="auto"/>
              <w:bottom w:val="single" w:sz="12" w:space="0" w:color="auto"/>
            </w:tcBorders>
            <w:shd w:val="clear" w:color="auto" w:fill="CCC0D9"/>
            <w:vAlign w:val="center"/>
          </w:tcPr>
          <w:p w14:paraId="4BE63EA1"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Data rozpoczęcia (miesiąc oraz rok)</w:t>
            </w:r>
          </w:p>
        </w:tc>
        <w:tc>
          <w:tcPr>
            <w:tcW w:w="1846" w:type="dxa"/>
            <w:gridSpan w:val="3"/>
            <w:tcBorders>
              <w:top w:val="single" w:sz="2" w:space="0" w:color="auto"/>
              <w:bottom w:val="single" w:sz="12" w:space="0" w:color="auto"/>
            </w:tcBorders>
            <w:vAlign w:val="center"/>
          </w:tcPr>
          <w:p w14:paraId="5AFD8618"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wrzesień 2015</w:t>
            </w:r>
          </w:p>
        </w:tc>
        <w:tc>
          <w:tcPr>
            <w:tcW w:w="1846" w:type="dxa"/>
            <w:gridSpan w:val="5"/>
            <w:tcBorders>
              <w:top w:val="single" w:sz="2" w:space="0" w:color="auto"/>
              <w:bottom w:val="single" w:sz="12" w:space="0" w:color="auto"/>
            </w:tcBorders>
            <w:shd w:val="clear" w:color="auto" w:fill="CCC0D9"/>
            <w:vAlign w:val="center"/>
          </w:tcPr>
          <w:p w14:paraId="4B0E3E3B"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Data zakończenia (miesiąc oraz rok)</w:t>
            </w:r>
          </w:p>
        </w:tc>
        <w:tc>
          <w:tcPr>
            <w:tcW w:w="1847" w:type="dxa"/>
            <w:gridSpan w:val="2"/>
            <w:tcBorders>
              <w:top w:val="single" w:sz="2" w:space="0" w:color="auto"/>
              <w:bottom w:val="single" w:sz="12" w:space="0" w:color="auto"/>
            </w:tcBorders>
            <w:vAlign w:val="center"/>
          </w:tcPr>
          <w:p w14:paraId="7C762C68"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 xml:space="preserve">marzec 2017 </w:t>
            </w:r>
          </w:p>
        </w:tc>
      </w:tr>
      <w:tr w:rsidR="00B65AB1" w:rsidRPr="00250AFC" w14:paraId="18267271" w14:textId="77777777" w:rsidTr="00444D33">
        <w:trPr>
          <w:trHeight w:val="567"/>
        </w:trPr>
        <w:tc>
          <w:tcPr>
            <w:tcW w:w="9356" w:type="dxa"/>
            <w:gridSpan w:val="16"/>
            <w:tcBorders>
              <w:top w:val="single" w:sz="12" w:space="0" w:color="auto"/>
              <w:bottom w:val="single" w:sz="12" w:space="0" w:color="auto"/>
            </w:tcBorders>
            <w:shd w:val="clear" w:color="auto" w:fill="CCC0D9"/>
            <w:vAlign w:val="center"/>
          </w:tcPr>
          <w:p w14:paraId="7ACCA6C3" w14:textId="77777777" w:rsidR="00F37124" w:rsidRPr="00250AFC" w:rsidRDefault="00F37124" w:rsidP="00444D33">
            <w:pPr>
              <w:spacing w:before="60" w:after="60" w:line="240" w:lineRule="auto"/>
              <w:jc w:val="center"/>
              <w:rPr>
                <w:rFonts w:ascii="Arial" w:hAnsi="Arial" w:cs="Arial"/>
                <w:b/>
                <w:sz w:val="18"/>
                <w:szCs w:val="18"/>
              </w:rPr>
            </w:pPr>
            <w:r w:rsidRPr="00250AFC">
              <w:rPr>
                <w:rFonts w:ascii="Arial" w:hAnsi="Arial" w:cs="Arial"/>
                <w:b/>
                <w:sz w:val="18"/>
                <w:szCs w:val="18"/>
              </w:rPr>
              <w:t>SZACOWANY BUDŻET PROJEKTU</w:t>
            </w:r>
          </w:p>
        </w:tc>
      </w:tr>
      <w:tr w:rsidR="00B65AB1" w:rsidRPr="00250AFC" w14:paraId="4058F394" w14:textId="77777777" w:rsidTr="00444D33">
        <w:trPr>
          <w:trHeight w:val="567"/>
        </w:trPr>
        <w:tc>
          <w:tcPr>
            <w:tcW w:w="9356" w:type="dxa"/>
            <w:gridSpan w:val="16"/>
            <w:tcBorders>
              <w:top w:val="single" w:sz="12" w:space="0" w:color="auto"/>
              <w:bottom w:val="single" w:sz="2" w:space="0" w:color="auto"/>
            </w:tcBorders>
            <w:shd w:val="clear" w:color="auto" w:fill="CCC0D9"/>
            <w:vAlign w:val="center"/>
          </w:tcPr>
          <w:p w14:paraId="1601063C"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Szacowana kwota wydatków w projekcie w podziale na lata i ogółem (PLN)</w:t>
            </w:r>
          </w:p>
        </w:tc>
      </w:tr>
      <w:tr w:rsidR="00B65AB1" w:rsidRPr="00250AFC" w14:paraId="5CB9264F" w14:textId="77777777" w:rsidTr="00444D33">
        <w:trPr>
          <w:trHeight w:val="567"/>
        </w:trPr>
        <w:tc>
          <w:tcPr>
            <w:tcW w:w="1488" w:type="dxa"/>
            <w:gridSpan w:val="2"/>
            <w:tcBorders>
              <w:top w:val="single" w:sz="2" w:space="0" w:color="auto"/>
              <w:bottom w:val="single" w:sz="2" w:space="0" w:color="auto"/>
            </w:tcBorders>
            <w:shd w:val="clear" w:color="auto" w:fill="CCC0D9"/>
            <w:vAlign w:val="center"/>
          </w:tcPr>
          <w:p w14:paraId="2F854F0E"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lastRenderedPageBreak/>
              <w:t>w roku 2014</w:t>
            </w:r>
          </w:p>
        </w:tc>
        <w:tc>
          <w:tcPr>
            <w:tcW w:w="1489" w:type="dxa"/>
            <w:gridSpan w:val="3"/>
            <w:tcBorders>
              <w:top w:val="single" w:sz="2" w:space="0" w:color="auto"/>
              <w:bottom w:val="single" w:sz="2" w:space="0" w:color="auto"/>
            </w:tcBorders>
            <w:shd w:val="clear" w:color="auto" w:fill="CCC0D9"/>
            <w:vAlign w:val="center"/>
          </w:tcPr>
          <w:p w14:paraId="2836A135"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w roku 2015</w:t>
            </w:r>
          </w:p>
        </w:tc>
        <w:tc>
          <w:tcPr>
            <w:tcW w:w="1594" w:type="dxa"/>
            <w:gridSpan w:val="3"/>
            <w:tcBorders>
              <w:top w:val="single" w:sz="2" w:space="0" w:color="auto"/>
              <w:bottom w:val="single" w:sz="2" w:space="0" w:color="auto"/>
            </w:tcBorders>
            <w:shd w:val="clear" w:color="auto" w:fill="CCC0D9"/>
            <w:vAlign w:val="center"/>
          </w:tcPr>
          <w:p w14:paraId="52D32EEB"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w roku 2016</w:t>
            </w:r>
          </w:p>
        </w:tc>
        <w:tc>
          <w:tcPr>
            <w:tcW w:w="1595" w:type="dxa"/>
            <w:gridSpan w:val="3"/>
            <w:tcBorders>
              <w:top w:val="single" w:sz="2" w:space="0" w:color="auto"/>
              <w:bottom w:val="single" w:sz="2" w:space="0" w:color="auto"/>
            </w:tcBorders>
            <w:shd w:val="clear" w:color="auto" w:fill="CCC0D9"/>
            <w:vAlign w:val="center"/>
          </w:tcPr>
          <w:p w14:paraId="0ABBBDD9"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w roku 2017</w:t>
            </w:r>
          </w:p>
        </w:tc>
        <w:tc>
          <w:tcPr>
            <w:tcW w:w="1595" w:type="dxa"/>
            <w:gridSpan w:val="4"/>
            <w:tcBorders>
              <w:top w:val="single" w:sz="2" w:space="0" w:color="auto"/>
              <w:bottom w:val="single" w:sz="2" w:space="0" w:color="auto"/>
            </w:tcBorders>
            <w:shd w:val="clear" w:color="auto" w:fill="CCC0D9"/>
            <w:vAlign w:val="center"/>
          </w:tcPr>
          <w:p w14:paraId="5F6EE474"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w roku 2018</w:t>
            </w:r>
          </w:p>
        </w:tc>
        <w:tc>
          <w:tcPr>
            <w:tcW w:w="1595" w:type="dxa"/>
            <w:tcBorders>
              <w:top w:val="single" w:sz="2" w:space="0" w:color="auto"/>
              <w:bottom w:val="single" w:sz="2" w:space="0" w:color="auto"/>
            </w:tcBorders>
            <w:shd w:val="clear" w:color="auto" w:fill="CCC0D9"/>
            <w:vAlign w:val="center"/>
          </w:tcPr>
          <w:p w14:paraId="3C3F1FF1"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ogółem</w:t>
            </w:r>
          </w:p>
        </w:tc>
      </w:tr>
      <w:tr w:rsidR="00B65AB1" w:rsidRPr="00250AFC" w14:paraId="3FBDCC38" w14:textId="77777777" w:rsidTr="00444D33">
        <w:trPr>
          <w:trHeight w:val="567"/>
        </w:trPr>
        <w:tc>
          <w:tcPr>
            <w:tcW w:w="1488" w:type="dxa"/>
            <w:gridSpan w:val="2"/>
            <w:tcBorders>
              <w:top w:val="single" w:sz="2" w:space="0" w:color="auto"/>
              <w:bottom w:val="single" w:sz="2" w:space="0" w:color="auto"/>
            </w:tcBorders>
            <w:shd w:val="clear" w:color="auto" w:fill="FFFFFF"/>
            <w:vAlign w:val="center"/>
          </w:tcPr>
          <w:p w14:paraId="45FF82A9" w14:textId="77777777" w:rsidR="00F37124" w:rsidRPr="00250AFC" w:rsidRDefault="00F37124" w:rsidP="00444D33">
            <w:pPr>
              <w:spacing w:before="60" w:after="60" w:line="240" w:lineRule="auto"/>
              <w:jc w:val="center"/>
              <w:rPr>
                <w:rFonts w:ascii="Arial" w:hAnsi="Arial" w:cs="Arial"/>
                <w:sz w:val="18"/>
                <w:szCs w:val="18"/>
              </w:rPr>
            </w:pPr>
          </w:p>
        </w:tc>
        <w:tc>
          <w:tcPr>
            <w:tcW w:w="1489" w:type="dxa"/>
            <w:gridSpan w:val="3"/>
            <w:tcBorders>
              <w:top w:val="single" w:sz="2" w:space="0" w:color="auto"/>
              <w:bottom w:val="single" w:sz="2" w:space="0" w:color="auto"/>
            </w:tcBorders>
            <w:shd w:val="clear" w:color="auto" w:fill="FFFFFF"/>
            <w:vAlign w:val="center"/>
          </w:tcPr>
          <w:p w14:paraId="76445EB0"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1 500 000</w:t>
            </w:r>
          </w:p>
        </w:tc>
        <w:tc>
          <w:tcPr>
            <w:tcW w:w="1594" w:type="dxa"/>
            <w:gridSpan w:val="3"/>
            <w:tcBorders>
              <w:top w:val="single" w:sz="2" w:space="0" w:color="auto"/>
              <w:bottom w:val="single" w:sz="2" w:space="0" w:color="auto"/>
            </w:tcBorders>
            <w:shd w:val="clear" w:color="auto" w:fill="FFFFFF"/>
            <w:vAlign w:val="center"/>
          </w:tcPr>
          <w:p w14:paraId="37F18936"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5 970 000</w:t>
            </w:r>
          </w:p>
        </w:tc>
        <w:tc>
          <w:tcPr>
            <w:tcW w:w="1595" w:type="dxa"/>
            <w:gridSpan w:val="3"/>
            <w:tcBorders>
              <w:top w:val="single" w:sz="2" w:space="0" w:color="auto"/>
              <w:bottom w:val="single" w:sz="2" w:space="0" w:color="auto"/>
            </w:tcBorders>
            <w:shd w:val="clear" w:color="auto" w:fill="FFFFFF"/>
            <w:vAlign w:val="center"/>
          </w:tcPr>
          <w:p w14:paraId="4829BF73"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1 000 000</w:t>
            </w:r>
          </w:p>
        </w:tc>
        <w:tc>
          <w:tcPr>
            <w:tcW w:w="1595" w:type="dxa"/>
            <w:gridSpan w:val="4"/>
            <w:tcBorders>
              <w:top w:val="single" w:sz="2" w:space="0" w:color="auto"/>
              <w:bottom w:val="single" w:sz="2" w:space="0" w:color="auto"/>
            </w:tcBorders>
            <w:shd w:val="clear" w:color="auto" w:fill="FFFFFF"/>
            <w:vAlign w:val="center"/>
          </w:tcPr>
          <w:p w14:paraId="04A268A9" w14:textId="77777777" w:rsidR="00F37124" w:rsidRPr="00250AFC" w:rsidRDefault="00F37124" w:rsidP="00444D33">
            <w:pPr>
              <w:spacing w:before="60" w:after="60" w:line="240" w:lineRule="auto"/>
              <w:jc w:val="center"/>
              <w:rPr>
                <w:rFonts w:ascii="Arial" w:hAnsi="Arial" w:cs="Arial"/>
                <w:sz w:val="18"/>
                <w:szCs w:val="18"/>
              </w:rPr>
            </w:pPr>
          </w:p>
        </w:tc>
        <w:tc>
          <w:tcPr>
            <w:tcW w:w="1595" w:type="dxa"/>
            <w:tcBorders>
              <w:top w:val="single" w:sz="2" w:space="0" w:color="auto"/>
              <w:bottom w:val="single" w:sz="2" w:space="0" w:color="auto"/>
            </w:tcBorders>
            <w:shd w:val="clear" w:color="auto" w:fill="FFFFFF"/>
            <w:vAlign w:val="center"/>
          </w:tcPr>
          <w:p w14:paraId="6595D29D"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8 470 000</w:t>
            </w:r>
          </w:p>
        </w:tc>
      </w:tr>
      <w:tr w:rsidR="00B65AB1" w:rsidRPr="00250AFC" w14:paraId="766D2817" w14:textId="77777777" w:rsidTr="00444D33">
        <w:trPr>
          <w:trHeight w:val="567"/>
        </w:trPr>
        <w:tc>
          <w:tcPr>
            <w:tcW w:w="9356" w:type="dxa"/>
            <w:gridSpan w:val="16"/>
            <w:tcBorders>
              <w:top w:val="single" w:sz="2" w:space="0" w:color="auto"/>
              <w:bottom w:val="single" w:sz="2" w:space="0" w:color="auto"/>
            </w:tcBorders>
            <w:shd w:val="clear" w:color="auto" w:fill="CCC0D9"/>
            <w:vAlign w:val="center"/>
          </w:tcPr>
          <w:p w14:paraId="6F504B7F"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Szacowany wkład własny beneficjenta (PLN)</w:t>
            </w:r>
          </w:p>
        </w:tc>
      </w:tr>
      <w:tr w:rsidR="00B65AB1" w:rsidRPr="00250AFC" w14:paraId="7707E780" w14:textId="77777777" w:rsidTr="00444D33">
        <w:trPr>
          <w:trHeight w:val="567"/>
        </w:trPr>
        <w:tc>
          <w:tcPr>
            <w:tcW w:w="1135" w:type="dxa"/>
            <w:tcBorders>
              <w:top w:val="single" w:sz="2" w:space="0" w:color="auto"/>
              <w:bottom w:val="single" w:sz="2" w:space="0" w:color="auto"/>
            </w:tcBorders>
            <w:shd w:val="clear" w:color="auto" w:fill="CCC0D9"/>
            <w:vAlign w:val="center"/>
          </w:tcPr>
          <w:p w14:paraId="54A7FC5B"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TAK</w:t>
            </w:r>
            <w:r w:rsidRPr="00250AFC" w:rsidDel="00053FC2">
              <w:rPr>
                <w:rFonts w:ascii="Arial" w:hAnsi="Arial" w:cs="Arial"/>
                <w:sz w:val="18"/>
                <w:szCs w:val="18"/>
              </w:rPr>
              <w:t xml:space="preserve"> </w:t>
            </w:r>
          </w:p>
        </w:tc>
        <w:tc>
          <w:tcPr>
            <w:tcW w:w="5103" w:type="dxa"/>
            <w:gridSpan w:val="11"/>
            <w:tcBorders>
              <w:top w:val="single" w:sz="2" w:space="0" w:color="auto"/>
              <w:bottom w:val="single" w:sz="2" w:space="0" w:color="auto"/>
            </w:tcBorders>
            <w:shd w:val="clear" w:color="auto" w:fill="FFFFFF"/>
            <w:vAlign w:val="center"/>
          </w:tcPr>
          <w:p w14:paraId="4B890E97"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 (PLN)</w:t>
            </w:r>
          </w:p>
        </w:tc>
        <w:tc>
          <w:tcPr>
            <w:tcW w:w="1134" w:type="dxa"/>
            <w:tcBorders>
              <w:top w:val="single" w:sz="2" w:space="0" w:color="auto"/>
              <w:bottom w:val="single" w:sz="2" w:space="0" w:color="auto"/>
            </w:tcBorders>
            <w:shd w:val="clear" w:color="auto" w:fill="CCC0D9"/>
            <w:vAlign w:val="center"/>
          </w:tcPr>
          <w:p w14:paraId="6401A765"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NIE</w:t>
            </w:r>
          </w:p>
        </w:tc>
        <w:tc>
          <w:tcPr>
            <w:tcW w:w="1984" w:type="dxa"/>
            <w:gridSpan w:val="3"/>
            <w:tcBorders>
              <w:top w:val="single" w:sz="2" w:space="0" w:color="auto"/>
              <w:bottom w:val="single" w:sz="2" w:space="0" w:color="auto"/>
            </w:tcBorders>
            <w:shd w:val="clear" w:color="auto" w:fill="FFFFFF"/>
            <w:vAlign w:val="center"/>
          </w:tcPr>
          <w:p w14:paraId="2E7FC727"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X</w:t>
            </w:r>
          </w:p>
        </w:tc>
      </w:tr>
      <w:tr w:rsidR="00B65AB1" w:rsidRPr="00250AFC" w14:paraId="5E71F6E6" w14:textId="77777777" w:rsidTr="00444D33">
        <w:trPr>
          <w:trHeight w:val="567"/>
        </w:trPr>
        <w:tc>
          <w:tcPr>
            <w:tcW w:w="9356" w:type="dxa"/>
            <w:gridSpan w:val="16"/>
            <w:tcBorders>
              <w:top w:val="single" w:sz="2" w:space="0" w:color="auto"/>
              <w:bottom w:val="single" w:sz="2" w:space="0" w:color="auto"/>
            </w:tcBorders>
            <w:shd w:val="clear" w:color="auto" w:fill="CCC0D9"/>
            <w:vAlign w:val="center"/>
          </w:tcPr>
          <w:p w14:paraId="05490C85"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Szacowany wkład UE (PLN)</w:t>
            </w:r>
          </w:p>
        </w:tc>
      </w:tr>
      <w:tr w:rsidR="00B65AB1" w:rsidRPr="00250AFC" w14:paraId="55DAA252" w14:textId="77777777" w:rsidTr="00444D33">
        <w:trPr>
          <w:trHeight w:val="567"/>
        </w:trPr>
        <w:tc>
          <w:tcPr>
            <w:tcW w:w="9356" w:type="dxa"/>
            <w:gridSpan w:val="16"/>
            <w:tcBorders>
              <w:top w:val="single" w:sz="2" w:space="0" w:color="auto"/>
              <w:bottom w:val="single" w:sz="12" w:space="0" w:color="auto"/>
            </w:tcBorders>
            <w:shd w:val="clear" w:color="auto" w:fill="FFFFFF"/>
            <w:vAlign w:val="center"/>
          </w:tcPr>
          <w:p w14:paraId="5519B251"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7 138 516</w:t>
            </w:r>
          </w:p>
        </w:tc>
      </w:tr>
      <w:tr w:rsidR="00B65AB1" w:rsidRPr="00250AFC" w14:paraId="5D93C87B" w14:textId="77777777" w:rsidTr="00444D33">
        <w:trPr>
          <w:trHeight w:val="567"/>
        </w:trPr>
        <w:tc>
          <w:tcPr>
            <w:tcW w:w="9356" w:type="dxa"/>
            <w:gridSpan w:val="16"/>
            <w:tcBorders>
              <w:top w:val="single" w:sz="12" w:space="0" w:color="auto"/>
              <w:bottom w:val="single" w:sz="12" w:space="0" w:color="auto"/>
            </w:tcBorders>
            <w:shd w:val="clear" w:color="auto" w:fill="CCC0D9"/>
            <w:vAlign w:val="center"/>
          </w:tcPr>
          <w:p w14:paraId="3F91F5E9" w14:textId="77777777" w:rsidR="00F37124" w:rsidRPr="00250AFC" w:rsidRDefault="00F37124" w:rsidP="00444D33">
            <w:pPr>
              <w:spacing w:before="60" w:after="60" w:line="240" w:lineRule="auto"/>
              <w:jc w:val="center"/>
              <w:rPr>
                <w:rFonts w:ascii="Arial" w:hAnsi="Arial" w:cs="Arial"/>
                <w:b/>
                <w:sz w:val="18"/>
                <w:szCs w:val="18"/>
              </w:rPr>
            </w:pPr>
            <w:r w:rsidRPr="00250AFC">
              <w:rPr>
                <w:rFonts w:ascii="Arial" w:hAnsi="Arial" w:cs="Arial"/>
                <w:b/>
                <w:sz w:val="18"/>
                <w:szCs w:val="18"/>
              </w:rPr>
              <w:t>OPIS PROJEKTU</w:t>
            </w:r>
          </w:p>
        </w:tc>
      </w:tr>
      <w:tr w:rsidR="00B65AB1" w:rsidRPr="00250AFC" w14:paraId="662BB2DC" w14:textId="77777777" w:rsidTr="00444D33">
        <w:trPr>
          <w:trHeight w:val="567"/>
        </w:trPr>
        <w:tc>
          <w:tcPr>
            <w:tcW w:w="9356" w:type="dxa"/>
            <w:gridSpan w:val="16"/>
            <w:tcBorders>
              <w:top w:val="single" w:sz="12" w:space="0" w:color="auto"/>
              <w:bottom w:val="single" w:sz="4" w:space="0" w:color="auto"/>
            </w:tcBorders>
            <w:shd w:val="clear" w:color="auto" w:fill="CCC0D9"/>
            <w:vAlign w:val="center"/>
          </w:tcPr>
          <w:p w14:paraId="097EF28D"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Uzasadnienie realizacji projektu w trybie pozakonkursowym</w:t>
            </w:r>
            <w:r w:rsidRPr="00250AFC">
              <w:rPr>
                <w:rStyle w:val="Odwoanieprzypisudolnego"/>
                <w:rFonts w:ascii="Arial" w:hAnsi="Arial" w:cs="Arial"/>
                <w:sz w:val="18"/>
                <w:szCs w:val="18"/>
              </w:rPr>
              <w:footnoteReference w:id="8"/>
            </w:r>
          </w:p>
        </w:tc>
      </w:tr>
      <w:tr w:rsidR="00B65AB1" w:rsidRPr="00250AFC" w14:paraId="110F13B2" w14:textId="77777777" w:rsidTr="00444D33">
        <w:trPr>
          <w:trHeight w:val="567"/>
        </w:trPr>
        <w:tc>
          <w:tcPr>
            <w:tcW w:w="9356" w:type="dxa"/>
            <w:gridSpan w:val="16"/>
            <w:tcBorders>
              <w:top w:val="single" w:sz="4" w:space="0" w:color="auto"/>
              <w:bottom w:val="single" w:sz="4" w:space="0" w:color="auto"/>
            </w:tcBorders>
            <w:shd w:val="clear" w:color="auto" w:fill="auto"/>
            <w:vAlign w:val="center"/>
          </w:tcPr>
          <w:p w14:paraId="35797F22" w14:textId="56A6664E" w:rsidR="00F37124" w:rsidRPr="00250AFC" w:rsidRDefault="00F37124" w:rsidP="00262314">
            <w:pPr>
              <w:pStyle w:val="Default"/>
              <w:spacing w:before="60" w:after="60"/>
              <w:jc w:val="both"/>
              <w:rPr>
                <w:rFonts w:ascii="Arial" w:hAnsi="Arial" w:cs="Arial"/>
                <w:color w:val="auto"/>
                <w:sz w:val="18"/>
                <w:szCs w:val="18"/>
              </w:rPr>
            </w:pPr>
            <w:r w:rsidRPr="00250AFC">
              <w:rPr>
                <w:rFonts w:ascii="Arial" w:hAnsi="Arial" w:cs="Arial"/>
                <w:color w:val="auto"/>
                <w:sz w:val="18"/>
                <w:szCs w:val="18"/>
              </w:rPr>
              <w:t xml:space="preserve">Planowane w ramach projektu pozakonkursowego wsparcie udziału uzdolnionych studentów w światowych konkursach oraz zawodach stanowi kontynuację programu Ministra Nauki i Szkolnictwa Wyższego pn. </w:t>
            </w:r>
            <w:r w:rsidRPr="00250AFC">
              <w:rPr>
                <w:rFonts w:ascii="Arial" w:hAnsi="Arial" w:cs="Arial"/>
                <w:i/>
                <w:color w:val="auto"/>
                <w:sz w:val="18"/>
                <w:szCs w:val="18"/>
              </w:rPr>
              <w:t>Generacja Przyszłości</w:t>
            </w:r>
            <w:r w:rsidRPr="00250AFC">
              <w:rPr>
                <w:rFonts w:ascii="Arial" w:hAnsi="Arial" w:cs="Arial"/>
                <w:color w:val="auto"/>
                <w:sz w:val="18"/>
                <w:szCs w:val="18"/>
              </w:rPr>
              <w:t xml:space="preserve">, ustanowionego na podstawie komunikatu Ministra Nauki i Szkolnictwa Wyższego z dnia </w:t>
            </w:r>
            <w:r w:rsidR="00044534" w:rsidRPr="00250AFC">
              <w:rPr>
                <w:rFonts w:ascii="Arial" w:hAnsi="Arial" w:cs="Arial"/>
                <w:color w:val="auto"/>
                <w:sz w:val="18"/>
                <w:szCs w:val="18"/>
              </w:rPr>
              <w:t>3 </w:t>
            </w:r>
            <w:r w:rsidRPr="00250AFC">
              <w:rPr>
                <w:rFonts w:ascii="Arial" w:hAnsi="Arial" w:cs="Arial"/>
                <w:color w:val="auto"/>
                <w:sz w:val="18"/>
                <w:szCs w:val="18"/>
              </w:rPr>
              <w:t xml:space="preserve">października 2012 r. (M. P. 2012 r. poz. 697) wraz z późniejszymi zmianami i realizowanego w ramach projektu systemowego MNiSW w ramach Programu Operacyjnego Innowacyjna Gospodarka. Zastosowanie trybu pozakonkursowego wynika ze szczególnego charakteru planowanych działań – wsparcie wybitnie uzdolnionych studentów w rozwoju ich aktywności naukowej, poprzez wspieranie ich uczestnictwa w międzynarodowych konkursach lub zawodach. Działanie ukierunkowane będzie w szczególnej mierze na wybitnych studentów/zespoły, których potencjał rozwojowy i dotychczasowe doświadczenie dają podstawy sądzić, iż polscy studenci mogą wygrywać konkursy i zawody międzynarodowe o najwyższej randze. Podejmowane kroki przyczynią się również do poprawy wizerunku Polski na arenie międzynarodowej, jak również zachęcą zagranicznych studentów do odbywania całości lub części kształcenia na polskich uczelniach. </w:t>
            </w:r>
          </w:p>
        </w:tc>
      </w:tr>
      <w:tr w:rsidR="00B65AB1" w:rsidRPr="00250AFC" w14:paraId="0460178A" w14:textId="77777777" w:rsidTr="00444D33">
        <w:trPr>
          <w:trHeight w:val="567"/>
        </w:trPr>
        <w:tc>
          <w:tcPr>
            <w:tcW w:w="9356" w:type="dxa"/>
            <w:gridSpan w:val="16"/>
            <w:tcBorders>
              <w:top w:val="single" w:sz="4" w:space="0" w:color="auto"/>
              <w:bottom w:val="single" w:sz="4" w:space="0" w:color="auto"/>
            </w:tcBorders>
            <w:shd w:val="clear" w:color="auto" w:fill="CCC0D9"/>
            <w:vAlign w:val="center"/>
          </w:tcPr>
          <w:p w14:paraId="0A734D10"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Zasadnicze założenia interwencji publicznej, której wsparcie zaplanowano w ramach projektu</w:t>
            </w:r>
          </w:p>
        </w:tc>
      </w:tr>
      <w:tr w:rsidR="00B65AB1" w:rsidRPr="00250AFC" w14:paraId="6A46D0CC" w14:textId="77777777" w:rsidTr="00444D33">
        <w:trPr>
          <w:trHeight w:val="567"/>
        </w:trPr>
        <w:tc>
          <w:tcPr>
            <w:tcW w:w="9356" w:type="dxa"/>
            <w:gridSpan w:val="16"/>
            <w:tcBorders>
              <w:top w:val="single" w:sz="4" w:space="0" w:color="auto"/>
              <w:bottom w:val="single" w:sz="4" w:space="0" w:color="auto"/>
            </w:tcBorders>
            <w:shd w:val="clear" w:color="auto" w:fill="auto"/>
            <w:vAlign w:val="center"/>
          </w:tcPr>
          <w:p w14:paraId="7573A980" w14:textId="1522B45D" w:rsidR="00F37124" w:rsidRPr="00250AFC" w:rsidRDefault="00F37124" w:rsidP="00444D33">
            <w:pPr>
              <w:spacing w:before="60" w:after="60" w:line="240" w:lineRule="auto"/>
              <w:jc w:val="both"/>
              <w:rPr>
                <w:rFonts w:ascii="Arial" w:hAnsi="Arial" w:cs="Arial"/>
                <w:sz w:val="18"/>
                <w:szCs w:val="18"/>
              </w:rPr>
            </w:pPr>
            <w:r w:rsidRPr="00250AFC">
              <w:rPr>
                <w:rFonts w:ascii="Arial" w:hAnsi="Arial" w:cs="Arial"/>
                <w:sz w:val="18"/>
                <w:szCs w:val="18"/>
              </w:rPr>
              <w:t>Celem interwencji jest wsparcie wybitnie uzdolnionych studentów w rozwoju ich aktywności naukowej, innowacyjności, kreatywności, poprzez umożliwienie im uczestnictwa w międzynarodowych konkursach lub zawodach.</w:t>
            </w:r>
            <w:r w:rsidR="002D687C" w:rsidRPr="00250AFC">
              <w:rPr>
                <w:rFonts w:ascii="Arial" w:hAnsi="Arial" w:cs="Arial"/>
                <w:sz w:val="18"/>
                <w:szCs w:val="18"/>
              </w:rPr>
              <w:t xml:space="preserve"> </w:t>
            </w:r>
          </w:p>
          <w:p w14:paraId="713A7F52" w14:textId="77777777" w:rsidR="00F37124" w:rsidRPr="00250AFC" w:rsidRDefault="00F37124" w:rsidP="00444D33">
            <w:pPr>
              <w:spacing w:before="60" w:after="60" w:line="240" w:lineRule="auto"/>
              <w:jc w:val="both"/>
              <w:rPr>
                <w:rFonts w:ascii="Arial" w:hAnsi="Arial" w:cs="Arial"/>
                <w:sz w:val="18"/>
                <w:szCs w:val="18"/>
              </w:rPr>
            </w:pPr>
            <w:r w:rsidRPr="00250AFC">
              <w:rPr>
                <w:rFonts w:ascii="Arial" w:hAnsi="Arial" w:cs="Arial"/>
                <w:sz w:val="18"/>
                <w:szCs w:val="18"/>
              </w:rPr>
              <w:t>Udział w światowych konkursach oraz zawodach pozwala studentom na porównanie swoich osiągnięć/możliwości z innymi świetnymi osobami/zespołami. Rozwija to również ducha rywalizacji oraz wpływa na rozwój kompetencji studentów. Prestiż związany z uzyskaniem wysokich lokat w konkursie/zawodach wpłynie także na kierunek rozwoju kariery zawodowej studentów.</w:t>
            </w:r>
          </w:p>
          <w:p w14:paraId="6C335550" w14:textId="77777777" w:rsidR="00F37124" w:rsidRPr="00250AFC" w:rsidRDefault="00F37124" w:rsidP="00444D33">
            <w:pPr>
              <w:spacing w:before="60" w:after="60" w:line="240" w:lineRule="auto"/>
              <w:jc w:val="both"/>
              <w:rPr>
                <w:rFonts w:ascii="Arial" w:hAnsi="Arial" w:cs="Arial"/>
                <w:sz w:val="18"/>
                <w:szCs w:val="18"/>
              </w:rPr>
            </w:pPr>
            <w:r w:rsidRPr="00250AFC">
              <w:rPr>
                <w:rFonts w:ascii="Arial" w:hAnsi="Arial" w:cs="Arial"/>
                <w:sz w:val="18"/>
                <w:szCs w:val="18"/>
                <w:lang w:eastAsia="pl-PL"/>
              </w:rPr>
              <w:t>Wsparcie, którym zostaną objęci wybitnie uzdolnieni studenci, może zostać przeznaczone w szczególności na sfinansowanie ich kosztów uczestnictwa w międzynarodowych zawodach lub konkursach (koszty podróży, zakwaterowania, opłaty za uczestnictwo w międzynarodowych zawodach/konkursach), a także na zakup środków niezbędnych do przygotowania projektu stanowiącego przedmiot konkursu/zawodów międzynarodowych.</w:t>
            </w:r>
          </w:p>
          <w:p w14:paraId="085CC6E4" w14:textId="77777777" w:rsidR="00F37124" w:rsidRPr="00250AFC" w:rsidRDefault="00F37124" w:rsidP="00444D33">
            <w:pPr>
              <w:spacing w:before="60" w:after="60" w:line="240" w:lineRule="auto"/>
              <w:jc w:val="both"/>
              <w:rPr>
                <w:rFonts w:ascii="Arial" w:hAnsi="Arial" w:cs="Arial"/>
                <w:b/>
                <w:sz w:val="18"/>
                <w:szCs w:val="18"/>
              </w:rPr>
            </w:pPr>
            <w:r w:rsidRPr="00250AFC">
              <w:rPr>
                <w:rFonts w:ascii="Arial" w:hAnsi="Arial" w:cs="Arial"/>
                <w:sz w:val="18"/>
                <w:szCs w:val="18"/>
              </w:rPr>
              <w:t>Podjęta interwencja powinna przełożyć się na zwiększenie zainteresowania podejmowaniem przez uzdolnionych studentów pracy naukowej w przyszłości. Sukcesy na arenie międzynarodowej wpłyną również na rozpoznawalność polskich naukowców i jednostek naukowych.</w:t>
            </w:r>
          </w:p>
        </w:tc>
      </w:tr>
      <w:tr w:rsidR="00B65AB1" w:rsidRPr="00250AFC" w14:paraId="58F35D8E" w14:textId="77777777" w:rsidTr="00444D33">
        <w:trPr>
          <w:trHeight w:val="567"/>
        </w:trPr>
        <w:tc>
          <w:tcPr>
            <w:tcW w:w="9356" w:type="dxa"/>
            <w:gridSpan w:val="16"/>
            <w:tcBorders>
              <w:top w:val="single" w:sz="4" w:space="0" w:color="auto"/>
              <w:bottom w:val="single" w:sz="4" w:space="0" w:color="auto"/>
            </w:tcBorders>
            <w:shd w:val="clear" w:color="auto" w:fill="CCC0D9"/>
            <w:vAlign w:val="center"/>
          </w:tcPr>
          <w:p w14:paraId="39C51640"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Zasadnicze działania ukierunkowane na wsparcie podejmowanej interwencji publicznej, zrealizowane dotychczas przez wnioskodawcę lub inne instytucje</w:t>
            </w:r>
          </w:p>
        </w:tc>
      </w:tr>
      <w:tr w:rsidR="00B65AB1" w:rsidRPr="00250AFC" w14:paraId="381F6548" w14:textId="77777777" w:rsidTr="00444D33">
        <w:trPr>
          <w:trHeight w:val="567"/>
        </w:trPr>
        <w:tc>
          <w:tcPr>
            <w:tcW w:w="9356" w:type="dxa"/>
            <w:gridSpan w:val="16"/>
            <w:tcBorders>
              <w:top w:val="single" w:sz="4" w:space="0" w:color="auto"/>
              <w:bottom w:val="single" w:sz="4" w:space="0" w:color="auto"/>
            </w:tcBorders>
            <w:shd w:val="clear" w:color="auto" w:fill="auto"/>
            <w:vAlign w:val="center"/>
          </w:tcPr>
          <w:p w14:paraId="0B58F54B" w14:textId="77777777" w:rsidR="00F37124" w:rsidRPr="00250AFC" w:rsidRDefault="00F37124" w:rsidP="00444D33">
            <w:pPr>
              <w:spacing w:before="60" w:after="60" w:line="240" w:lineRule="auto"/>
              <w:jc w:val="both"/>
              <w:rPr>
                <w:rFonts w:ascii="Arial" w:hAnsi="Arial" w:cs="Arial"/>
                <w:sz w:val="18"/>
                <w:szCs w:val="18"/>
                <w:lang w:eastAsia="pl-PL"/>
              </w:rPr>
            </w:pPr>
            <w:r w:rsidRPr="00250AFC">
              <w:rPr>
                <w:rFonts w:ascii="Arial" w:hAnsi="Arial" w:cs="Arial"/>
                <w:sz w:val="18"/>
                <w:szCs w:val="18"/>
                <w:lang w:eastAsia="pl-PL"/>
              </w:rPr>
              <w:t xml:space="preserve">Działania służące wsparciu wybitnie uzdolnionych studentów w rozwoju ich aktywności naukowej, poprzez wspieranie ich uczestnictwa w międzynarodowych konkursach lub zawodach, były dotychczas finansowane w ramach </w:t>
            </w:r>
            <w:r w:rsidRPr="00250AFC">
              <w:rPr>
                <w:rFonts w:ascii="Arial" w:hAnsi="Arial" w:cs="Arial"/>
                <w:sz w:val="18"/>
                <w:szCs w:val="18"/>
              </w:rPr>
              <w:t xml:space="preserve">programu Ministra Nauki i Szkolnictwa Wyższego pn. </w:t>
            </w:r>
            <w:r w:rsidRPr="00250AFC">
              <w:rPr>
                <w:rFonts w:ascii="Arial" w:hAnsi="Arial" w:cs="Arial"/>
                <w:i/>
                <w:sz w:val="18"/>
                <w:szCs w:val="18"/>
              </w:rPr>
              <w:t>Generacja Przyszłości</w:t>
            </w:r>
            <w:r w:rsidRPr="00250AFC">
              <w:rPr>
                <w:rFonts w:ascii="Arial" w:hAnsi="Arial" w:cs="Arial"/>
                <w:sz w:val="18"/>
                <w:szCs w:val="18"/>
              </w:rPr>
              <w:t xml:space="preserve">, ustanowionego na podstawie komunikatu Ministra Nauki i Szkolnictwa Wyższego z dnia 3 października 2012 r. (M. P. 2012 r. poz. 697) wraz z późniejszymi zmianami i realizowanego w ramach projektu systemowego MNiSW w ramach Programu </w:t>
            </w:r>
            <w:r w:rsidRPr="00250AFC">
              <w:rPr>
                <w:rFonts w:ascii="Arial" w:hAnsi="Arial" w:cs="Arial"/>
                <w:sz w:val="18"/>
                <w:szCs w:val="18"/>
              </w:rPr>
              <w:lastRenderedPageBreak/>
              <w:t>Operacyjnego Innowacyjna Gospodarka.</w:t>
            </w:r>
          </w:p>
          <w:p w14:paraId="6EC6F684" w14:textId="77777777" w:rsidR="00F37124" w:rsidRPr="00250AFC" w:rsidRDefault="00F37124" w:rsidP="00444D33">
            <w:pPr>
              <w:spacing w:before="60" w:after="60" w:line="240" w:lineRule="auto"/>
              <w:jc w:val="both"/>
              <w:rPr>
                <w:rFonts w:ascii="Arial" w:hAnsi="Arial" w:cs="Arial"/>
                <w:b/>
                <w:bCs/>
                <w:sz w:val="18"/>
                <w:szCs w:val="18"/>
                <w:lang w:eastAsia="pl-PL"/>
              </w:rPr>
            </w:pPr>
            <w:r w:rsidRPr="00250AFC">
              <w:rPr>
                <w:rFonts w:ascii="Arial" w:hAnsi="Arial" w:cs="Arial"/>
                <w:sz w:val="18"/>
                <w:szCs w:val="18"/>
                <w:lang w:eastAsia="pl-PL"/>
              </w:rPr>
              <w:t xml:space="preserve">W ramach dwóch edycji programu wyłoniono 59 zwycięskich projektów realizowanych przez rożne wydziały na 29 uczelniach. Na zwycięskie projekty </w:t>
            </w:r>
            <w:r w:rsidRPr="00250AFC">
              <w:rPr>
                <w:rFonts w:ascii="Arial" w:hAnsi="Arial" w:cs="Arial"/>
                <w:bCs/>
                <w:sz w:val="18"/>
                <w:szCs w:val="18"/>
                <w:lang w:eastAsia="pl-PL"/>
              </w:rPr>
              <w:t>w obu edycjach</w:t>
            </w:r>
            <w:r w:rsidRPr="00250AFC">
              <w:rPr>
                <w:rFonts w:ascii="Arial" w:hAnsi="Arial" w:cs="Arial"/>
                <w:sz w:val="18"/>
                <w:szCs w:val="18"/>
                <w:lang w:eastAsia="pl-PL"/>
              </w:rPr>
              <w:t xml:space="preserve"> Programu przeznaczono kwotę </w:t>
            </w:r>
            <w:r w:rsidRPr="00250AFC">
              <w:rPr>
                <w:rFonts w:ascii="Arial" w:hAnsi="Arial" w:cs="Arial"/>
                <w:bCs/>
                <w:sz w:val="18"/>
                <w:szCs w:val="18"/>
                <w:lang w:eastAsia="pl-PL"/>
              </w:rPr>
              <w:t>11 487 800,00 zł.</w:t>
            </w:r>
            <w:r w:rsidRPr="00250AFC">
              <w:rPr>
                <w:rFonts w:ascii="Arial" w:hAnsi="Arial" w:cs="Arial"/>
                <w:b/>
                <w:bCs/>
                <w:sz w:val="18"/>
                <w:szCs w:val="18"/>
                <w:lang w:eastAsia="pl-PL"/>
              </w:rPr>
              <w:t xml:space="preserve"> </w:t>
            </w:r>
          </w:p>
          <w:p w14:paraId="61EC0F9A" w14:textId="77777777" w:rsidR="00F37124" w:rsidRPr="00250AFC" w:rsidRDefault="00F37124" w:rsidP="00444D33">
            <w:pPr>
              <w:spacing w:before="60" w:after="60" w:line="240" w:lineRule="auto"/>
              <w:jc w:val="both"/>
              <w:rPr>
                <w:rFonts w:ascii="Arial" w:hAnsi="Arial" w:cs="Arial"/>
                <w:b/>
                <w:sz w:val="18"/>
                <w:szCs w:val="18"/>
              </w:rPr>
            </w:pPr>
            <w:r w:rsidRPr="00250AFC">
              <w:rPr>
                <w:rFonts w:ascii="Arial" w:hAnsi="Arial" w:cs="Arial"/>
                <w:sz w:val="18"/>
                <w:szCs w:val="18"/>
              </w:rPr>
              <w:t>Laureaci obu edycji</w:t>
            </w:r>
            <w:r w:rsidRPr="00250AFC">
              <w:rPr>
                <w:rFonts w:ascii="Arial" w:hAnsi="Arial" w:cs="Arial"/>
                <w:b/>
                <w:sz w:val="18"/>
                <w:szCs w:val="18"/>
              </w:rPr>
              <w:t xml:space="preserve"> </w:t>
            </w:r>
            <w:r w:rsidRPr="00250AFC">
              <w:rPr>
                <w:rFonts w:ascii="Arial" w:hAnsi="Arial" w:cs="Arial"/>
                <w:sz w:val="18"/>
                <w:szCs w:val="18"/>
              </w:rPr>
              <w:t xml:space="preserve">mają na swoim koncie wiele sukcesów. Wśród nich znajdują się m.in. konstruktorzy łazika marsjańskiego </w:t>
            </w:r>
            <w:proofErr w:type="spellStart"/>
            <w:r w:rsidRPr="00250AFC">
              <w:rPr>
                <w:rFonts w:ascii="Arial" w:hAnsi="Arial" w:cs="Arial"/>
                <w:sz w:val="18"/>
                <w:szCs w:val="18"/>
              </w:rPr>
              <w:t>Hyperion</w:t>
            </w:r>
            <w:proofErr w:type="spellEnd"/>
            <w:r w:rsidRPr="00250AFC">
              <w:rPr>
                <w:rFonts w:ascii="Arial" w:hAnsi="Arial" w:cs="Arial"/>
                <w:sz w:val="18"/>
                <w:szCs w:val="18"/>
              </w:rPr>
              <w:t xml:space="preserve"> z Politechniki Białostockiej, który wygrał prestiżowy konkurs University Rover Challenge w USA dwa lata z rzędu – w roku 2013 i 2014 oraz studenci z Uniwersytetu Warszawskiego i Uniwersytetu Jagiellońskiego, którzy stanęli na podium 37. Akademickich Mistrzostw Świata w Programowaniu Zespołowym (ACM ICPC) w 2013 r.</w:t>
            </w:r>
          </w:p>
        </w:tc>
      </w:tr>
      <w:tr w:rsidR="00B65AB1" w:rsidRPr="00250AFC" w14:paraId="0C63C122" w14:textId="77777777" w:rsidTr="00444D33">
        <w:trPr>
          <w:trHeight w:val="567"/>
        </w:trPr>
        <w:tc>
          <w:tcPr>
            <w:tcW w:w="9356" w:type="dxa"/>
            <w:gridSpan w:val="16"/>
            <w:tcBorders>
              <w:top w:val="single" w:sz="4" w:space="0" w:color="auto"/>
              <w:bottom w:val="single" w:sz="4" w:space="0" w:color="auto"/>
            </w:tcBorders>
            <w:shd w:val="clear" w:color="auto" w:fill="CCC0D9"/>
            <w:vAlign w:val="center"/>
          </w:tcPr>
          <w:p w14:paraId="277D48EF"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lastRenderedPageBreak/>
              <w:t>Uwarunkowania skutecznej realizacji założeń interwencji publicznej (interesariusze, stan prawny, itd.)</w:t>
            </w:r>
          </w:p>
        </w:tc>
      </w:tr>
      <w:tr w:rsidR="00B65AB1" w:rsidRPr="00250AFC" w14:paraId="50936C05" w14:textId="77777777" w:rsidTr="00444D33">
        <w:trPr>
          <w:trHeight w:val="567"/>
        </w:trPr>
        <w:tc>
          <w:tcPr>
            <w:tcW w:w="9356" w:type="dxa"/>
            <w:gridSpan w:val="16"/>
            <w:tcBorders>
              <w:top w:val="single" w:sz="4" w:space="0" w:color="auto"/>
              <w:bottom w:val="single" w:sz="4" w:space="0" w:color="auto"/>
            </w:tcBorders>
            <w:shd w:val="clear" w:color="auto" w:fill="auto"/>
            <w:vAlign w:val="center"/>
          </w:tcPr>
          <w:p w14:paraId="69F4F3B1" w14:textId="77777777" w:rsidR="00F37124" w:rsidRPr="00250AFC" w:rsidRDefault="00F37124" w:rsidP="00444D33">
            <w:pPr>
              <w:spacing w:before="60" w:after="60" w:line="240" w:lineRule="auto"/>
              <w:jc w:val="both"/>
              <w:rPr>
                <w:rFonts w:ascii="Arial" w:hAnsi="Arial" w:cs="Arial"/>
                <w:sz w:val="18"/>
                <w:szCs w:val="18"/>
              </w:rPr>
            </w:pPr>
            <w:r w:rsidRPr="00250AFC">
              <w:rPr>
                <w:rFonts w:ascii="Arial" w:hAnsi="Arial" w:cs="Arial"/>
                <w:sz w:val="18"/>
                <w:szCs w:val="18"/>
              </w:rPr>
              <w:t xml:space="preserve">Realizacja interwencji publicznej wynika w głównej mierze z potrzeb uczelni, przedstawionych Ministrowi Nauki </w:t>
            </w:r>
            <w:r w:rsidR="00044534" w:rsidRPr="00250AFC">
              <w:rPr>
                <w:rFonts w:ascii="Arial" w:hAnsi="Arial" w:cs="Arial"/>
                <w:sz w:val="18"/>
                <w:szCs w:val="18"/>
              </w:rPr>
              <w:t>i </w:t>
            </w:r>
            <w:r w:rsidRPr="00250AFC">
              <w:rPr>
                <w:rFonts w:ascii="Arial" w:hAnsi="Arial" w:cs="Arial"/>
                <w:sz w:val="18"/>
                <w:szCs w:val="18"/>
              </w:rPr>
              <w:t xml:space="preserve">Szkolnictwa Wyższego, który dysponuje odpowiednimi narzędziami służącymi wsparciu rozwoju wybitnych studentów poprzez dofinansowanie ich udziału w międzynarodowych konkursach i zawodach. </w:t>
            </w:r>
          </w:p>
          <w:p w14:paraId="7535ABEF" w14:textId="77777777" w:rsidR="00F37124" w:rsidRPr="00250AFC" w:rsidRDefault="00F37124" w:rsidP="00444D33">
            <w:pPr>
              <w:spacing w:before="60" w:after="60" w:line="240" w:lineRule="auto"/>
              <w:jc w:val="both"/>
              <w:rPr>
                <w:rFonts w:ascii="Arial" w:hAnsi="Arial" w:cs="Arial"/>
                <w:sz w:val="18"/>
                <w:szCs w:val="18"/>
              </w:rPr>
            </w:pPr>
            <w:r w:rsidRPr="00250AFC">
              <w:rPr>
                <w:rFonts w:ascii="Arial" w:hAnsi="Arial" w:cs="Arial"/>
                <w:sz w:val="18"/>
                <w:szCs w:val="18"/>
              </w:rPr>
              <w:t xml:space="preserve">Planowana interwencja jest również wsparciem dla uczelni w celu realizacji zadań wskazanych w art. 6 oraz art. 13 ustawy </w:t>
            </w:r>
            <w:r w:rsidRPr="00250AFC">
              <w:rPr>
                <w:rFonts w:ascii="Arial" w:hAnsi="Arial" w:cs="Arial"/>
                <w:i/>
                <w:sz w:val="18"/>
                <w:szCs w:val="18"/>
              </w:rPr>
              <w:t>Prawo o szkolnictwie wyższym</w:t>
            </w:r>
            <w:r w:rsidRPr="00250AFC">
              <w:rPr>
                <w:rFonts w:ascii="Arial" w:hAnsi="Arial" w:cs="Arial"/>
                <w:sz w:val="18"/>
                <w:szCs w:val="18"/>
              </w:rPr>
              <w:t xml:space="preserve">. </w:t>
            </w:r>
          </w:p>
          <w:p w14:paraId="2711D97A" w14:textId="77777777" w:rsidR="00F37124" w:rsidRPr="00250AFC" w:rsidRDefault="00F37124" w:rsidP="00444D33">
            <w:pPr>
              <w:spacing w:before="60" w:after="60" w:line="240" w:lineRule="auto"/>
              <w:jc w:val="both"/>
              <w:rPr>
                <w:rFonts w:ascii="Arial" w:hAnsi="Arial" w:cs="Arial"/>
                <w:sz w:val="18"/>
                <w:szCs w:val="18"/>
              </w:rPr>
            </w:pPr>
            <w:r w:rsidRPr="00250AFC">
              <w:rPr>
                <w:rFonts w:ascii="Arial" w:hAnsi="Arial" w:cs="Arial"/>
                <w:sz w:val="18"/>
                <w:szCs w:val="18"/>
              </w:rPr>
              <w:t>Przewidywane działania będą miały wpływ na rozwój aktywności naukowej studentów, zwiększenie potencjału uczelni oraz poprawę wizerunku polskich szkół wyższych na arenie międzynarodowej.</w:t>
            </w:r>
          </w:p>
          <w:p w14:paraId="72D0D54A" w14:textId="77777777" w:rsidR="00F37124" w:rsidRPr="00250AFC" w:rsidRDefault="00F37124" w:rsidP="00444D33">
            <w:pPr>
              <w:spacing w:before="60" w:after="60" w:line="240" w:lineRule="auto"/>
              <w:jc w:val="both"/>
              <w:rPr>
                <w:rFonts w:ascii="Arial" w:hAnsi="Arial" w:cs="Arial"/>
                <w:sz w:val="18"/>
                <w:szCs w:val="18"/>
              </w:rPr>
            </w:pPr>
            <w:r w:rsidRPr="00250AFC">
              <w:rPr>
                <w:rFonts w:ascii="Arial" w:hAnsi="Arial" w:cs="Arial"/>
                <w:sz w:val="18"/>
                <w:szCs w:val="18"/>
              </w:rPr>
              <w:t>Skuteczna realizacja założeń interwencji wynika przede wszystkim z zainteresowania podstawowych jednostek organizacyjnych uczelni udziałem w tej inicjatywie, identyfikacją przez nich wybitnie uzdolnionych studentów/Zespołów studentów oraz elastyczności form rozliczania otrzymanego wsparcia.</w:t>
            </w:r>
          </w:p>
        </w:tc>
      </w:tr>
      <w:tr w:rsidR="00B65AB1" w:rsidRPr="00250AFC" w14:paraId="256D3B7E" w14:textId="77777777" w:rsidTr="00444D33">
        <w:trPr>
          <w:trHeight w:val="567"/>
        </w:trPr>
        <w:tc>
          <w:tcPr>
            <w:tcW w:w="9356" w:type="dxa"/>
            <w:gridSpan w:val="16"/>
            <w:tcBorders>
              <w:top w:val="single" w:sz="4" w:space="0" w:color="auto"/>
              <w:bottom w:val="single" w:sz="4" w:space="0" w:color="auto"/>
            </w:tcBorders>
            <w:shd w:val="clear" w:color="auto" w:fill="CCC0D9"/>
            <w:vAlign w:val="center"/>
          </w:tcPr>
          <w:p w14:paraId="42A3EAA3"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Dalsze etapy planowane do wdrożenia poza projektem, o ile zostaną spełnione warunki umożliwiające ich skuteczne wykonanie</w:t>
            </w:r>
          </w:p>
        </w:tc>
      </w:tr>
      <w:tr w:rsidR="00B65AB1" w:rsidRPr="00250AFC" w14:paraId="373B60A8" w14:textId="77777777" w:rsidTr="00444D33">
        <w:trPr>
          <w:trHeight w:val="567"/>
        </w:trPr>
        <w:tc>
          <w:tcPr>
            <w:tcW w:w="9356" w:type="dxa"/>
            <w:gridSpan w:val="16"/>
            <w:tcBorders>
              <w:top w:val="single" w:sz="4" w:space="0" w:color="auto"/>
              <w:bottom w:val="single" w:sz="12" w:space="0" w:color="auto"/>
            </w:tcBorders>
            <w:shd w:val="clear" w:color="auto" w:fill="auto"/>
            <w:vAlign w:val="center"/>
          </w:tcPr>
          <w:p w14:paraId="6A90272A" w14:textId="77777777" w:rsidR="00F37124" w:rsidRPr="00250AFC" w:rsidRDefault="00F37124" w:rsidP="00444D33">
            <w:pPr>
              <w:spacing w:before="60" w:after="60" w:line="240" w:lineRule="auto"/>
              <w:jc w:val="both"/>
              <w:rPr>
                <w:rFonts w:ascii="Arial" w:hAnsi="Arial" w:cs="Arial"/>
                <w:sz w:val="18"/>
                <w:szCs w:val="18"/>
              </w:rPr>
            </w:pPr>
            <w:r w:rsidRPr="00250AFC">
              <w:rPr>
                <w:rFonts w:ascii="Arial" w:hAnsi="Arial" w:cs="Arial"/>
                <w:sz w:val="18"/>
                <w:szCs w:val="18"/>
              </w:rPr>
              <w:t>W ramach działań planowanych poza projektem przewidywane jest dalsze promowanie udziału polskich studentów/naukowców w międzynarodowych konkursach i zawodach oraz popularyzowanie polskich sukcesów na arenie międzynarodowej. Podejmowane będą również liczne działania służące poprawie wizerunku Polski, wzrostowi rozpoznawalności polskich uczelni jak również promujące wśród zagranicznych studentów możliwość odbywania całości lub części kształcenia w polskich szkołach wyższych.</w:t>
            </w:r>
          </w:p>
        </w:tc>
      </w:tr>
      <w:tr w:rsidR="00B65AB1" w:rsidRPr="00250AFC" w14:paraId="6FF94F56" w14:textId="77777777" w:rsidTr="00444D33">
        <w:trPr>
          <w:trHeight w:val="396"/>
        </w:trPr>
        <w:tc>
          <w:tcPr>
            <w:tcW w:w="9356" w:type="dxa"/>
            <w:gridSpan w:val="16"/>
            <w:tcBorders>
              <w:top w:val="single" w:sz="12" w:space="0" w:color="auto"/>
              <w:bottom w:val="single" w:sz="12" w:space="0" w:color="auto"/>
            </w:tcBorders>
            <w:shd w:val="clear" w:color="auto" w:fill="CCC0D9"/>
            <w:vAlign w:val="center"/>
          </w:tcPr>
          <w:p w14:paraId="7BF7E42B" w14:textId="77777777" w:rsidR="00F37124" w:rsidRPr="00250AFC" w:rsidRDefault="00F37124" w:rsidP="00444D33">
            <w:pPr>
              <w:spacing w:before="60" w:after="60" w:line="240" w:lineRule="auto"/>
              <w:jc w:val="center"/>
              <w:rPr>
                <w:rFonts w:ascii="Arial" w:hAnsi="Arial" w:cs="Arial"/>
                <w:b/>
                <w:sz w:val="18"/>
                <w:szCs w:val="18"/>
              </w:rPr>
            </w:pPr>
            <w:r w:rsidRPr="00250AFC">
              <w:rPr>
                <w:rFonts w:ascii="Arial" w:hAnsi="Arial" w:cs="Arial"/>
                <w:b/>
                <w:sz w:val="18"/>
                <w:szCs w:val="18"/>
              </w:rPr>
              <w:t>ZAKŁADANE EFEKTY PROJEKTU WYRAŻONE WSKAŹNIKAMI (W PODZIALE NA PŁEĆ I OGÓŁEM)</w:t>
            </w:r>
          </w:p>
        </w:tc>
      </w:tr>
      <w:tr w:rsidR="00B65AB1" w:rsidRPr="00250AFC" w14:paraId="357A6E79" w14:textId="77777777" w:rsidTr="00444D33">
        <w:trPr>
          <w:trHeight w:val="455"/>
        </w:trPr>
        <w:tc>
          <w:tcPr>
            <w:tcW w:w="9356" w:type="dxa"/>
            <w:gridSpan w:val="16"/>
            <w:tcBorders>
              <w:top w:val="single" w:sz="12" w:space="0" w:color="auto"/>
              <w:bottom w:val="single" w:sz="12" w:space="0" w:color="auto"/>
            </w:tcBorders>
            <w:shd w:val="clear" w:color="auto" w:fill="CCC0D9"/>
            <w:vAlign w:val="center"/>
          </w:tcPr>
          <w:p w14:paraId="4A65910D" w14:textId="77777777" w:rsidR="00F37124" w:rsidRPr="00250AFC" w:rsidRDefault="00F37124" w:rsidP="00444D33">
            <w:pPr>
              <w:spacing w:before="60" w:after="60" w:line="240" w:lineRule="auto"/>
              <w:jc w:val="center"/>
              <w:rPr>
                <w:rFonts w:ascii="Arial" w:hAnsi="Arial" w:cs="Arial"/>
                <w:b/>
                <w:sz w:val="18"/>
                <w:szCs w:val="18"/>
              </w:rPr>
            </w:pPr>
            <w:r w:rsidRPr="00250AFC">
              <w:rPr>
                <w:rFonts w:ascii="Arial" w:hAnsi="Arial" w:cs="Arial"/>
                <w:b/>
                <w:sz w:val="18"/>
                <w:szCs w:val="18"/>
              </w:rPr>
              <w:t>WSKAŹNIKI REZULTATU</w:t>
            </w:r>
          </w:p>
        </w:tc>
      </w:tr>
      <w:tr w:rsidR="00B65AB1" w:rsidRPr="00250AFC" w14:paraId="1A1BBD68" w14:textId="77777777" w:rsidTr="00444D33">
        <w:trPr>
          <w:trHeight w:val="567"/>
        </w:trPr>
        <w:tc>
          <w:tcPr>
            <w:tcW w:w="4253" w:type="dxa"/>
            <w:gridSpan w:val="7"/>
            <w:vMerge w:val="restart"/>
            <w:tcBorders>
              <w:top w:val="single" w:sz="12" w:space="0" w:color="auto"/>
              <w:right w:val="single" w:sz="6" w:space="0" w:color="auto"/>
            </w:tcBorders>
            <w:shd w:val="clear" w:color="auto" w:fill="CCC0D9"/>
            <w:vAlign w:val="center"/>
          </w:tcPr>
          <w:p w14:paraId="34ECEE20"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Nazwa wskaźnika</w:t>
            </w:r>
          </w:p>
        </w:tc>
        <w:tc>
          <w:tcPr>
            <w:tcW w:w="5103" w:type="dxa"/>
            <w:gridSpan w:val="9"/>
            <w:tcBorders>
              <w:top w:val="single" w:sz="12" w:space="0" w:color="auto"/>
              <w:left w:val="single" w:sz="6" w:space="0" w:color="auto"/>
              <w:bottom w:val="single" w:sz="6" w:space="0" w:color="auto"/>
            </w:tcBorders>
            <w:shd w:val="clear" w:color="auto" w:fill="CCC0D9"/>
            <w:vAlign w:val="center"/>
          </w:tcPr>
          <w:p w14:paraId="0078171F"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Wartość docelowa</w:t>
            </w:r>
          </w:p>
        </w:tc>
      </w:tr>
      <w:tr w:rsidR="00B65AB1" w:rsidRPr="00250AFC" w14:paraId="3E3FF509" w14:textId="77777777" w:rsidTr="00444D33">
        <w:trPr>
          <w:trHeight w:val="567"/>
        </w:trPr>
        <w:tc>
          <w:tcPr>
            <w:tcW w:w="4253" w:type="dxa"/>
            <w:gridSpan w:val="7"/>
            <w:vMerge/>
            <w:tcBorders>
              <w:right w:val="single" w:sz="6" w:space="0" w:color="auto"/>
            </w:tcBorders>
            <w:shd w:val="clear" w:color="auto" w:fill="CCC0D9"/>
            <w:vAlign w:val="center"/>
          </w:tcPr>
          <w:p w14:paraId="353DFAA7" w14:textId="77777777" w:rsidR="00F37124" w:rsidRPr="00250AFC" w:rsidRDefault="00F37124" w:rsidP="00444D33">
            <w:pPr>
              <w:spacing w:before="60" w:after="60" w:line="240" w:lineRule="auto"/>
              <w:jc w:val="center"/>
              <w:rPr>
                <w:rFonts w:ascii="Arial" w:hAnsi="Arial" w:cs="Arial"/>
                <w:sz w:val="18"/>
                <w:szCs w:val="18"/>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25C59CAB"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W podziale na:</w:t>
            </w:r>
            <w:r w:rsidRPr="00250AFC">
              <w:rPr>
                <w:rStyle w:val="Odwoanieprzypisudolnego"/>
                <w:rFonts w:ascii="Arial" w:hAnsi="Arial" w:cs="Arial"/>
                <w:sz w:val="18"/>
                <w:szCs w:val="18"/>
              </w:rPr>
              <w:footnoteReference w:id="9"/>
            </w:r>
          </w:p>
        </w:tc>
        <w:tc>
          <w:tcPr>
            <w:tcW w:w="1984" w:type="dxa"/>
            <w:gridSpan w:val="3"/>
            <w:vMerge w:val="restart"/>
            <w:tcBorders>
              <w:top w:val="single" w:sz="6" w:space="0" w:color="auto"/>
              <w:left w:val="single" w:sz="6" w:space="0" w:color="auto"/>
            </w:tcBorders>
            <w:shd w:val="clear" w:color="auto" w:fill="CCC0D9"/>
            <w:vAlign w:val="center"/>
          </w:tcPr>
          <w:p w14:paraId="29180C99"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Ogółem w projekcie</w:t>
            </w:r>
          </w:p>
          <w:p w14:paraId="1AA81BD2" w14:textId="77777777" w:rsidR="00F37124" w:rsidRPr="00250AFC" w:rsidRDefault="00F37124" w:rsidP="00444D33">
            <w:pPr>
              <w:spacing w:before="60" w:after="60" w:line="240" w:lineRule="auto"/>
              <w:jc w:val="center"/>
              <w:rPr>
                <w:rFonts w:ascii="Arial" w:hAnsi="Arial" w:cs="Arial"/>
                <w:sz w:val="18"/>
                <w:szCs w:val="18"/>
              </w:rPr>
            </w:pPr>
          </w:p>
        </w:tc>
      </w:tr>
      <w:tr w:rsidR="00B65AB1" w:rsidRPr="00250AFC" w14:paraId="4BC1E603" w14:textId="77777777" w:rsidTr="00444D33">
        <w:trPr>
          <w:trHeight w:val="567"/>
        </w:trPr>
        <w:tc>
          <w:tcPr>
            <w:tcW w:w="4253" w:type="dxa"/>
            <w:gridSpan w:val="7"/>
            <w:vMerge/>
            <w:tcBorders>
              <w:bottom w:val="single" w:sz="6" w:space="0" w:color="auto"/>
              <w:right w:val="single" w:sz="6" w:space="0" w:color="auto"/>
            </w:tcBorders>
            <w:shd w:val="clear" w:color="auto" w:fill="CCC0D9"/>
            <w:vAlign w:val="center"/>
          </w:tcPr>
          <w:p w14:paraId="36A81CC5" w14:textId="77777777" w:rsidR="00F37124" w:rsidRPr="00250AFC" w:rsidRDefault="00F37124" w:rsidP="00444D33">
            <w:pPr>
              <w:spacing w:before="60" w:after="60" w:line="240" w:lineRule="auto"/>
              <w:jc w:val="center"/>
              <w:rPr>
                <w:rFonts w:ascii="Arial" w:hAnsi="Arial" w:cs="Arial"/>
                <w:sz w:val="18"/>
                <w:szCs w:val="18"/>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6A648017"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2C92D9FC"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Mężczyzn</w:t>
            </w:r>
          </w:p>
        </w:tc>
        <w:tc>
          <w:tcPr>
            <w:tcW w:w="1984" w:type="dxa"/>
            <w:gridSpan w:val="3"/>
            <w:vMerge/>
            <w:tcBorders>
              <w:left w:val="single" w:sz="6" w:space="0" w:color="auto"/>
              <w:bottom w:val="single" w:sz="6" w:space="0" w:color="auto"/>
            </w:tcBorders>
            <w:shd w:val="clear" w:color="auto" w:fill="CCC0D9"/>
            <w:vAlign w:val="center"/>
          </w:tcPr>
          <w:p w14:paraId="18C1540B" w14:textId="77777777" w:rsidR="00F37124" w:rsidRPr="00250AFC" w:rsidRDefault="00F37124" w:rsidP="00444D33">
            <w:pPr>
              <w:spacing w:before="60" w:after="60" w:line="240" w:lineRule="auto"/>
              <w:jc w:val="center"/>
              <w:rPr>
                <w:rFonts w:ascii="Arial" w:hAnsi="Arial" w:cs="Arial"/>
                <w:sz w:val="18"/>
                <w:szCs w:val="18"/>
              </w:rPr>
            </w:pPr>
          </w:p>
        </w:tc>
      </w:tr>
      <w:tr w:rsidR="00B65AB1" w:rsidRPr="00250AFC" w14:paraId="5D42A56F" w14:textId="77777777" w:rsidTr="00444D33">
        <w:trPr>
          <w:trHeight w:val="433"/>
        </w:trPr>
        <w:tc>
          <w:tcPr>
            <w:tcW w:w="4253" w:type="dxa"/>
            <w:gridSpan w:val="7"/>
            <w:tcBorders>
              <w:top w:val="single" w:sz="6" w:space="0" w:color="auto"/>
              <w:bottom w:val="single" w:sz="6" w:space="0" w:color="auto"/>
              <w:right w:val="single" w:sz="6" w:space="0" w:color="auto"/>
            </w:tcBorders>
            <w:shd w:val="clear" w:color="auto" w:fill="FFFFFF"/>
            <w:vAlign w:val="center"/>
          </w:tcPr>
          <w:p w14:paraId="68A1EDE2" w14:textId="77777777" w:rsidR="00F37124" w:rsidRPr="00250AFC" w:rsidRDefault="00F37124" w:rsidP="00444D33">
            <w:pPr>
              <w:numPr>
                <w:ilvl w:val="0"/>
                <w:numId w:val="5"/>
              </w:numPr>
              <w:tabs>
                <w:tab w:val="left" w:pos="0"/>
                <w:tab w:val="left" w:pos="34"/>
              </w:tabs>
              <w:spacing w:before="60" w:after="60" w:line="240" w:lineRule="auto"/>
              <w:ind w:left="34" w:right="-108" w:firstLine="0"/>
              <w:rPr>
                <w:rFonts w:ascii="Arial" w:hAnsi="Arial" w:cs="Arial"/>
                <w:sz w:val="18"/>
                <w:szCs w:val="18"/>
              </w:rPr>
            </w:pPr>
            <w:r w:rsidRPr="00250AFC">
              <w:rPr>
                <w:rFonts w:ascii="Arial" w:hAnsi="Arial" w:cs="Arial"/>
                <w:sz w:val="18"/>
                <w:szCs w:val="18"/>
              </w:rPr>
              <w:t>Liczba osób, które zostały nagrodzone lub wyróżnione w międzynarodowych konkursach lub zawodach</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72FED6A" w14:textId="77777777" w:rsidR="00F37124" w:rsidRPr="00250AFC" w:rsidRDefault="00F37124" w:rsidP="00444D33">
            <w:pPr>
              <w:spacing w:before="60" w:after="60" w:line="240" w:lineRule="auto"/>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4B3CE13" w14:textId="77777777" w:rsidR="00F37124" w:rsidRPr="00250AFC" w:rsidRDefault="00F37124" w:rsidP="00444D33">
            <w:pPr>
              <w:spacing w:before="60" w:after="60" w:line="240" w:lineRule="auto"/>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14:paraId="30F5B58D"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20</w:t>
            </w:r>
          </w:p>
        </w:tc>
      </w:tr>
      <w:tr w:rsidR="00B65AB1" w:rsidRPr="00250AFC" w14:paraId="5CF11A74" w14:textId="77777777" w:rsidTr="00444D33">
        <w:trPr>
          <w:trHeight w:val="567"/>
        </w:trPr>
        <w:tc>
          <w:tcPr>
            <w:tcW w:w="9356" w:type="dxa"/>
            <w:gridSpan w:val="16"/>
            <w:tcBorders>
              <w:top w:val="single" w:sz="12" w:space="0" w:color="auto"/>
              <w:bottom w:val="single" w:sz="12" w:space="0" w:color="auto"/>
            </w:tcBorders>
            <w:shd w:val="clear" w:color="auto" w:fill="CCC0D9"/>
            <w:vAlign w:val="center"/>
          </w:tcPr>
          <w:p w14:paraId="60D16A8A" w14:textId="77777777" w:rsidR="00F37124" w:rsidRPr="00250AFC" w:rsidRDefault="00F37124" w:rsidP="00444D33">
            <w:pPr>
              <w:spacing w:before="60" w:after="60" w:line="240" w:lineRule="auto"/>
              <w:ind w:left="57"/>
              <w:jc w:val="center"/>
              <w:rPr>
                <w:rFonts w:ascii="Arial" w:hAnsi="Arial" w:cs="Arial"/>
                <w:b/>
                <w:sz w:val="18"/>
                <w:szCs w:val="18"/>
              </w:rPr>
            </w:pPr>
            <w:r w:rsidRPr="00250AFC">
              <w:rPr>
                <w:rFonts w:ascii="Arial" w:hAnsi="Arial" w:cs="Arial"/>
                <w:b/>
                <w:sz w:val="18"/>
                <w:szCs w:val="18"/>
              </w:rPr>
              <w:t>WSKAŹNIKI PRODUKTU</w:t>
            </w:r>
          </w:p>
        </w:tc>
      </w:tr>
      <w:tr w:rsidR="00B65AB1" w:rsidRPr="00250AFC" w14:paraId="307CE213" w14:textId="77777777" w:rsidTr="00444D33">
        <w:trPr>
          <w:trHeight w:val="567"/>
        </w:trPr>
        <w:tc>
          <w:tcPr>
            <w:tcW w:w="4253" w:type="dxa"/>
            <w:gridSpan w:val="7"/>
            <w:vMerge w:val="restart"/>
            <w:tcBorders>
              <w:top w:val="single" w:sz="12" w:space="0" w:color="auto"/>
              <w:left w:val="single" w:sz="12" w:space="0" w:color="auto"/>
              <w:right w:val="single" w:sz="6" w:space="0" w:color="auto"/>
            </w:tcBorders>
            <w:shd w:val="clear" w:color="auto" w:fill="CCC0D9"/>
            <w:vAlign w:val="center"/>
          </w:tcPr>
          <w:p w14:paraId="2890CAAE"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Nazwa wskaźnika</w:t>
            </w:r>
          </w:p>
        </w:tc>
        <w:tc>
          <w:tcPr>
            <w:tcW w:w="5103" w:type="dxa"/>
            <w:gridSpan w:val="9"/>
            <w:tcBorders>
              <w:top w:val="single" w:sz="12" w:space="0" w:color="auto"/>
              <w:left w:val="single" w:sz="6" w:space="0" w:color="auto"/>
              <w:bottom w:val="single" w:sz="6" w:space="0" w:color="auto"/>
              <w:right w:val="single" w:sz="12" w:space="0" w:color="auto"/>
            </w:tcBorders>
            <w:shd w:val="clear" w:color="auto" w:fill="CCC0D9"/>
            <w:vAlign w:val="center"/>
          </w:tcPr>
          <w:p w14:paraId="55BC3653"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Wartość docelowa</w:t>
            </w:r>
          </w:p>
        </w:tc>
      </w:tr>
      <w:tr w:rsidR="00B65AB1" w:rsidRPr="00250AFC" w14:paraId="50729D8B" w14:textId="77777777" w:rsidTr="00444D33">
        <w:trPr>
          <w:trHeight w:val="567"/>
        </w:trPr>
        <w:tc>
          <w:tcPr>
            <w:tcW w:w="4253" w:type="dxa"/>
            <w:gridSpan w:val="7"/>
            <w:vMerge/>
            <w:tcBorders>
              <w:left w:val="single" w:sz="12" w:space="0" w:color="auto"/>
              <w:right w:val="single" w:sz="6" w:space="0" w:color="auto"/>
            </w:tcBorders>
            <w:shd w:val="clear" w:color="auto" w:fill="CCC0D9"/>
            <w:vAlign w:val="center"/>
          </w:tcPr>
          <w:p w14:paraId="41F9B72A" w14:textId="77777777" w:rsidR="00F37124" w:rsidRPr="00250AFC" w:rsidRDefault="00F37124" w:rsidP="00444D33">
            <w:pPr>
              <w:spacing w:before="60" w:after="60" w:line="240" w:lineRule="auto"/>
              <w:ind w:left="57"/>
              <w:jc w:val="center"/>
              <w:rPr>
                <w:rFonts w:ascii="Arial" w:hAnsi="Arial" w:cs="Arial"/>
                <w:b/>
                <w:sz w:val="18"/>
                <w:szCs w:val="18"/>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23F48BF1"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W podziale na:</w:t>
            </w:r>
            <w:r w:rsidRPr="00250AFC">
              <w:rPr>
                <w:rStyle w:val="Odwoanieprzypisudolnego"/>
                <w:rFonts w:ascii="Arial" w:hAnsi="Arial" w:cs="Arial"/>
                <w:sz w:val="18"/>
                <w:szCs w:val="18"/>
              </w:rPr>
              <w:footnoteReference w:id="10"/>
            </w:r>
          </w:p>
        </w:tc>
        <w:tc>
          <w:tcPr>
            <w:tcW w:w="1984" w:type="dxa"/>
            <w:gridSpan w:val="3"/>
            <w:vMerge w:val="restart"/>
            <w:tcBorders>
              <w:top w:val="single" w:sz="6" w:space="0" w:color="auto"/>
              <w:left w:val="single" w:sz="6" w:space="0" w:color="auto"/>
              <w:right w:val="single" w:sz="12" w:space="0" w:color="auto"/>
            </w:tcBorders>
            <w:shd w:val="clear" w:color="auto" w:fill="CCC0D9"/>
            <w:vAlign w:val="center"/>
          </w:tcPr>
          <w:p w14:paraId="77A9738A"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Ogółem w projekcie</w:t>
            </w:r>
          </w:p>
          <w:p w14:paraId="3AC270EA" w14:textId="77777777" w:rsidR="00F37124" w:rsidRPr="00250AFC" w:rsidRDefault="00F37124" w:rsidP="00444D33">
            <w:pPr>
              <w:spacing w:before="60" w:after="60" w:line="240" w:lineRule="auto"/>
              <w:jc w:val="center"/>
              <w:rPr>
                <w:rFonts w:ascii="Arial" w:hAnsi="Arial" w:cs="Arial"/>
                <w:sz w:val="18"/>
                <w:szCs w:val="18"/>
              </w:rPr>
            </w:pPr>
          </w:p>
        </w:tc>
      </w:tr>
      <w:tr w:rsidR="00B65AB1" w:rsidRPr="00250AFC" w14:paraId="080C1489" w14:textId="77777777" w:rsidTr="00444D33">
        <w:trPr>
          <w:trHeight w:val="567"/>
        </w:trPr>
        <w:tc>
          <w:tcPr>
            <w:tcW w:w="4253" w:type="dxa"/>
            <w:gridSpan w:val="7"/>
            <w:vMerge/>
            <w:tcBorders>
              <w:left w:val="single" w:sz="12" w:space="0" w:color="auto"/>
              <w:bottom w:val="single" w:sz="6" w:space="0" w:color="auto"/>
              <w:right w:val="single" w:sz="6" w:space="0" w:color="auto"/>
            </w:tcBorders>
            <w:shd w:val="clear" w:color="auto" w:fill="CCC0D9"/>
            <w:vAlign w:val="center"/>
          </w:tcPr>
          <w:p w14:paraId="5812C3D9" w14:textId="77777777" w:rsidR="00F37124" w:rsidRPr="00250AFC" w:rsidRDefault="00F37124" w:rsidP="00444D33">
            <w:pPr>
              <w:spacing w:before="60" w:after="60" w:line="240" w:lineRule="auto"/>
              <w:ind w:left="57"/>
              <w:jc w:val="center"/>
              <w:rPr>
                <w:rFonts w:ascii="Arial" w:hAnsi="Arial" w:cs="Arial"/>
                <w:b/>
                <w:sz w:val="18"/>
                <w:szCs w:val="18"/>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62F03A51"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34FA1124"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Mężczyzn</w:t>
            </w:r>
          </w:p>
        </w:tc>
        <w:tc>
          <w:tcPr>
            <w:tcW w:w="1984" w:type="dxa"/>
            <w:gridSpan w:val="3"/>
            <w:vMerge/>
            <w:tcBorders>
              <w:left w:val="single" w:sz="6" w:space="0" w:color="auto"/>
              <w:bottom w:val="single" w:sz="6" w:space="0" w:color="auto"/>
              <w:right w:val="single" w:sz="12" w:space="0" w:color="auto"/>
            </w:tcBorders>
            <w:shd w:val="clear" w:color="auto" w:fill="CCC0D9"/>
            <w:vAlign w:val="center"/>
          </w:tcPr>
          <w:p w14:paraId="78705224" w14:textId="77777777" w:rsidR="00F37124" w:rsidRPr="00250AFC" w:rsidRDefault="00F37124" w:rsidP="00444D33">
            <w:pPr>
              <w:spacing w:before="60" w:after="60" w:line="240" w:lineRule="auto"/>
              <w:jc w:val="center"/>
              <w:rPr>
                <w:rFonts w:ascii="Arial" w:hAnsi="Arial" w:cs="Arial"/>
                <w:sz w:val="18"/>
                <w:szCs w:val="18"/>
              </w:rPr>
            </w:pPr>
          </w:p>
        </w:tc>
      </w:tr>
      <w:tr w:rsidR="00B65AB1" w:rsidRPr="00250AFC" w14:paraId="44F2FBCD" w14:textId="77777777" w:rsidTr="00444D33">
        <w:trPr>
          <w:trHeight w:val="417"/>
        </w:trPr>
        <w:tc>
          <w:tcPr>
            <w:tcW w:w="4253" w:type="dxa"/>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527C7D25" w14:textId="77777777" w:rsidR="00F37124" w:rsidRPr="00250AFC" w:rsidRDefault="00F37124" w:rsidP="00444D33">
            <w:pPr>
              <w:numPr>
                <w:ilvl w:val="0"/>
                <w:numId w:val="6"/>
              </w:numPr>
              <w:spacing w:before="60" w:after="60" w:line="240" w:lineRule="auto"/>
              <w:ind w:left="34" w:firstLine="0"/>
              <w:rPr>
                <w:rFonts w:ascii="Arial" w:hAnsi="Arial" w:cs="Arial"/>
                <w:sz w:val="18"/>
                <w:szCs w:val="18"/>
              </w:rPr>
            </w:pPr>
            <w:r w:rsidRPr="00250AFC">
              <w:rPr>
                <w:rFonts w:ascii="Arial" w:hAnsi="Arial" w:cs="Arial"/>
                <w:sz w:val="18"/>
                <w:szCs w:val="18"/>
              </w:rPr>
              <w:lastRenderedPageBreak/>
              <w:t>Liczba osób objętych programami wsparcia ich uczestnictwa w międzynarodowych konkursach lub zawodach</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CD9E92F" w14:textId="77777777" w:rsidR="00F37124" w:rsidRPr="00250AFC" w:rsidRDefault="00F37124" w:rsidP="00444D33">
            <w:pPr>
              <w:spacing w:before="60" w:after="60" w:line="240" w:lineRule="auto"/>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ED36367" w14:textId="77777777" w:rsidR="00F37124" w:rsidRPr="00250AFC" w:rsidRDefault="00F37124" w:rsidP="00444D33">
            <w:pPr>
              <w:spacing w:before="60" w:after="60" w:line="240" w:lineRule="auto"/>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2E992A28" w14:textId="77777777" w:rsidR="00F37124" w:rsidRPr="00250AFC" w:rsidRDefault="00F37124" w:rsidP="00444D33">
            <w:pPr>
              <w:spacing w:before="60" w:after="60" w:line="240" w:lineRule="auto"/>
              <w:jc w:val="center"/>
              <w:rPr>
                <w:rFonts w:ascii="Arial" w:hAnsi="Arial" w:cs="Arial"/>
                <w:sz w:val="18"/>
                <w:szCs w:val="18"/>
              </w:rPr>
            </w:pPr>
            <w:r w:rsidRPr="00250AFC">
              <w:rPr>
                <w:rFonts w:ascii="Arial" w:hAnsi="Arial" w:cs="Arial"/>
                <w:sz w:val="18"/>
                <w:szCs w:val="18"/>
              </w:rPr>
              <w:t>50</w:t>
            </w:r>
          </w:p>
        </w:tc>
      </w:tr>
      <w:tr w:rsidR="00B65AB1" w:rsidRPr="00250AFC" w14:paraId="3AD4A113" w14:textId="77777777" w:rsidTr="00444D33">
        <w:trPr>
          <w:trHeight w:val="567"/>
        </w:trPr>
        <w:tc>
          <w:tcPr>
            <w:tcW w:w="9356" w:type="dxa"/>
            <w:gridSpan w:val="16"/>
            <w:tcBorders>
              <w:top w:val="single" w:sz="12" w:space="0" w:color="auto"/>
              <w:bottom w:val="single" w:sz="12" w:space="0" w:color="auto"/>
            </w:tcBorders>
            <w:shd w:val="clear" w:color="auto" w:fill="CCC0D9"/>
            <w:vAlign w:val="center"/>
          </w:tcPr>
          <w:p w14:paraId="38B2B4F3" w14:textId="77777777" w:rsidR="00F37124" w:rsidRPr="00250AFC" w:rsidRDefault="00F37124" w:rsidP="00444D33">
            <w:pPr>
              <w:spacing w:before="60" w:after="60" w:line="240" w:lineRule="auto"/>
              <w:ind w:left="57"/>
              <w:jc w:val="center"/>
              <w:rPr>
                <w:rFonts w:ascii="Arial" w:hAnsi="Arial" w:cs="Arial"/>
                <w:b/>
                <w:sz w:val="18"/>
                <w:szCs w:val="18"/>
              </w:rPr>
            </w:pPr>
            <w:r w:rsidRPr="00250AFC">
              <w:rPr>
                <w:rFonts w:ascii="Arial" w:hAnsi="Arial" w:cs="Arial"/>
                <w:b/>
                <w:sz w:val="18"/>
                <w:szCs w:val="18"/>
              </w:rPr>
              <w:t>SZCZEGÓŁOWE KRYTERIA WYBORU PROJEKTU</w:t>
            </w:r>
          </w:p>
        </w:tc>
      </w:tr>
      <w:tr w:rsidR="00B65AB1" w:rsidRPr="00250AFC" w14:paraId="0D71D0B6" w14:textId="77777777" w:rsidTr="00444D33">
        <w:trPr>
          <w:trHeight w:val="567"/>
        </w:trPr>
        <w:tc>
          <w:tcPr>
            <w:tcW w:w="9356" w:type="dxa"/>
            <w:gridSpan w:val="16"/>
            <w:tcBorders>
              <w:top w:val="single" w:sz="12" w:space="0" w:color="auto"/>
              <w:bottom w:val="single" w:sz="12" w:space="0" w:color="auto"/>
            </w:tcBorders>
            <w:shd w:val="clear" w:color="auto" w:fill="CCC0D9"/>
            <w:vAlign w:val="center"/>
          </w:tcPr>
          <w:p w14:paraId="0A3424BB" w14:textId="77777777" w:rsidR="00F37124" w:rsidRPr="00250AFC" w:rsidRDefault="00F37124" w:rsidP="00444D33">
            <w:pPr>
              <w:spacing w:before="60" w:after="60" w:line="240" w:lineRule="auto"/>
              <w:ind w:left="57"/>
              <w:jc w:val="center"/>
              <w:rPr>
                <w:rFonts w:ascii="Arial" w:hAnsi="Arial" w:cs="Arial"/>
                <w:b/>
                <w:sz w:val="18"/>
                <w:szCs w:val="18"/>
              </w:rPr>
            </w:pPr>
            <w:r w:rsidRPr="00250AFC">
              <w:rPr>
                <w:rFonts w:ascii="Arial" w:hAnsi="Arial" w:cs="Arial"/>
                <w:b/>
                <w:sz w:val="18"/>
                <w:szCs w:val="18"/>
              </w:rPr>
              <w:t>KRYTERIA DOSTĘPU</w:t>
            </w:r>
          </w:p>
        </w:tc>
      </w:tr>
      <w:tr w:rsidR="00B65AB1" w:rsidRPr="00250AFC" w14:paraId="2B468C82" w14:textId="77777777" w:rsidTr="00444D33">
        <w:trPr>
          <w:trHeight w:val="412"/>
        </w:trPr>
        <w:tc>
          <w:tcPr>
            <w:tcW w:w="9356" w:type="dxa"/>
            <w:gridSpan w:val="16"/>
            <w:tcBorders>
              <w:top w:val="single" w:sz="12" w:space="0" w:color="auto"/>
              <w:bottom w:val="single" w:sz="2" w:space="0" w:color="auto"/>
            </w:tcBorders>
            <w:shd w:val="clear" w:color="auto" w:fill="FFFFFF"/>
            <w:vAlign w:val="center"/>
          </w:tcPr>
          <w:p w14:paraId="62608120" w14:textId="77777777" w:rsidR="00F37124" w:rsidRPr="00250AFC" w:rsidRDefault="00F37124" w:rsidP="00444D33">
            <w:pPr>
              <w:numPr>
                <w:ilvl w:val="0"/>
                <w:numId w:val="7"/>
              </w:numPr>
              <w:spacing w:before="60" w:after="60" w:line="240" w:lineRule="auto"/>
              <w:rPr>
                <w:rFonts w:ascii="Arial" w:hAnsi="Arial" w:cs="Arial"/>
                <w:b/>
                <w:sz w:val="18"/>
                <w:szCs w:val="18"/>
              </w:rPr>
            </w:pPr>
            <w:r w:rsidRPr="00250AFC">
              <w:rPr>
                <w:rFonts w:ascii="Arial" w:hAnsi="Arial" w:cs="Arial"/>
                <w:sz w:val="18"/>
                <w:szCs w:val="18"/>
              </w:rPr>
              <w:t xml:space="preserve">O przyznanie środków finansowych w ramach programu może ubiegać się </w:t>
            </w:r>
            <w:r w:rsidRPr="00250AFC">
              <w:rPr>
                <w:rFonts w:ascii="Arial" w:hAnsi="Arial" w:cs="Arial"/>
                <w:b/>
                <w:sz w:val="18"/>
                <w:szCs w:val="18"/>
              </w:rPr>
              <w:t>uczelnia</w:t>
            </w:r>
            <w:r w:rsidRPr="00250AFC">
              <w:rPr>
                <w:rFonts w:ascii="Arial" w:hAnsi="Arial" w:cs="Arial"/>
                <w:sz w:val="18"/>
                <w:szCs w:val="18"/>
              </w:rPr>
              <w:t>.</w:t>
            </w:r>
          </w:p>
        </w:tc>
      </w:tr>
      <w:tr w:rsidR="00B65AB1" w:rsidRPr="00250AFC" w14:paraId="1A81BB19" w14:textId="77777777" w:rsidTr="00444D33">
        <w:trPr>
          <w:trHeight w:val="567"/>
        </w:trPr>
        <w:tc>
          <w:tcPr>
            <w:tcW w:w="1702" w:type="dxa"/>
            <w:gridSpan w:val="3"/>
            <w:tcBorders>
              <w:top w:val="single" w:sz="6" w:space="0" w:color="auto"/>
              <w:bottom w:val="single" w:sz="2" w:space="0" w:color="auto"/>
            </w:tcBorders>
            <w:shd w:val="clear" w:color="auto" w:fill="CCC0D9"/>
            <w:vAlign w:val="center"/>
          </w:tcPr>
          <w:p w14:paraId="4C890F92" w14:textId="77777777" w:rsidR="00F37124" w:rsidRPr="00250AFC" w:rsidRDefault="00F37124" w:rsidP="00444D33">
            <w:pPr>
              <w:spacing w:before="60" w:after="60" w:line="240" w:lineRule="auto"/>
              <w:ind w:left="57"/>
              <w:jc w:val="center"/>
              <w:rPr>
                <w:rFonts w:ascii="Arial" w:hAnsi="Arial" w:cs="Arial"/>
                <w:b/>
                <w:sz w:val="18"/>
                <w:szCs w:val="18"/>
              </w:rPr>
            </w:pPr>
            <w:r w:rsidRPr="00250AFC">
              <w:rPr>
                <w:rFonts w:ascii="Arial" w:hAnsi="Arial" w:cs="Arial"/>
                <w:sz w:val="18"/>
                <w:szCs w:val="18"/>
              </w:rPr>
              <w:t>Uzasadnienie:</w:t>
            </w:r>
          </w:p>
        </w:tc>
        <w:tc>
          <w:tcPr>
            <w:tcW w:w="7654" w:type="dxa"/>
            <w:gridSpan w:val="13"/>
            <w:tcBorders>
              <w:top w:val="single" w:sz="6" w:space="0" w:color="auto"/>
              <w:bottom w:val="single" w:sz="2" w:space="0" w:color="auto"/>
            </w:tcBorders>
            <w:shd w:val="clear" w:color="auto" w:fill="FFFFFF"/>
            <w:vAlign w:val="center"/>
          </w:tcPr>
          <w:p w14:paraId="412744A8" w14:textId="77777777" w:rsidR="00F37124" w:rsidRPr="00250AFC" w:rsidRDefault="00F37124" w:rsidP="00444D33">
            <w:pPr>
              <w:pStyle w:val="Default"/>
              <w:spacing w:before="60" w:after="60"/>
              <w:jc w:val="both"/>
              <w:rPr>
                <w:rFonts w:ascii="Arial" w:hAnsi="Arial" w:cs="Arial"/>
                <w:color w:val="auto"/>
                <w:sz w:val="18"/>
                <w:szCs w:val="18"/>
                <w:lang w:eastAsia="pl-PL"/>
              </w:rPr>
            </w:pPr>
            <w:r w:rsidRPr="00250AFC">
              <w:rPr>
                <w:rFonts w:ascii="Arial" w:hAnsi="Arial" w:cs="Arial"/>
                <w:color w:val="auto"/>
                <w:sz w:val="18"/>
                <w:szCs w:val="18"/>
              </w:rPr>
              <w:t xml:space="preserve">Zgodnie z art. 2 ust. 1 pkt. 1 ustawy </w:t>
            </w:r>
            <w:r w:rsidRPr="00250AFC">
              <w:rPr>
                <w:rFonts w:ascii="Arial" w:hAnsi="Arial" w:cs="Arial"/>
                <w:i/>
                <w:color w:val="auto"/>
                <w:sz w:val="18"/>
                <w:szCs w:val="18"/>
              </w:rPr>
              <w:t>Prawo o szkolnictwie wyższym</w:t>
            </w:r>
            <w:r w:rsidRPr="00250AFC">
              <w:rPr>
                <w:rFonts w:ascii="Arial" w:hAnsi="Arial" w:cs="Arial"/>
                <w:color w:val="auto"/>
                <w:sz w:val="18"/>
                <w:szCs w:val="18"/>
              </w:rPr>
              <w:t xml:space="preserve"> </w:t>
            </w:r>
            <w:r w:rsidRPr="00250AFC">
              <w:rPr>
                <w:rFonts w:ascii="Arial" w:hAnsi="Arial" w:cs="Arial"/>
                <w:color w:val="auto"/>
                <w:sz w:val="18"/>
                <w:szCs w:val="18"/>
                <w:lang w:eastAsia="pl-PL"/>
              </w:rPr>
              <w:t>uczelnia to szkoła prowadząca studia wyższe, utworzona w sposób określony w ww. ustawie.</w:t>
            </w:r>
          </w:p>
        </w:tc>
      </w:tr>
      <w:tr w:rsidR="00B65AB1" w:rsidRPr="00250AFC" w14:paraId="7EDB26A2" w14:textId="77777777" w:rsidTr="00444D33">
        <w:trPr>
          <w:trHeight w:val="387"/>
        </w:trPr>
        <w:tc>
          <w:tcPr>
            <w:tcW w:w="9356" w:type="dxa"/>
            <w:gridSpan w:val="16"/>
            <w:tcBorders>
              <w:top w:val="single" w:sz="6" w:space="0" w:color="auto"/>
              <w:bottom w:val="single" w:sz="2" w:space="0" w:color="auto"/>
            </w:tcBorders>
            <w:shd w:val="clear" w:color="auto" w:fill="FFFFFF"/>
            <w:vAlign w:val="center"/>
          </w:tcPr>
          <w:p w14:paraId="7DF36E4B" w14:textId="77777777" w:rsidR="00F37124" w:rsidRPr="00250AFC" w:rsidRDefault="00F37124" w:rsidP="00444D33">
            <w:pPr>
              <w:numPr>
                <w:ilvl w:val="0"/>
                <w:numId w:val="7"/>
              </w:numPr>
              <w:spacing w:before="60" w:after="60" w:line="240" w:lineRule="auto"/>
              <w:jc w:val="both"/>
              <w:rPr>
                <w:rFonts w:ascii="Arial" w:hAnsi="Arial" w:cs="Arial"/>
                <w:sz w:val="18"/>
                <w:szCs w:val="18"/>
              </w:rPr>
            </w:pPr>
            <w:r w:rsidRPr="00250AFC">
              <w:rPr>
                <w:rFonts w:ascii="Arial" w:hAnsi="Arial" w:cs="Arial"/>
                <w:sz w:val="18"/>
                <w:szCs w:val="18"/>
              </w:rPr>
              <w:t xml:space="preserve">Wskazanie </w:t>
            </w:r>
            <w:r w:rsidRPr="00250AFC">
              <w:rPr>
                <w:rFonts w:ascii="Arial" w:hAnsi="Arial" w:cs="Arial"/>
                <w:b/>
                <w:sz w:val="18"/>
                <w:szCs w:val="18"/>
              </w:rPr>
              <w:t>konkretnego</w:t>
            </w:r>
            <w:r w:rsidRPr="00250AFC">
              <w:rPr>
                <w:rFonts w:ascii="Arial" w:hAnsi="Arial" w:cs="Arial"/>
                <w:sz w:val="18"/>
                <w:szCs w:val="18"/>
              </w:rPr>
              <w:t xml:space="preserve"> konkursu/zawodów o charakterze międzynarodowym, w których zgłoszony student/Zespół planują wziąć udział</w:t>
            </w:r>
          </w:p>
        </w:tc>
      </w:tr>
      <w:tr w:rsidR="00B65AB1" w:rsidRPr="00250AFC" w14:paraId="2879620C" w14:textId="77777777" w:rsidTr="00444D33">
        <w:trPr>
          <w:trHeight w:val="567"/>
        </w:trPr>
        <w:tc>
          <w:tcPr>
            <w:tcW w:w="1702" w:type="dxa"/>
            <w:gridSpan w:val="3"/>
            <w:tcBorders>
              <w:top w:val="single" w:sz="6" w:space="0" w:color="auto"/>
              <w:bottom w:val="single" w:sz="2" w:space="0" w:color="auto"/>
            </w:tcBorders>
            <w:shd w:val="clear" w:color="auto" w:fill="CCC0D9"/>
            <w:vAlign w:val="center"/>
          </w:tcPr>
          <w:p w14:paraId="38660A91" w14:textId="77777777" w:rsidR="00F37124" w:rsidRPr="00250AFC" w:rsidRDefault="00F37124" w:rsidP="00444D33">
            <w:pPr>
              <w:spacing w:before="60" w:after="60" w:line="240" w:lineRule="auto"/>
              <w:ind w:left="57"/>
              <w:jc w:val="center"/>
              <w:rPr>
                <w:rFonts w:ascii="Arial" w:hAnsi="Arial" w:cs="Arial"/>
                <w:b/>
                <w:sz w:val="18"/>
                <w:szCs w:val="18"/>
              </w:rPr>
            </w:pPr>
            <w:r w:rsidRPr="00250AFC">
              <w:rPr>
                <w:rFonts w:ascii="Arial" w:hAnsi="Arial" w:cs="Arial"/>
                <w:sz w:val="18"/>
                <w:szCs w:val="18"/>
              </w:rPr>
              <w:t>Uzasadnienie:</w:t>
            </w:r>
          </w:p>
        </w:tc>
        <w:tc>
          <w:tcPr>
            <w:tcW w:w="7654" w:type="dxa"/>
            <w:gridSpan w:val="13"/>
            <w:tcBorders>
              <w:top w:val="single" w:sz="6" w:space="0" w:color="auto"/>
              <w:bottom w:val="single" w:sz="2" w:space="0" w:color="auto"/>
            </w:tcBorders>
            <w:shd w:val="clear" w:color="auto" w:fill="FFFFFF"/>
            <w:vAlign w:val="center"/>
          </w:tcPr>
          <w:p w14:paraId="3DB01DF0" w14:textId="77777777" w:rsidR="00F37124" w:rsidRPr="00250AFC" w:rsidRDefault="00F37124" w:rsidP="00444D33">
            <w:pPr>
              <w:spacing w:before="60" w:after="60" w:line="240" w:lineRule="auto"/>
              <w:ind w:left="57"/>
              <w:jc w:val="both"/>
              <w:rPr>
                <w:rFonts w:ascii="Arial" w:hAnsi="Arial" w:cs="Arial"/>
                <w:sz w:val="18"/>
                <w:szCs w:val="18"/>
              </w:rPr>
            </w:pPr>
            <w:r w:rsidRPr="00250AFC">
              <w:rPr>
                <w:rFonts w:ascii="Arial" w:hAnsi="Arial" w:cs="Arial"/>
                <w:sz w:val="18"/>
                <w:szCs w:val="18"/>
              </w:rPr>
              <w:t>Udział w międzynarodowych konkursach i zawodach oraz sukcesy polskich studentów na arenie międzynarodowej przyczynią się do poprawy wizerunku Polski, wzrostu rozpoznawalności polskich uczelni jak również zachęcą zagranicznych studentów do odbywania całości lub części kształcenia w polskich szkołach wyższych.</w:t>
            </w:r>
          </w:p>
        </w:tc>
      </w:tr>
      <w:tr w:rsidR="00B65AB1" w:rsidRPr="00250AFC" w14:paraId="2E51687A" w14:textId="77777777" w:rsidTr="00444D33">
        <w:trPr>
          <w:trHeight w:val="317"/>
        </w:trPr>
        <w:tc>
          <w:tcPr>
            <w:tcW w:w="9356" w:type="dxa"/>
            <w:gridSpan w:val="16"/>
            <w:tcBorders>
              <w:top w:val="single" w:sz="6" w:space="0" w:color="auto"/>
              <w:bottom w:val="single" w:sz="2" w:space="0" w:color="auto"/>
            </w:tcBorders>
            <w:shd w:val="clear" w:color="auto" w:fill="FFFFFF"/>
            <w:vAlign w:val="center"/>
          </w:tcPr>
          <w:p w14:paraId="53B32260" w14:textId="77777777" w:rsidR="00F37124" w:rsidRPr="00250AFC" w:rsidRDefault="00F37124" w:rsidP="00444D33">
            <w:pPr>
              <w:pStyle w:val="Default"/>
              <w:numPr>
                <w:ilvl w:val="0"/>
                <w:numId w:val="7"/>
              </w:numPr>
              <w:spacing w:before="60" w:after="60"/>
              <w:rPr>
                <w:rFonts w:ascii="Arial" w:hAnsi="Arial" w:cs="Arial"/>
                <w:color w:val="auto"/>
                <w:sz w:val="18"/>
                <w:szCs w:val="18"/>
              </w:rPr>
            </w:pPr>
            <w:r w:rsidRPr="00250AFC">
              <w:rPr>
                <w:rFonts w:ascii="Arial" w:hAnsi="Arial" w:cs="Arial"/>
                <w:color w:val="auto"/>
                <w:sz w:val="18"/>
                <w:szCs w:val="18"/>
              </w:rPr>
              <w:t xml:space="preserve">Każdy student, wskazany we wniosku, musi spełniać </w:t>
            </w:r>
            <w:r w:rsidRPr="00250AFC">
              <w:rPr>
                <w:rFonts w:ascii="Arial" w:hAnsi="Arial" w:cs="Arial"/>
                <w:b/>
                <w:color w:val="auto"/>
                <w:sz w:val="18"/>
                <w:szCs w:val="18"/>
              </w:rPr>
              <w:t>łącznie</w:t>
            </w:r>
            <w:r w:rsidRPr="00250AFC">
              <w:rPr>
                <w:rFonts w:ascii="Arial" w:hAnsi="Arial" w:cs="Arial"/>
                <w:color w:val="auto"/>
                <w:sz w:val="18"/>
                <w:szCs w:val="18"/>
              </w:rPr>
              <w:t xml:space="preserve"> poniższe warunki:</w:t>
            </w:r>
          </w:p>
          <w:p w14:paraId="1A3AA9AC" w14:textId="77777777" w:rsidR="00F37124" w:rsidRPr="00250AFC" w:rsidRDefault="00F37124" w:rsidP="00444D33">
            <w:pPr>
              <w:pStyle w:val="Default"/>
              <w:numPr>
                <w:ilvl w:val="0"/>
                <w:numId w:val="23"/>
              </w:numPr>
              <w:spacing w:before="60" w:after="60"/>
              <w:rPr>
                <w:rFonts w:ascii="Arial" w:hAnsi="Arial" w:cs="Arial"/>
                <w:color w:val="auto"/>
                <w:sz w:val="18"/>
                <w:szCs w:val="18"/>
              </w:rPr>
            </w:pPr>
            <w:r w:rsidRPr="00250AFC">
              <w:rPr>
                <w:rFonts w:ascii="Arial" w:hAnsi="Arial" w:cs="Arial"/>
                <w:color w:val="auto"/>
                <w:sz w:val="18"/>
                <w:szCs w:val="18"/>
              </w:rPr>
              <w:t>jest studentem uczelni, która składa wniosek;</w:t>
            </w:r>
          </w:p>
          <w:p w14:paraId="578BFB6F" w14:textId="77777777" w:rsidR="00F37124" w:rsidRPr="00250AFC" w:rsidRDefault="00F37124" w:rsidP="00444D33">
            <w:pPr>
              <w:pStyle w:val="Default"/>
              <w:numPr>
                <w:ilvl w:val="0"/>
                <w:numId w:val="23"/>
              </w:numPr>
              <w:spacing w:before="60" w:after="60"/>
              <w:jc w:val="both"/>
              <w:rPr>
                <w:rFonts w:ascii="Arial" w:hAnsi="Arial" w:cs="Arial"/>
                <w:color w:val="auto"/>
                <w:sz w:val="18"/>
                <w:szCs w:val="18"/>
              </w:rPr>
            </w:pPr>
            <w:r w:rsidRPr="00250AFC">
              <w:rPr>
                <w:rFonts w:ascii="Arial" w:hAnsi="Arial" w:cs="Arial"/>
                <w:color w:val="auto"/>
                <w:sz w:val="18"/>
                <w:szCs w:val="18"/>
              </w:rPr>
              <w:t>posiada udokumentowaną znajomość co najmniej jednego języka obcego, na poziomie nie niższym niż B2 (w szczególności oświadczeniem studenta o poziomie znajomości języka obcego poświadczonym przez lektora lub certyfikatem poświadczającym znajomość języka obcego);</w:t>
            </w:r>
          </w:p>
          <w:p w14:paraId="3039A3E6" w14:textId="77777777" w:rsidR="00F37124" w:rsidRPr="00250AFC" w:rsidRDefault="00F37124" w:rsidP="00444D33">
            <w:pPr>
              <w:pStyle w:val="Default"/>
              <w:numPr>
                <w:ilvl w:val="0"/>
                <w:numId w:val="23"/>
              </w:numPr>
              <w:spacing w:before="60" w:after="60"/>
              <w:jc w:val="both"/>
              <w:rPr>
                <w:rFonts w:ascii="Arial" w:hAnsi="Arial" w:cs="Arial"/>
                <w:color w:val="auto"/>
                <w:sz w:val="18"/>
                <w:szCs w:val="18"/>
              </w:rPr>
            </w:pPr>
            <w:r w:rsidRPr="00250AFC">
              <w:rPr>
                <w:rFonts w:ascii="Arial" w:hAnsi="Arial" w:cs="Arial"/>
                <w:color w:val="auto"/>
                <w:sz w:val="18"/>
                <w:szCs w:val="18"/>
              </w:rPr>
              <w:t xml:space="preserve">posiada opinię opiekuna naukowego lub opiekuna koła naukowego na temat dotychczasowej aktywności, zawierającą ocenę szans powodzenia planowanego przedsięwzięcia oraz informację na temat rangi konkursu w środowisku międzynarodowym. </w:t>
            </w:r>
          </w:p>
        </w:tc>
      </w:tr>
      <w:tr w:rsidR="00B65AB1" w:rsidRPr="00250AFC" w14:paraId="1A955732" w14:textId="77777777" w:rsidTr="00444D33">
        <w:trPr>
          <w:trHeight w:val="567"/>
        </w:trPr>
        <w:tc>
          <w:tcPr>
            <w:tcW w:w="1702" w:type="dxa"/>
            <w:gridSpan w:val="3"/>
            <w:tcBorders>
              <w:top w:val="single" w:sz="6" w:space="0" w:color="auto"/>
              <w:bottom w:val="single" w:sz="12" w:space="0" w:color="auto"/>
            </w:tcBorders>
            <w:shd w:val="clear" w:color="auto" w:fill="CCC0D9"/>
            <w:vAlign w:val="center"/>
          </w:tcPr>
          <w:p w14:paraId="0421D376" w14:textId="77777777" w:rsidR="00F37124" w:rsidRPr="00250AFC" w:rsidRDefault="00F37124" w:rsidP="00444D33">
            <w:pPr>
              <w:spacing w:before="60" w:after="60" w:line="240" w:lineRule="auto"/>
              <w:ind w:left="57"/>
              <w:jc w:val="center"/>
              <w:rPr>
                <w:rFonts w:ascii="Arial" w:hAnsi="Arial" w:cs="Arial"/>
                <w:b/>
                <w:sz w:val="18"/>
                <w:szCs w:val="18"/>
              </w:rPr>
            </w:pPr>
            <w:r w:rsidRPr="00250AFC">
              <w:rPr>
                <w:rFonts w:ascii="Arial" w:hAnsi="Arial" w:cs="Arial"/>
                <w:sz w:val="18"/>
                <w:szCs w:val="18"/>
              </w:rPr>
              <w:t>Uzasadnienie:</w:t>
            </w:r>
          </w:p>
        </w:tc>
        <w:tc>
          <w:tcPr>
            <w:tcW w:w="7654" w:type="dxa"/>
            <w:gridSpan w:val="13"/>
            <w:tcBorders>
              <w:top w:val="single" w:sz="6" w:space="0" w:color="auto"/>
              <w:bottom w:val="single" w:sz="12" w:space="0" w:color="auto"/>
            </w:tcBorders>
            <w:shd w:val="clear" w:color="auto" w:fill="FFFFFF"/>
            <w:vAlign w:val="center"/>
          </w:tcPr>
          <w:p w14:paraId="20B9FFC1" w14:textId="77777777" w:rsidR="00F37124" w:rsidRPr="00250AFC" w:rsidRDefault="00F37124" w:rsidP="00044534">
            <w:pPr>
              <w:spacing w:before="60" w:after="60" w:line="240" w:lineRule="auto"/>
              <w:ind w:left="57"/>
              <w:jc w:val="both"/>
              <w:rPr>
                <w:rFonts w:ascii="Arial" w:hAnsi="Arial" w:cs="Arial"/>
                <w:sz w:val="18"/>
                <w:szCs w:val="18"/>
              </w:rPr>
            </w:pPr>
            <w:r w:rsidRPr="00250AFC">
              <w:rPr>
                <w:rFonts w:ascii="Arial" w:hAnsi="Arial" w:cs="Arial"/>
                <w:sz w:val="18"/>
                <w:szCs w:val="18"/>
              </w:rPr>
              <w:t xml:space="preserve">Powyższe kryteria pozwalają na wyodrębnienie grupy docelowej, do której ma być skierowana planowana interwencja publiczna. </w:t>
            </w:r>
          </w:p>
        </w:tc>
      </w:tr>
    </w:tbl>
    <w:p w14:paraId="53A9C1DF" w14:textId="77777777" w:rsidR="000711EC" w:rsidRDefault="000711EC" w:rsidP="00F37124">
      <w:pPr>
        <w:spacing w:before="60" w:after="60" w:line="240" w:lineRule="auto"/>
        <w:rPr>
          <w:rFonts w:ascii="Arial" w:hAnsi="Arial" w:cs="Arial"/>
          <w:sz w:val="18"/>
          <w:szCs w:val="18"/>
        </w:rPr>
      </w:pPr>
    </w:p>
    <w:p w14:paraId="526BE4B9" w14:textId="77777777" w:rsidR="00E25816" w:rsidRDefault="00E25816" w:rsidP="00F37124">
      <w:pPr>
        <w:spacing w:before="60" w:after="60" w:line="240" w:lineRule="auto"/>
        <w:rPr>
          <w:rFonts w:ascii="Arial" w:hAnsi="Arial" w:cs="Arial"/>
          <w:sz w:val="18"/>
          <w:szCs w:val="18"/>
        </w:rPr>
      </w:pPr>
    </w:p>
    <w:p w14:paraId="103264BA" w14:textId="77777777" w:rsidR="00E25816" w:rsidRDefault="00E25816" w:rsidP="00F37124">
      <w:pPr>
        <w:spacing w:before="60" w:after="60" w:line="240" w:lineRule="auto"/>
        <w:rPr>
          <w:rFonts w:ascii="Arial" w:hAnsi="Arial" w:cs="Arial"/>
          <w:sz w:val="18"/>
          <w:szCs w:val="18"/>
        </w:rPr>
      </w:pPr>
    </w:p>
    <w:p w14:paraId="784EED0A" w14:textId="77777777" w:rsidR="00E25816" w:rsidRDefault="00E25816" w:rsidP="00F37124">
      <w:pPr>
        <w:spacing w:before="60" w:after="60" w:line="240" w:lineRule="auto"/>
        <w:rPr>
          <w:rFonts w:ascii="Arial" w:hAnsi="Arial" w:cs="Arial"/>
          <w:sz w:val="18"/>
          <w:szCs w:val="18"/>
        </w:rPr>
      </w:pPr>
    </w:p>
    <w:p w14:paraId="06E87EB0" w14:textId="77777777" w:rsidR="00E25816" w:rsidRDefault="00E25816" w:rsidP="00F37124">
      <w:pPr>
        <w:spacing w:before="60" w:after="60" w:line="240" w:lineRule="auto"/>
        <w:rPr>
          <w:rFonts w:ascii="Arial" w:hAnsi="Arial" w:cs="Arial"/>
          <w:sz w:val="18"/>
          <w:szCs w:val="18"/>
        </w:rPr>
      </w:pPr>
    </w:p>
    <w:p w14:paraId="2050E8B3" w14:textId="77777777" w:rsidR="00E25816" w:rsidRDefault="00E25816" w:rsidP="00F37124">
      <w:pPr>
        <w:spacing w:before="60" w:after="60" w:line="240" w:lineRule="auto"/>
        <w:rPr>
          <w:rFonts w:ascii="Arial" w:hAnsi="Arial" w:cs="Arial"/>
          <w:sz w:val="18"/>
          <w:szCs w:val="18"/>
        </w:rPr>
      </w:pPr>
    </w:p>
    <w:p w14:paraId="5AFBEECC" w14:textId="77777777" w:rsidR="00E25816" w:rsidRDefault="00E25816" w:rsidP="00F37124">
      <w:pPr>
        <w:spacing w:before="60" w:after="60" w:line="240" w:lineRule="auto"/>
        <w:rPr>
          <w:rFonts w:ascii="Arial" w:hAnsi="Arial" w:cs="Arial"/>
          <w:sz w:val="18"/>
          <w:szCs w:val="18"/>
        </w:rPr>
      </w:pPr>
    </w:p>
    <w:p w14:paraId="0E04E4CD" w14:textId="77777777" w:rsidR="00E25816" w:rsidRDefault="00E25816" w:rsidP="00F37124">
      <w:pPr>
        <w:spacing w:before="60" w:after="60" w:line="240" w:lineRule="auto"/>
        <w:rPr>
          <w:rFonts w:ascii="Arial" w:hAnsi="Arial" w:cs="Arial"/>
          <w:sz w:val="18"/>
          <w:szCs w:val="18"/>
        </w:rPr>
      </w:pPr>
    </w:p>
    <w:p w14:paraId="6CCA3408" w14:textId="77777777" w:rsidR="00E25816" w:rsidRDefault="00E25816" w:rsidP="00F37124">
      <w:pPr>
        <w:spacing w:before="60" w:after="60" w:line="240" w:lineRule="auto"/>
        <w:rPr>
          <w:rFonts w:ascii="Arial" w:hAnsi="Arial" w:cs="Arial"/>
          <w:sz w:val="18"/>
          <w:szCs w:val="18"/>
        </w:rPr>
      </w:pPr>
    </w:p>
    <w:p w14:paraId="243B1384" w14:textId="77777777" w:rsidR="00E25816" w:rsidRDefault="00E25816" w:rsidP="00F37124">
      <w:pPr>
        <w:spacing w:before="60" w:after="60" w:line="240" w:lineRule="auto"/>
        <w:rPr>
          <w:rFonts w:ascii="Arial" w:hAnsi="Arial" w:cs="Arial"/>
          <w:sz w:val="18"/>
          <w:szCs w:val="18"/>
        </w:rPr>
      </w:pPr>
    </w:p>
    <w:p w14:paraId="09686521" w14:textId="77777777" w:rsidR="00E25816" w:rsidRDefault="00E25816" w:rsidP="00F37124">
      <w:pPr>
        <w:spacing w:before="60" w:after="60" w:line="240" w:lineRule="auto"/>
        <w:rPr>
          <w:rFonts w:ascii="Arial" w:hAnsi="Arial" w:cs="Arial"/>
          <w:sz w:val="18"/>
          <w:szCs w:val="18"/>
        </w:rPr>
      </w:pPr>
    </w:p>
    <w:p w14:paraId="04FC62FB" w14:textId="77777777" w:rsidR="00E25816" w:rsidRDefault="00E25816" w:rsidP="00F37124">
      <w:pPr>
        <w:spacing w:before="60" w:after="60" w:line="240" w:lineRule="auto"/>
        <w:rPr>
          <w:rFonts w:ascii="Arial" w:hAnsi="Arial" w:cs="Arial"/>
          <w:sz w:val="18"/>
          <w:szCs w:val="18"/>
        </w:rPr>
      </w:pPr>
    </w:p>
    <w:p w14:paraId="616DEF4E" w14:textId="77777777" w:rsidR="00E25816" w:rsidRDefault="00E25816" w:rsidP="00F37124">
      <w:pPr>
        <w:spacing w:before="60" w:after="60" w:line="240" w:lineRule="auto"/>
        <w:rPr>
          <w:rFonts w:ascii="Arial" w:hAnsi="Arial" w:cs="Arial"/>
          <w:sz w:val="18"/>
          <w:szCs w:val="18"/>
        </w:rPr>
      </w:pPr>
    </w:p>
    <w:p w14:paraId="51825F0C" w14:textId="77777777" w:rsidR="00E25816" w:rsidRDefault="00E25816" w:rsidP="00F37124">
      <w:pPr>
        <w:spacing w:before="60" w:after="60" w:line="240" w:lineRule="auto"/>
        <w:rPr>
          <w:rFonts w:ascii="Arial" w:hAnsi="Arial" w:cs="Arial"/>
          <w:sz w:val="18"/>
          <w:szCs w:val="18"/>
        </w:rPr>
      </w:pPr>
    </w:p>
    <w:p w14:paraId="118535CA" w14:textId="77777777" w:rsidR="00E25816" w:rsidRDefault="00E25816" w:rsidP="00F37124">
      <w:pPr>
        <w:spacing w:before="60" w:after="60" w:line="240" w:lineRule="auto"/>
        <w:rPr>
          <w:rFonts w:ascii="Arial" w:hAnsi="Arial" w:cs="Arial"/>
          <w:sz w:val="18"/>
          <w:szCs w:val="18"/>
        </w:rPr>
      </w:pPr>
    </w:p>
    <w:p w14:paraId="3E6D4579" w14:textId="77777777" w:rsidR="00E25816" w:rsidRDefault="00E25816" w:rsidP="00F37124">
      <w:pPr>
        <w:spacing w:before="60" w:after="60" w:line="240" w:lineRule="auto"/>
        <w:rPr>
          <w:rFonts w:ascii="Arial" w:hAnsi="Arial" w:cs="Arial"/>
          <w:sz w:val="18"/>
          <w:szCs w:val="18"/>
        </w:rPr>
      </w:pPr>
    </w:p>
    <w:p w14:paraId="24EC90B1" w14:textId="77777777" w:rsidR="00604DD0" w:rsidRDefault="00604DD0" w:rsidP="00F37124">
      <w:pPr>
        <w:spacing w:before="60" w:after="60" w:line="240" w:lineRule="auto"/>
        <w:rPr>
          <w:rFonts w:ascii="Arial" w:hAnsi="Arial" w:cs="Arial"/>
          <w:sz w:val="18"/>
          <w:szCs w:val="18"/>
        </w:rPr>
      </w:pPr>
    </w:p>
    <w:p w14:paraId="010F0A8D" w14:textId="77777777" w:rsidR="00E25816" w:rsidRDefault="00E25816" w:rsidP="00F37124">
      <w:pPr>
        <w:spacing w:before="60" w:after="60" w:line="240" w:lineRule="auto"/>
        <w:rPr>
          <w:rFonts w:ascii="Arial" w:hAnsi="Arial" w:cs="Arial"/>
          <w:sz w:val="18"/>
          <w:szCs w:val="18"/>
        </w:rPr>
      </w:pPr>
    </w:p>
    <w:p w14:paraId="391483A9" w14:textId="77777777" w:rsidR="00E25816" w:rsidRDefault="00E25816" w:rsidP="00F37124">
      <w:pPr>
        <w:spacing w:before="60" w:after="60" w:line="240" w:lineRule="auto"/>
        <w:rPr>
          <w:rFonts w:ascii="Arial" w:hAnsi="Arial" w:cs="Arial"/>
          <w:sz w:val="18"/>
          <w:szCs w:val="18"/>
        </w:rPr>
      </w:pPr>
    </w:p>
    <w:p w14:paraId="630BCC53" w14:textId="77777777" w:rsidR="00E25816" w:rsidRDefault="00E25816" w:rsidP="00F37124">
      <w:pPr>
        <w:spacing w:before="60" w:after="60" w:line="240" w:lineRule="auto"/>
        <w:rPr>
          <w:rFonts w:ascii="Arial" w:hAnsi="Arial" w:cs="Arial"/>
          <w:sz w:val="18"/>
          <w:szCs w:val="18"/>
        </w:rPr>
      </w:pPr>
    </w:p>
    <w:p w14:paraId="56AA80F7" w14:textId="77777777" w:rsidR="00E25816" w:rsidRDefault="00E25816" w:rsidP="00F37124">
      <w:pPr>
        <w:spacing w:before="60" w:after="60" w:line="240" w:lineRule="auto"/>
        <w:rPr>
          <w:rFonts w:ascii="Arial" w:hAnsi="Arial" w:cs="Arial"/>
          <w:sz w:val="18"/>
          <w:szCs w:val="18"/>
        </w:rPr>
      </w:pPr>
    </w:p>
    <w:p w14:paraId="79E5A806" w14:textId="77777777" w:rsidR="00C54B75" w:rsidRDefault="00C54B75" w:rsidP="00F37124">
      <w:pPr>
        <w:spacing w:before="60" w:after="60" w:line="240" w:lineRule="auto"/>
        <w:rPr>
          <w:rFonts w:ascii="Arial" w:hAnsi="Arial" w:cs="Arial"/>
          <w:sz w:val="18"/>
          <w:szCs w:val="18"/>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5"/>
        <w:gridCol w:w="353"/>
        <w:gridCol w:w="214"/>
        <w:gridCol w:w="283"/>
        <w:gridCol w:w="992"/>
        <w:gridCol w:w="840"/>
        <w:gridCol w:w="436"/>
        <w:gridCol w:w="318"/>
        <w:gridCol w:w="1092"/>
        <w:gridCol w:w="149"/>
        <w:gridCol w:w="354"/>
        <w:gridCol w:w="72"/>
        <w:gridCol w:w="1134"/>
        <w:gridCol w:w="137"/>
        <w:gridCol w:w="252"/>
        <w:gridCol w:w="1595"/>
      </w:tblGrid>
      <w:tr w:rsidR="00C54B75" w:rsidRPr="00250AFC" w14:paraId="6B2DF2C4" w14:textId="77777777" w:rsidTr="007B392B">
        <w:trPr>
          <w:trHeight w:val="351"/>
        </w:trPr>
        <w:tc>
          <w:tcPr>
            <w:tcW w:w="9356" w:type="dxa"/>
            <w:gridSpan w:val="16"/>
            <w:tcBorders>
              <w:top w:val="single" w:sz="12" w:space="0" w:color="auto"/>
              <w:bottom w:val="single" w:sz="12" w:space="0" w:color="auto"/>
            </w:tcBorders>
            <w:shd w:val="clear" w:color="auto" w:fill="CCC0D9"/>
            <w:vAlign w:val="center"/>
          </w:tcPr>
          <w:p w14:paraId="11D9CA2E" w14:textId="77777777" w:rsidR="00C54B75" w:rsidRPr="00250AFC" w:rsidRDefault="00C54B75" w:rsidP="007B392B">
            <w:pPr>
              <w:spacing w:before="60" w:after="60" w:line="240" w:lineRule="auto"/>
              <w:jc w:val="center"/>
              <w:rPr>
                <w:rFonts w:ascii="Arial" w:hAnsi="Arial" w:cs="Arial"/>
                <w:b/>
                <w:sz w:val="18"/>
                <w:szCs w:val="18"/>
              </w:rPr>
            </w:pPr>
            <w:r w:rsidRPr="00250AFC">
              <w:rPr>
                <w:rFonts w:ascii="Arial" w:hAnsi="Arial" w:cs="Arial"/>
                <w:b/>
                <w:sz w:val="24"/>
                <w:szCs w:val="24"/>
              </w:rPr>
              <w:t>FISZKA PROJEKTU POZAKONKURSOWEGO KONCEPCYJNEGO</w:t>
            </w:r>
          </w:p>
        </w:tc>
      </w:tr>
      <w:tr w:rsidR="00C54B75" w:rsidRPr="00250AFC" w14:paraId="63387975" w14:textId="77777777" w:rsidTr="007B392B">
        <w:trPr>
          <w:trHeight w:val="351"/>
        </w:trPr>
        <w:tc>
          <w:tcPr>
            <w:tcW w:w="9356" w:type="dxa"/>
            <w:gridSpan w:val="16"/>
            <w:tcBorders>
              <w:top w:val="single" w:sz="12" w:space="0" w:color="auto"/>
              <w:bottom w:val="single" w:sz="2" w:space="0" w:color="auto"/>
            </w:tcBorders>
            <w:shd w:val="clear" w:color="auto" w:fill="CCC0D9"/>
            <w:vAlign w:val="center"/>
          </w:tcPr>
          <w:p w14:paraId="5CC741E9" w14:textId="77777777" w:rsidR="00C54B75" w:rsidRPr="00250AFC" w:rsidRDefault="00C54B75" w:rsidP="007B392B">
            <w:pPr>
              <w:spacing w:before="60" w:after="60" w:line="240" w:lineRule="auto"/>
              <w:jc w:val="center"/>
              <w:rPr>
                <w:rFonts w:ascii="Arial" w:hAnsi="Arial" w:cs="Arial"/>
                <w:b/>
                <w:sz w:val="18"/>
                <w:szCs w:val="18"/>
              </w:rPr>
            </w:pPr>
            <w:r w:rsidRPr="00250AFC">
              <w:rPr>
                <w:rFonts w:ascii="Arial" w:hAnsi="Arial" w:cs="Arial"/>
                <w:b/>
                <w:sz w:val="18"/>
                <w:szCs w:val="18"/>
              </w:rPr>
              <w:lastRenderedPageBreak/>
              <w:t>PODSTAWOWE INFORMACJE O PROJEKCIE</w:t>
            </w:r>
          </w:p>
        </w:tc>
      </w:tr>
      <w:tr w:rsidR="00C54B75" w:rsidRPr="00250AFC" w14:paraId="1B0843E9" w14:textId="77777777" w:rsidTr="007B392B">
        <w:trPr>
          <w:trHeight w:val="351"/>
        </w:trPr>
        <w:tc>
          <w:tcPr>
            <w:tcW w:w="1985" w:type="dxa"/>
            <w:gridSpan w:val="4"/>
            <w:tcBorders>
              <w:top w:val="single" w:sz="12" w:space="0" w:color="auto"/>
              <w:bottom w:val="single" w:sz="2" w:space="0" w:color="auto"/>
            </w:tcBorders>
            <w:shd w:val="clear" w:color="auto" w:fill="CCC0D9"/>
            <w:vAlign w:val="center"/>
          </w:tcPr>
          <w:p w14:paraId="08987A57"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Tytuł lub zakres projektu</w:t>
            </w:r>
            <w:r w:rsidRPr="00250AFC">
              <w:rPr>
                <w:rStyle w:val="Odwoanieprzypisudolnego"/>
                <w:rFonts w:ascii="Arial" w:hAnsi="Arial" w:cs="Arial"/>
                <w:sz w:val="18"/>
                <w:szCs w:val="18"/>
              </w:rPr>
              <w:footnoteReference w:id="11"/>
            </w:r>
          </w:p>
        </w:tc>
        <w:tc>
          <w:tcPr>
            <w:tcW w:w="7371" w:type="dxa"/>
            <w:gridSpan w:val="12"/>
            <w:tcBorders>
              <w:top w:val="single" w:sz="12" w:space="0" w:color="auto"/>
              <w:bottom w:val="single" w:sz="2" w:space="0" w:color="auto"/>
            </w:tcBorders>
            <w:vAlign w:val="center"/>
          </w:tcPr>
          <w:p w14:paraId="5C9A003E"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Program praktyk zawodowych w Państwowych Wyższych Szkołach Zawodowych</w:t>
            </w:r>
          </w:p>
        </w:tc>
      </w:tr>
      <w:tr w:rsidR="00C54B75" w:rsidRPr="00250AFC" w14:paraId="7AE57EC7" w14:textId="77777777" w:rsidTr="007B392B">
        <w:trPr>
          <w:trHeight w:val="703"/>
        </w:trPr>
        <w:tc>
          <w:tcPr>
            <w:tcW w:w="1985" w:type="dxa"/>
            <w:gridSpan w:val="4"/>
            <w:tcBorders>
              <w:top w:val="single" w:sz="2" w:space="0" w:color="auto"/>
              <w:bottom w:val="single" w:sz="2" w:space="0" w:color="auto"/>
            </w:tcBorders>
            <w:shd w:val="clear" w:color="auto" w:fill="CCC0D9"/>
            <w:vAlign w:val="center"/>
          </w:tcPr>
          <w:p w14:paraId="2721FF03"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Cel szczegółowy PO WER, w ramach którego projekt będzie realizowany</w:t>
            </w:r>
          </w:p>
        </w:tc>
        <w:tc>
          <w:tcPr>
            <w:tcW w:w="7371" w:type="dxa"/>
            <w:gridSpan w:val="12"/>
            <w:tcBorders>
              <w:top w:val="single" w:sz="2" w:space="0" w:color="auto"/>
              <w:bottom w:val="single" w:sz="2" w:space="0" w:color="auto"/>
            </w:tcBorders>
            <w:vAlign w:val="center"/>
          </w:tcPr>
          <w:p w14:paraId="5E40E6DC"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Podniesienie kompetencji osób uczestniczących w edukacji na poziomie wyższym, odpowiadających potrzebom gospodarki, rynku pracy i społeczeństwa</w:t>
            </w:r>
          </w:p>
        </w:tc>
      </w:tr>
      <w:tr w:rsidR="00C54B75" w:rsidRPr="00250AFC" w14:paraId="569B265A" w14:textId="77777777" w:rsidTr="007B392B">
        <w:trPr>
          <w:trHeight w:val="703"/>
        </w:trPr>
        <w:tc>
          <w:tcPr>
            <w:tcW w:w="1985" w:type="dxa"/>
            <w:gridSpan w:val="4"/>
            <w:tcBorders>
              <w:top w:val="single" w:sz="2" w:space="0" w:color="auto"/>
              <w:bottom w:val="single" w:sz="2" w:space="0" w:color="auto"/>
            </w:tcBorders>
            <w:shd w:val="clear" w:color="auto" w:fill="CCC0D9"/>
            <w:vAlign w:val="center"/>
          </w:tcPr>
          <w:p w14:paraId="513D97F8"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Działanie / Poddziałanie</w:t>
            </w:r>
          </w:p>
        </w:tc>
        <w:tc>
          <w:tcPr>
            <w:tcW w:w="7371" w:type="dxa"/>
            <w:gridSpan w:val="12"/>
            <w:tcBorders>
              <w:top w:val="single" w:sz="2" w:space="0" w:color="auto"/>
              <w:bottom w:val="single" w:sz="2" w:space="0" w:color="auto"/>
            </w:tcBorders>
            <w:vAlign w:val="center"/>
          </w:tcPr>
          <w:p w14:paraId="42FBF2B7"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3.1 Kompetencje w szkolnictwie wyższym</w:t>
            </w:r>
          </w:p>
        </w:tc>
      </w:tr>
      <w:tr w:rsidR="00C54B75" w:rsidRPr="00250AFC" w14:paraId="39E5923C" w14:textId="77777777" w:rsidTr="007B392B">
        <w:trPr>
          <w:trHeight w:val="636"/>
        </w:trPr>
        <w:tc>
          <w:tcPr>
            <w:tcW w:w="1985" w:type="dxa"/>
            <w:gridSpan w:val="4"/>
            <w:tcBorders>
              <w:top w:val="single" w:sz="2" w:space="0" w:color="auto"/>
              <w:bottom w:val="single" w:sz="2" w:space="0" w:color="auto"/>
            </w:tcBorders>
            <w:shd w:val="clear" w:color="auto" w:fill="CCC0D9"/>
            <w:vAlign w:val="center"/>
          </w:tcPr>
          <w:p w14:paraId="191B3CAA"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Typ/typy projektów przewidziane do realizacji w ramach projektu</w:t>
            </w:r>
          </w:p>
        </w:tc>
        <w:tc>
          <w:tcPr>
            <w:tcW w:w="7371" w:type="dxa"/>
            <w:gridSpan w:val="12"/>
            <w:tcBorders>
              <w:top w:val="single" w:sz="2" w:space="0" w:color="auto"/>
              <w:bottom w:val="single" w:sz="2" w:space="0" w:color="auto"/>
            </w:tcBorders>
            <w:vAlign w:val="center"/>
          </w:tcPr>
          <w:p w14:paraId="44F303CC"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Realizacja wysokiej jakości programów stażowych</w:t>
            </w:r>
          </w:p>
        </w:tc>
      </w:tr>
      <w:tr w:rsidR="00C54B75" w:rsidRPr="00250AFC" w14:paraId="390F8BB6" w14:textId="77777777" w:rsidTr="007B392B">
        <w:trPr>
          <w:trHeight w:val="636"/>
        </w:trPr>
        <w:tc>
          <w:tcPr>
            <w:tcW w:w="1985" w:type="dxa"/>
            <w:gridSpan w:val="4"/>
            <w:tcBorders>
              <w:top w:val="single" w:sz="2" w:space="0" w:color="auto"/>
              <w:bottom w:val="single" w:sz="2" w:space="0" w:color="auto"/>
            </w:tcBorders>
            <w:shd w:val="clear" w:color="auto" w:fill="CCC0D9"/>
            <w:vAlign w:val="center"/>
          </w:tcPr>
          <w:p w14:paraId="3727DB91"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Podmiot zgłaszający projekt</w:t>
            </w:r>
            <w:r w:rsidRPr="00250AFC">
              <w:rPr>
                <w:rStyle w:val="Odwoanieprzypisudolnego"/>
                <w:rFonts w:ascii="Arial" w:hAnsi="Arial" w:cs="Arial"/>
                <w:sz w:val="18"/>
                <w:szCs w:val="18"/>
              </w:rPr>
              <w:footnoteReference w:id="12"/>
            </w:r>
          </w:p>
        </w:tc>
        <w:tc>
          <w:tcPr>
            <w:tcW w:w="7371" w:type="dxa"/>
            <w:gridSpan w:val="12"/>
            <w:tcBorders>
              <w:top w:val="single" w:sz="2" w:space="0" w:color="auto"/>
              <w:bottom w:val="single" w:sz="2" w:space="0" w:color="auto"/>
            </w:tcBorders>
            <w:vAlign w:val="center"/>
          </w:tcPr>
          <w:p w14:paraId="0F1F265E"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Narodowe Centrum Badań i Rozwoju</w:t>
            </w:r>
          </w:p>
        </w:tc>
      </w:tr>
      <w:tr w:rsidR="00C54B75" w:rsidRPr="00250AFC" w14:paraId="0E6A617D" w14:textId="77777777" w:rsidTr="007B392B">
        <w:trPr>
          <w:trHeight w:val="434"/>
        </w:trPr>
        <w:tc>
          <w:tcPr>
            <w:tcW w:w="1985" w:type="dxa"/>
            <w:gridSpan w:val="4"/>
            <w:tcBorders>
              <w:top w:val="single" w:sz="2" w:space="0" w:color="auto"/>
              <w:bottom w:val="single" w:sz="2" w:space="0" w:color="auto"/>
            </w:tcBorders>
            <w:shd w:val="clear" w:color="auto" w:fill="CCC0D9"/>
            <w:vAlign w:val="center"/>
          </w:tcPr>
          <w:p w14:paraId="246F9B5D"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Podmiot, który będzie wnioskodawcą</w:t>
            </w:r>
          </w:p>
        </w:tc>
        <w:tc>
          <w:tcPr>
            <w:tcW w:w="7371" w:type="dxa"/>
            <w:gridSpan w:val="12"/>
            <w:tcBorders>
              <w:top w:val="single" w:sz="2" w:space="0" w:color="auto"/>
              <w:bottom w:val="single" w:sz="2" w:space="0" w:color="auto"/>
            </w:tcBorders>
            <w:vAlign w:val="center"/>
          </w:tcPr>
          <w:p w14:paraId="68A7F4E2"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Ministerstwo Nauki i Szkolnictwa Wyższego</w:t>
            </w:r>
          </w:p>
        </w:tc>
      </w:tr>
      <w:tr w:rsidR="00C54B75" w:rsidRPr="00250AFC" w14:paraId="3DC77E50" w14:textId="77777777" w:rsidTr="007B392B">
        <w:trPr>
          <w:trHeight w:val="434"/>
        </w:trPr>
        <w:tc>
          <w:tcPr>
            <w:tcW w:w="1985" w:type="dxa"/>
            <w:gridSpan w:val="4"/>
            <w:tcBorders>
              <w:top w:val="single" w:sz="2" w:space="0" w:color="auto"/>
              <w:bottom w:val="single" w:sz="2" w:space="0" w:color="auto"/>
            </w:tcBorders>
            <w:shd w:val="clear" w:color="auto" w:fill="CCC0D9"/>
            <w:vAlign w:val="center"/>
          </w:tcPr>
          <w:p w14:paraId="222AB4A8"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Uzasadnienie wyboru podmiotu, który będzie wnioskodawcą</w:t>
            </w:r>
            <w:r w:rsidRPr="00250AFC">
              <w:rPr>
                <w:rStyle w:val="Odwoanieprzypisudolnego"/>
                <w:rFonts w:ascii="Arial" w:hAnsi="Arial" w:cs="Arial"/>
                <w:sz w:val="18"/>
                <w:szCs w:val="18"/>
              </w:rPr>
              <w:footnoteReference w:id="13"/>
            </w:r>
          </w:p>
        </w:tc>
        <w:tc>
          <w:tcPr>
            <w:tcW w:w="7371" w:type="dxa"/>
            <w:gridSpan w:val="12"/>
            <w:tcBorders>
              <w:top w:val="single" w:sz="2" w:space="0" w:color="auto"/>
              <w:bottom w:val="single" w:sz="2" w:space="0" w:color="auto"/>
            </w:tcBorders>
            <w:vAlign w:val="center"/>
          </w:tcPr>
          <w:p w14:paraId="5B614601"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Ministerstwo Nauki i Szkolnictwa Wyższego jest podmiotem odpowiedzialnym za kształtowanie systemu szkolnictwa wyższego w Polsce. Projekt stworzenia jednolitego systemu praktyk zawodowych w Państwowych Wyższych Szkołach Zawodowych (PWSZ) będzie polegał na wypracowaniu a następnie testowaniu projektowanego rozwiązania, które przyczynić się ma</w:t>
            </w:r>
            <w:r>
              <w:rPr>
                <w:rFonts w:ascii="Arial" w:hAnsi="Arial" w:cs="Arial"/>
                <w:sz w:val="18"/>
                <w:szCs w:val="18"/>
              </w:rPr>
              <w:t xml:space="preserve"> do</w:t>
            </w:r>
            <w:r w:rsidRPr="00250AFC">
              <w:rPr>
                <w:rFonts w:ascii="Arial" w:hAnsi="Arial" w:cs="Arial"/>
                <w:sz w:val="18"/>
                <w:szCs w:val="18"/>
              </w:rPr>
              <w:t xml:space="preserve"> poprawy jakości praktyk zawodowych na poziomie wszystkich PWSZ.</w:t>
            </w:r>
          </w:p>
        </w:tc>
      </w:tr>
      <w:tr w:rsidR="00C54B75" w:rsidRPr="00250AFC" w14:paraId="3B8ED66C" w14:textId="77777777" w:rsidTr="007B392B">
        <w:trPr>
          <w:trHeight w:val="434"/>
        </w:trPr>
        <w:tc>
          <w:tcPr>
            <w:tcW w:w="1985" w:type="dxa"/>
            <w:gridSpan w:val="4"/>
            <w:tcBorders>
              <w:top w:val="single" w:sz="2" w:space="0" w:color="auto"/>
              <w:bottom w:val="single" w:sz="2" w:space="0" w:color="auto"/>
            </w:tcBorders>
            <w:shd w:val="clear" w:color="auto" w:fill="CCC0D9"/>
            <w:vAlign w:val="center"/>
          </w:tcPr>
          <w:p w14:paraId="294596C2"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Czy projekt będzie realizowany w partnerstwie?</w:t>
            </w:r>
          </w:p>
        </w:tc>
        <w:tc>
          <w:tcPr>
            <w:tcW w:w="1832" w:type="dxa"/>
            <w:gridSpan w:val="2"/>
            <w:tcBorders>
              <w:top w:val="single" w:sz="2" w:space="0" w:color="auto"/>
              <w:bottom w:val="single" w:sz="2" w:space="0" w:color="auto"/>
            </w:tcBorders>
            <w:shd w:val="clear" w:color="auto" w:fill="CCC0D9"/>
            <w:vAlign w:val="center"/>
          </w:tcPr>
          <w:p w14:paraId="6DB56631"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TAK</w:t>
            </w:r>
          </w:p>
        </w:tc>
        <w:tc>
          <w:tcPr>
            <w:tcW w:w="1846" w:type="dxa"/>
            <w:gridSpan w:val="3"/>
            <w:tcBorders>
              <w:top w:val="single" w:sz="2" w:space="0" w:color="auto"/>
              <w:bottom w:val="single" w:sz="2" w:space="0" w:color="auto"/>
            </w:tcBorders>
            <w:vAlign w:val="center"/>
          </w:tcPr>
          <w:p w14:paraId="631E5E35" w14:textId="77777777" w:rsidR="00C54B75" w:rsidRPr="00250AFC" w:rsidRDefault="00C54B75" w:rsidP="007B392B">
            <w:pPr>
              <w:spacing w:before="60" w:after="60" w:line="240" w:lineRule="auto"/>
              <w:jc w:val="center"/>
              <w:rPr>
                <w:rFonts w:ascii="Arial" w:hAnsi="Arial" w:cs="Arial"/>
                <w:sz w:val="18"/>
                <w:szCs w:val="18"/>
              </w:rPr>
            </w:pPr>
          </w:p>
        </w:tc>
        <w:tc>
          <w:tcPr>
            <w:tcW w:w="1846" w:type="dxa"/>
            <w:gridSpan w:val="5"/>
            <w:tcBorders>
              <w:top w:val="single" w:sz="2" w:space="0" w:color="auto"/>
              <w:bottom w:val="single" w:sz="2" w:space="0" w:color="auto"/>
            </w:tcBorders>
            <w:shd w:val="clear" w:color="auto" w:fill="CCC0D9"/>
            <w:vAlign w:val="center"/>
          </w:tcPr>
          <w:p w14:paraId="1F111390"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NIE</w:t>
            </w:r>
          </w:p>
        </w:tc>
        <w:tc>
          <w:tcPr>
            <w:tcW w:w="1847" w:type="dxa"/>
            <w:gridSpan w:val="2"/>
            <w:tcBorders>
              <w:top w:val="single" w:sz="2" w:space="0" w:color="auto"/>
              <w:bottom w:val="single" w:sz="2" w:space="0" w:color="auto"/>
            </w:tcBorders>
            <w:vAlign w:val="center"/>
          </w:tcPr>
          <w:p w14:paraId="6D283BE6" w14:textId="77777777" w:rsidR="00C54B75" w:rsidRPr="00250AFC" w:rsidRDefault="00C54B75" w:rsidP="007B392B">
            <w:pPr>
              <w:spacing w:before="60" w:after="60" w:line="240" w:lineRule="auto"/>
              <w:jc w:val="center"/>
              <w:rPr>
                <w:rFonts w:ascii="Arial" w:hAnsi="Arial" w:cs="Arial"/>
                <w:b/>
                <w:sz w:val="18"/>
                <w:szCs w:val="18"/>
              </w:rPr>
            </w:pPr>
            <w:r w:rsidRPr="00250AFC">
              <w:rPr>
                <w:rFonts w:ascii="Arial" w:hAnsi="Arial" w:cs="Arial"/>
                <w:b/>
                <w:sz w:val="18"/>
                <w:szCs w:val="18"/>
              </w:rPr>
              <w:t>X</w:t>
            </w:r>
          </w:p>
        </w:tc>
      </w:tr>
      <w:tr w:rsidR="00C54B75" w:rsidRPr="00250AFC" w14:paraId="0D6F6B15" w14:textId="77777777" w:rsidTr="007B392B">
        <w:trPr>
          <w:trHeight w:val="434"/>
        </w:trPr>
        <w:tc>
          <w:tcPr>
            <w:tcW w:w="1985" w:type="dxa"/>
            <w:gridSpan w:val="4"/>
            <w:tcBorders>
              <w:top w:val="single" w:sz="2" w:space="0" w:color="auto"/>
              <w:bottom w:val="single" w:sz="2" w:space="0" w:color="auto"/>
            </w:tcBorders>
            <w:shd w:val="clear" w:color="auto" w:fill="CCC0D9"/>
            <w:vAlign w:val="center"/>
          </w:tcPr>
          <w:p w14:paraId="71C4CE6A"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 xml:space="preserve">Podmioty, które będą partnerami </w:t>
            </w:r>
            <w:r w:rsidRPr="00250AFC">
              <w:rPr>
                <w:rFonts w:ascii="Arial" w:hAnsi="Arial" w:cs="Arial"/>
                <w:sz w:val="18"/>
                <w:szCs w:val="18"/>
              </w:rPr>
              <w:br/>
              <w:t xml:space="preserve">w projekcie </w:t>
            </w:r>
            <w:r w:rsidRPr="00250AFC">
              <w:rPr>
                <w:rFonts w:ascii="Arial" w:hAnsi="Arial" w:cs="Arial"/>
                <w:sz w:val="18"/>
                <w:szCs w:val="18"/>
              </w:rPr>
              <w:br/>
              <w:t>i uzasadnienie ich wyboru</w:t>
            </w:r>
            <w:r w:rsidRPr="00250AFC">
              <w:rPr>
                <w:rStyle w:val="Odwoanieprzypisudolnego"/>
                <w:rFonts w:ascii="Arial" w:hAnsi="Arial" w:cs="Arial"/>
                <w:sz w:val="18"/>
                <w:szCs w:val="18"/>
              </w:rPr>
              <w:footnoteReference w:id="14"/>
            </w:r>
          </w:p>
        </w:tc>
        <w:tc>
          <w:tcPr>
            <w:tcW w:w="7371" w:type="dxa"/>
            <w:gridSpan w:val="12"/>
            <w:tcBorders>
              <w:top w:val="single" w:sz="2" w:space="0" w:color="auto"/>
              <w:bottom w:val="single" w:sz="2" w:space="0" w:color="auto"/>
            </w:tcBorders>
            <w:shd w:val="clear" w:color="auto" w:fill="FFFFFF"/>
            <w:vAlign w:val="center"/>
          </w:tcPr>
          <w:p w14:paraId="262FA8E7" w14:textId="77777777" w:rsidR="00C54B75" w:rsidRPr="00250AFC" w:rsidRDefault="00C54B75" w:rsidP="007B392B">
            <w:pPr>
              <w:spacing w:before="60" w:after="60" w:line="240" w:lineRule="auto"/>
              <w:jc w:val="center"/>
              <w:rPr>
                <w:rFonts w:ascii="Arial" w:hAnsi="Arial" w:cs="Arial"/>
                <w:b/>
                <w:sz w:val="18"/>
                <w:szCs w:val="18"/>
              </w:rPr>
            </w:pPr>
          </w:p>
        </w:tc>
      </w:tr>
      <w:tr w:rsidR="00C54B75" w:rsidRPr="00250AFC" w14:paraId="0BC9D26E" w14:textId="77777777" w:rsidTr="007B392B">
        <w:trPr>
          <w:trHeight w:val="434"/>
        </w:trPr>
        <w:tc>
          <w:tcPr>
            <w:tcW w:w="1985" w:type="dxa"/>
            <w:gridSpan w:val="4"/>
            <w:tcBorders>
              <w:top w:val="single" w:sz="2" w:space="0" w:color="auto"/>
              <w:bottom w:val="single" w:sz="2" w:space="0" w:color="auto"/>
            </w:tcBorders>
            <w:shd w:val="clear" w:color="auto" w:fill="CCC0D9"/>
            <w:vAlign w:val="center"/>
          </w:tcPr>
          <w:p w14:paraId="066BAAD9"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 xml:space="preserve">Przewidywany termin </w:t>
            </w:r>
            <w:r w:rsidRPr="00250AFC">
              <w:rPr>
                <w:rFonts w:ascii="Arial" w:hAnsi="Arial" w:cs="Arial"/>
                <w:sz w:val="18"/>
                <w:szCs w:val="18"/>
              </w:rPr>
              <w:br/>
              <w:t xml:space="preserve">złożenia wniosku </w:t>
            </w:r>
            <w:r w:rsidRPr="00250AFC">
              <w:rPr>
                <w:rFonts w:ascii="Arial" w:hAnsi="Arial" w:cs="Arial"/>
                <w:sz w:val="18"/>
                <w:szCs w:val="18"/>
              </w:rPr>
              <w:br/>
              <w:t>o dofinansowanie</w:t>
            </w:r>
            <w:r w:rsidRPr="00250AFC">
              <w:rPr>
                <w:rFonts w:ascii="Arial" w:hAnsi="Arial" w:cs="Arial"/>
                <w:sz w:val="18"/>
                <w:szCs w:val="18"/>
              </w:rPr>
              <w:br/>
              <w:t>(kwartał albo miesiąc oraz rok)</w:t>
            </w:r>
          </w:p>
        </w:tc>
        <w:tc>
          <w:tcPr>
            <w:tcW w:w="7371" w:type="dxa"/>
            <w:gridSpan w:val="12"/>
            <w:tcBorders>
              <w:top w:val="single" w:sz="2" w:space="0" w:color="auto"/>
              <w:bottom w:val="single" w:sz="2" w:space="0" w:color="auto"/>
            </w:tcBorders>
            <w:vAlign w:val="center"/>
          </w:tcPr>
          <w:p w14:paraId="6B85EC5E"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II kwartał 2015 r.</w:t>
            </w:r>
          </w:p>
        </w:tc>
      </w:tr>
      <w:tr w:rsidR="00C54B75" w:rsidRPr="00250AFC" w14:paraId="49487330" w14:textId="77777777" w:rsidTr="007B392B">
        <w:trPr>
          <w:trHeight w:val="469"/>
        </w:trPr>
        <w:tc>
          <w:tcPr>
            <w:tcW w:w="1985" w:type="dxa"/>
            <w:gridSpan w:val="4"/>
            <w:tcBorders>
              <w:top w:val="single" w:sz="2" w:space="0" w:color="auto"/>
              <w:bottom w:val="single" w:sz="12" w:space="0" w:color="auto"/>
            </w:tcBorders>
            <w:shd w:val="clear" w:color="auto" w:fill="CCC0D9"/>
            <w:vAlign w:val="center"/>
          </w:tcPr>
          <w:p w14:paraId="589A783D"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 xml:space="preserve">Przewidywany okres realizacji projektu </w:t>
            </w:r>
          </w:p>
        </w:tc>
        <w:tc>
          <w:tcPr>
            <w:tcW w:w="1832" w:type="dxa"/>
            <w:gridSpan w:val="2"/>
            <w:tcBorders>
              <w:top w:val="single" w:sz="2" w:space="0" w:color="auto"/>
              <w:bottom w:val="single" w:sz="12" w:space="0" w:color="auto"/>
            </w:tcBorders>
            <w:shd w:val="clear" w:color="auto" w:fill="CCC0D9"/>
            <w:vAlign w:val="center"/>
          </w:tcPr>
          <w:p w14:paraId="3903916E"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Data rozpoczęcia (miesiąc oraz rok)</w:t>
            </w:r>
          </w:p>
        </w:tc>
        <w:tc>
          <w:tcPr>
            <w:tcW w:w="1846" w:type="dxa"/>
            <w:gridSpan w:val="3"/>
            <w:tcBorders>
              <w:top w:val="single" w:sz="2" w:space="0" w:color="auto"/>
              <w:bottom w:val="single" w:sz="12" w:space="0" w:color="auto"/>
            </w:tcBorders>
            <w:vAlign w:val="center"/>
          </w:tcPr>
          <w:p w14:paraId="58EEF78F"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Październik 2015 r.</w:t>
            </w:r>
          </w:p>
        </w:tc>
        <w:tc>
          <w:tcPr>
            <w:tcW w:w="1846" w:type="dxa"/>
            <w:gridSpan w:val="5"/>
            <w:tcBorders>
              <w:top w:val="single" w:sz="2" w:space="0" w:color="auto"/>
              <w:bottom w:val="single" w:sz="12" w:space="0" w:color="auto"/>
            </w:tcBorders>
            <w:shd w:val="clear" w:color="auto" w:fill="CCC0D9"/>
            <w:vAlign w:val="center"/>
          </w:tcPr>
          <w:p w14:paraId="629C178B"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Data zakończenia (miesiąc oraz rok)</w:t>
            </w:r>
          </w:p>
        </w:tc>
        <w:tc>
          <w:tcPr>
            <w:tcW w:w="1847" w:type="dxa"/>
            <w:gridSpan w:val="2"/>
            <w:tcBorders>
              <w:top w:val="single" w:sz="2" w:space="0" w:color="auto"/>
              <w:bottom w:val="single" w:sz="12" w:space="0" w:color="auto"/>
            </w:tcBorders>
            <w:vAlign w:val="center"/>
          </w:tcPr>
          <w:p w14:paraId="19400D3C"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Wrzesień 2018 r.</w:t>
            </w:r>
          </w:p>
        </w:tc>
      </w:tr>
      <w:tr w:rsidR="00C54B75" w:rsidRPr="00250AFC" w14:paraId="411AE4D3" w14:textId="77777777" w:rsidTr="007B392B">
        <w:trPr>
          <w:trHeight w:val="567"/>
        </w:trPr>
        <w:tc>
          <w:tcPr>
            <w:tcW w:w="9356" w:type="dxa"/>
            <w:gridSpan w:val="16"/>
            <w:tcBorders>
              <w:top w:val="single" w:sz="12" w:space="0" w:color="auto"/>
              <w:bottom w:val="single" w:sz="12" w:space="0" w:color="auto"/>
            </w:tcBorders>
            <w:shd w:val="clear" w:color="auto" w:fill="CCC0D9"/>
            <w:vAlign w:val="center"/>
          </w:tcPr>
          <w:p w14:paraId="7B77E1B5" w14:textId="77777777" w:rsidR="00C54B75" w:rsidRPr="00250AFC" w:rsidRDefault="00C54B75" w:rsidP="007B392B">
            <w:pPr>
              <w:spacing w:before="60" w:after="60" w:line="240" w:lineRule="auto"/>
              <w:jc w:val="center"/>
              <w:rPr>
                <w:rFonts w:ascii="Arial" w:hAnsi="Arial" w:cs="Arial"/>
                <w:b/>
                <w:sz w:val="18"/>
                <w:szCs w:val="18"/>
              </w:rPr>
            </w:pPr>
            <w:r w:rsidRPr="00250AFC">
              <w:rPr>
                <w:rFonts w:ascii="Arial" w:hAnsi="Arial" w:cs="Arial"/>
                <w:b/>
                <w:sz w:val="18"/>
                <w:szCs w:val="18"/>
              </w:rPr>
              <w:t>SZACOWANY BUDŻET PROJEKTU</w:t>
            </w:r>
          </w:p>
        </w:tc>
      </w:tr>
      <w:tr w:rsidR="00C54B75" w:rsidRPr="00250AFC" w14:paraId="27B958C2" w14:textId="77777777" w:rsidTr="007B392B">
        <w:trPr>
          <w:trHeight w:val="567"/>
        </w:trPr>
        <w:tc>
          <w:tcPr>
            <w:tcW w:w="9356" w:type="dxa"/>
            <w:gridSpan w:val="16"/>
            <w:tcBorders>
              <w:top w:val="single" w:sz="12" w:space="0" w:color="auto"/>
              <w:bottom w:val="single" w:sz="2" w:space="0" w:color="auto"/>
            </w:tcBorders>
            <w:shd w:val="clear" w:color="auto" w:fill="CCC0D9"/>
            <w:vAlign w:val="center"/>
          </w:tcPr>
          <w:p w14:paraId="3FC94719"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Szacowana kwota wydatków w projekcie w podziale na lata i ogółem (PLN)</w:t>
            </w:r>
          </w:p>
        </w:tc>
      </w:tr>
      <w:tr w:rsidR="00C54B75" w:rsidRPr="00250AFC" w14:paraId="40686227" w14:textId="77777777" w:rsidTr="007B392B">
        <w:trPr>
          <w:trHeight w:val="567"/>
        </w:trPr>
        <w:tc>
          <w:tcPr>
            <w:tcW w:w="1488" w:type="dxa"/>
            <w:gridSpan w:val="2"/>
            <w:tcBorders>
              <w:top w:val="single" w:sz="2" w:space="0" w:color="auto"/>
              <w:bottom w:val="single" w:sz="2" w:space="0" w:color="auto"/>
            </w:tcBorders>
            <w:shd w:val="clear" w:color="auto" w:fill="CCC0D9"/>
            <w:vAlign w:val="center"/>
          </w:tcPr>
          <w:p w14:paraId="0C8ED9AE"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w roku 2014</w:t>
            </w:r>
          </w:p>
        </w:tc>
        <w:tc>
          <w:tcPr>
            <w:tcW w:w="1489" w:type="dxa"/>
            <w:gridSpan w:val="3"/>
            <w:tcBorders>
              <w:top w:val="single" w:sz="2" w:space="0" w:color="auto"/>
              <w:bottom w:val="single" w:sz="2" w:space="0" w:color="auto"/>
            </w:tcBorders>
            <w:shd w:val="clear" w:color="auto" w:fill="CCC0D9"/>
            <w:vAlign w:val="center"/>
          </w:tcPr>
          <w:p w14:paraId="5F419B76"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w roku 2015</w:t>
            </w:r>
          </w:p>
        </w:tc>
        <w:tc>
          <w:tcPr>
            <w:tcW w:w="1594" w:type="dxa"/>
            <w:gridSpan w:val="3"/>
            <w:tcBorders>
              <w:top w:val="single" w:sz="2" w:space="0" w:color="auto"/>
              <w:bottom w:val="single" w:sz="2" w:space="0" w:color="auto"/>
            </w:tcBorders>
            <w:shd w:val="clear" w:color="auto" w:fill="CCC0D9"/>
            <w:vAlign w:val="center"/>
          </w:tcPr>
          <w:p w14:paraId="72F5E0FF"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w roku 2016</w:t>
            </w:r>
          </w:p>
        </w:tc>
        <w:tc>
          <w:tcPr>
            <w:tcW w:w="1595" w:type="dxa"/>
            <w:gridSpan w:val="3"/>
            <w:tcBorders>
              <w:top w:val="single" w:sz="2" w:space="0" w:color="auto"/>
              <w:bottom w:val="single" w:sz="2" w:space="0" w:color="auto"/>
            </w:tcBorders>
            <w:shd w:val="clear" w:color="auto" w:fill="CCC0D9"/>
            <w:vAlign w:val="center"/>
          </w:tcPr>
          <w:p w14:paraId="5DC57C63"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w roku 2017</w:t>
            </w:r>
          </w:p>
        </w:tc>
        <w:tc>
          <w:tcPr>
            <w:tcW w:w="1595" w:type="dxa"/>
            <w:gridSpan w:val="4"/>
            <w:tcBorders>
              <w:top w:val="single" w:sz="2" w:space="0" w:color="auto"/>
              <w:bottom w:val="single" w:sz="2" w:space="0" w:color="auto"/>
            </w:tcBorders>
            <w:shd w:val="clear" w:color="auto" w:fill="CCC0D9"/>
            <w:vAlign w:val="center"/>
          </w:tcPr>
          <w:p w14:paraId="7C41D593"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w roku 2018</w:t>
            </w:r>
          </w:p>
        </w:tc>
        <w:tc>
          <w:tcPr>
            <w:tcW w:w="1595" w:type="dxa"/>
            <w:tcBorders>
              <w:top w:val="single" w:sz="2" w:space="0" w:color="auto"/>
              <w:bottom w:val="single" w:sz="2" w:space="0" w:color="auto"/>
            </w:tcBorders>
            <w:shd w:val="clear" w:color="auto" w:fill="CCC0D9"/>
            <w:vAlign w:val="center"/>
          </w:tcPr>
          <w:p w14:paraId="04AB7306"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ogółem</w:t>
            </w:r>
          </w:p>
        </w:tc>
      </w:tr>
      <w:tr w:rsidR="00C54B75" w:rsidRPr="00250AFC" w14:paraId="69C1071C" w14:textId="77777777" w:rsidTr="007B392B">
        <w:trPr>
          <w:trHeight w:val="567"/>
        </w:trPr>
        <w:tc>
          <w:tcPr>
            <w:tcW w:w="1488" w:type="dxa"/>
            <w:gridSpan w:val="2"/>
            <w:tcBorders>
              <w:top w:val="single" w:sz="2" w:space="0" w:color="auto"/>
              <w:bottom w:val="single" w:sz="2" w:space="0" w:color="auto"/>
            </w:tcBorders>
            <w:shd w:val="clear" w:color="auto" w:fill="FFFFFF"/>
            <w:vAlign w:val="center"/>
          </w:tcPr>
          <w:p w14:paraId="7F8A5C1D" w14:textId="77777777" w:rsidR="00C54B75" w:rsidRPr="00250AFC" w:rsidRDefault="00C54B75" w:rsidP="007B392B">
            <w:pPr>
              <w:spacing w:before="60" w:after="60" w:line="240" w:lineRule="auto"/>
              <w:jc w:val="center"/>
              <w:rPr>
                <w:rFonts w:ascii="Arial" w:hAnsi="Arial" w:cs="Arial"/>
                <w:sz w:val="18"/>
                <w:szCs w:val="18"/>
              </w:rPr>
            </w:pPr>
          </w:p>
        </w:tc>
        <w:tc>
          <w:tcPr>
            <w:tcW w:w="1489" w:type="dxa"/>
            <w:gridSpan w:val="3"/>
            <w:tcBorders>
              <w:top w:val="single" w:sz="2" w:space="0" w:color="auto"/>
              <w:bottom w:val="single" w:sz="2" w:space="0" w:color="auto"/>
            </w:tcBorders>
            <w:shd w:val="clear" w:color="auto" w:fill="FFFFFF"/>
            <w:vAlign w:val="center"/>
          </w:tcPr>
          <w:p w14:paraId="79FCBE97"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500 000</w:t>
            </w:r>
          </w:p>
        </w:tc>
        <w:tc>
          <w:tcPr>
            <w:tcW w:w="1594" w:type="dxa"/>
            <w:gridSpan w:val="3"/>
            <w:tcBorders>
              <w:top w:val="single" w:sz="2" w:space="0" w:color="auto"/>
              <w:bottom w:val="single" w:sz="2" w:space="0" w:color="auto"/>
            </w:tcBorders>
            <w:shd w:val="clear" w:color="auto" w:fill="FFFFFF"/>
            <w:vAlign w:val="center"/>
          </w:tcPr>
          <w:p w14:paraId="7028A302"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55 530 000</w:t>
            </w:r>
          </w:p>
        </w:tc>
        <w:tc>
          <w:tcPr>
            <w:tcW w:w="1595" w:type="dxa"/>
            <w:gridSpan w:val="3"/>
            <w:tcBorders>
              <w:top w:val="single" w:sz="2" w:space="0" w:color="auto"/>
              <w:bottom w:val="single" w:sz="2" w:space="0" w:color="auto"/>
            </w:tcBorders>
            <w:shd w:val="clear" w:color="auto" w:fill="FFFFFF"/>
            <w:vAlign w:val="center"/>
          </w:tcPr>
          <w:p w14:paraId="6202832E"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52 270 000</w:t>
            </w:r>
          </w:p>
        </w:tc>
        <w:tc>
          <w:tcPr>
            <w:tcW w:w="1595" w:type="dxa"/>
            <w:gridSpan w:val="4"/>
            <w:tcBorders>
              <w:top w:val="single" w:sz="2" w:space="0" w:color="auto"/>
              <w:bottom w:val="single" w:sz="2" w:space="0" w:color="auto"/>
            </w:tcBorders>
            <w:shd w:val="clear" w:color="auto" w:fill="FFFFFF"/>
            <w:vAlign w:val="center"/>
          </w:tcPr>
          <w:p w14:paraId="156F5481"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27 637 750</w:t>
            </w:r>
          </w:p>
        </w:tc>
        <w:tc>
          <w:tcPr>
            <w:tcW w:w="1595" w:type="dxa"/>
            <w:tcBorders>
              <w:top w:val="single" w:sz="2" w:space="0" w:color="auto"/>
              <w:bottom w:val="single" w:sz="2" w:space="0" w:color="auto"/>
            </w:tcBorders>
            <w:shd w:val="clear" w:color="auto" w:fill="FFFFFF"/>
            <w:vAlign w:val="center"/>
          </w:tcPr>
          <w:p w14:paraId="6B0995B4"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135 937 750</w:t>
            </w:r>
          </w:p>
        </w:tc>
      </w:tr>
      <w:tr w:rsidR="00C54B75" w:rsidRPr="00250AFC" w14:paraId="3EFBFA84" w14:textId="77777777" w:rsidTr="007B392B">
        <w:trPr>
          <w:trHeight w:val="567"/>
        </w:trPr>
        <w:tc>
          <w:tcPr>
            <w:tcW w:w="9356" w:type="dxa"/>
            <w:gridSpan w:val="16"/>
            <w:tcBorders>
              <w:top w:val="single" w:sz="2" w:space="0" w:color="auto"/>
              <w:bottom w:val="single" w:sz="2" w:space="0" w:color="auto"/>
            </w:tcBorders>
            <w:shd w:val="clear" w:color="auto" w:fill="CCC0D9"/>
            <w:vAlign w:val="center"/>
          </w:tcPr>
          <w:p w14:paraId="2D3AAC97"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Szacowany wkład własny beneficjenta (PLN)</w:t>
            </w:r>
          </w:p>
        </w:tc>
      </w:tr>
      <w:tr w:rsidR="00C54B75" w:rsidRPr="00250AFC" w14:paraId="01256407" w14:textId="77777777" w:rsidTr="007B392B">
        <w:trPr>
          <w:trHeight w:val="567"/>
        </w:trPr>
        <w:tc>
          <w:tcPr>
            <w:tcW w:w="1135" w:type="dxa"/>
            <w:tcBorders>
              <w:top w:val="single" w:sz="2" w:space="0" w:color="auto"/>
              <w:bottom w:val="single" w:sz="2" w:space="0" w:color="auto"/>
            </w:tcBorders>
            <w:shd w:val="clear" w:color="auto" w:fill="CCC0D9"/>
            <w:vAlign w:val="center"/>
          </w:tcPr>
          <w:p w14:paraId="63C675BD"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TAK</w:t>
            </w:r>
            <w:r w:rsidRPr="00250AFC" w:rsidDel="00053FC2">
              <w:rPr>
                <w:rFonts w:ascii="Arial" w:hAnsi="Arial" w:cs="Arial"/>
                <w:sz w:val="18"/>
                <w:szCs w:val="18"/>
              </w:rPr>
              <w:t xml:space="preserve"> </w:t>
            </w:r>
          </w:p>
        </w:tc>
        <w:tc>
          <w:tcPr>
            <w:tcW w:w="5103" w:type="dxa"/>
            <w:gridSpan w:val="11"/>
            <w:tcBorders>
              <w:top w:val="single" w:sz="2" w:space="0" w:color="auto"/>
              <w:bottom w:val="single" w:sz="2" w:space="0" w:color="auto"/>
            </w:tcBorders>
            <w:shd w:val="clear" w:color="auto" w:fill="FFFFFF"/>
            <w:vAlign w:val="center"/>
          </w:tcPr>
          <w:p w14:paraId="4F9FC10E"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 (PLN)</w:t>
            </w:r>
          </w:p>
        </w:tc>
        <w:tc>
          <w:tcPr>
            <w:tcW w:w="1134" w:type="dxa"/>
            <w:tcBorders>
              <w:top w:val="single" w:sz="2" w:space="0" w:color="auto"/>
              <w:bottom w:val="single" w:sz="2" w:space="0" w:color="auto"/>
            </w:tcBorders>
            <w:shd w:val="clear" w:color="auto" w:fill="CCC0D9"/>
            <w:vAlign w:val="center"/>
          </w:tcPr>
          <w:p w14:paraId="3EBE176B"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NIE</w:t>
            </w:r>
          </w:p>
        </w:tc>
        <w:tc>
          <w:tcPr>
            <w:tcW w:w="1984" w:type="dxa"/>
            <w:gridSpan w:val="3"/>
            <w:tcBorders>
              <w:top w:val="single" w:sz="2" w:space="0" w:color="auto"/>
              <w:bottom w:val="single" w:sz="2" w:space="0" w:color="auto"/>
            </w:tcBorders>
            <w:shd w:val="clear" w:color="auto" w:fill="FFFFFF"/>
            <w:vAlign w:val="center"/>
          </w:tcPr>
          <w:p w14:paraId="1D953BD7"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X</w:t>
            </w:r>
          </w:p>
        </w:tc>
      </w:tr>
      <w:tr w:rsidR="00C54B75" w:rsidRPr="00250AFC" w14:paraId="14DBCB17" w14:textId="77777777" w:rsidTr="007B392B">
        <w:trPr>
          <w:trHeight w:val="567"/>
        </w:trPr>
        <w:tc>
          <w:tcPr>
            <w:tcW w:w="9356" w:type="dxa"/>
            <w:gridSpan w:val="16"/>
            <w:tcBorders>
              <w:top w:val="single" w:sz="2" w:space="0" w:color="auto"/>
              <w:bottom w:val="single" w:sz="2" w:space="0" w:color="auto"/>
            </w:tcBorders>
            <w:shd w:val="clear" w:color="auto" w:fill="CCC0D9"/>
            <w:vAlign w:val="center"/>
          </w:tcPr>
          <w:p w14:paraId="127B0782"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Szacowany wkład UE (PLN)</w:t>
            </w:r>
          </w:p>
        </w:tc>
      </w:tr>
      <w:tr w:rsidR="00C54B75" w:rsidRPr="00250AFC" w14:paraId="714871FB" w14:textId="77777777" w:rsidTr="007B392B">
        <w:trPr>
          <w:trHeight w:val="567"/>
        </w:trPr>
        <w:tc>
          <w:tcPr>
            <w:tcW w:w="9356" w:type="dxa"/>
            <w:gridSpan w:val="16"/>
            <w:tcBorders>
              <w:top w:val="single" w:sz="2" w:space="0" w:color="auto"/>
              <w:bottom w:val="single" w:sz="12" w:space="0" w:color="auto"/>
            </w:tcBorders>
            <w:shd w:val="clear" w:color="auto" w:fill="FFFFFF"/>
            <w:vAlign w:val="center"/>
          </w:tcPr>
          <w:p w14:paraId="4F0AED8F"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114 568 336</w:t>
            </w:r>
          </w:p>
        </w:tc>
      </w:tr>
      <w:tr w:rsidR="00C54B75" w:rsidRPr="00250AFC" w14:paraId="3BF50B78" w14:textId="77777777" w:rsidTr="007B392B">
        <w:trPr>
          <w:trHeight w:val="567"/>
        </w:trPr>
        <w:tc>
          <w:tcPr>
            <w:tcW w:w="9356" w:type="dxa"/>
            <w:gridSpan w:val="16"/>
            <w:tcBorders>
              <w:top w:val="single" w:sz="12" w:space="0" w:color="auto"/>
              <w:bottom w:val="single" w:sz="12" w:space="0" w:color="auto"/>
            </w:tcBorders>
            <w:shd w:val="clear" w:color="auto" w:fill="CCC0D9"/>
            <w:vAlign w:val="center"/>
          </w:tcPr>
          <w:p w14:paraId="0349A96A" w14:textId="77777777" w:rsidR="00C54B75" w:rsidRPr="00250AFC" w:rsidRDefault="00C54B75" w:rsidP="007B392B">
            <w:pPr>
              <w:spacing w:before="60" w:after="60" w:line="240" w:lineRule="auto"/>
              <w:jc w:val="center"/>
              <w:rPr>
                <w:rFonts w:ascii="Arial" w:hAnsi="Arial" w:cs="Arial"/>
                <w:b/>
                <w:sz w:val="18"/>
                <w:szCs w:val="18"/>
              </w:rPr>
            </w:pPr>
            <w:r w:rsidRPr="00250AFC">
              <w:rPr>
                <w:rFonts w:ascii="Arial" w:hAnsi="Arial" w:cs="Arial"/>
                <w:b/>
                <w:sz w:val="18"/>
                <w:szCs w:val="18"/>
              </w:rPr>
              <w:t>OPIS PROJEKTU</w:t>
            </w:r>
          </w:p>
        </w:tc>
      </w:tr>
      <w:tr w:rsidR="00C54B75" w:rsidRPr="00250AFC" w14:paraId="3900BFAF" w14:textId="77777777" w:rsidTr="007B392B">
        <w:trPr>
          <w:trHeight w:val="567"/>
        </w:trPr>
        <w:tc>
          <w:tcPr>
            <w:tcW w:w="9356" w:type="dxa"/>
            <w:gridSpan w:val="16"/>
            <w:tcBorders>
              <w:top w:val="single" w:sz="12" w:space="0" w:color="auto"/>
              <w:bottom w:val="single" w:sz="4" w:space="0" w:color="auto"/>
            </w:tcBorders>
            <w:shd w:val="clear" w:color="auto" w:fill="CCC0D9"/>
            <w:vAlign w:val="center"/>
          </w:tcPr>
          <w:p w14:paraId="42C5CAC5"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Uzasadnienie realizacji projektu w trybie pozakonkursowym</w:t>
            </w:r>
            <w:r w:rsidRPr="00250AFC">
              <w:rPr>
                <w:rStyle w:val="Odwoanieprzypisudolnego"/>
                <w:rFonts w:ascii="Arial" w:hAnsi="Arial" w:cs="Arial"/>
                <w:sz w:val="18"/>
                <w:szCs w:val="18"/>
              </w:rPr>
              <w:footnoteReference w:id="15"/>
            </w:r>
          </w:p>
        </w:tc>
      </w:tr>
      <w:tr w:rsidR="00C54B75" w:rsidRPr="00250AFC" w14:paraId="69243338" w14:textId="77777777" w:rsidTr="007B392B">
        <w:trPr>
          <w:trHeight w:val="567"/>
        </w:trPr>
        <w:tc>
          <w:tcPr>
            <w:tcW w:w="9356" w:type="dxa"/>
            <w:gridSpan w:val="16"/>
            <w:tcBorders>
              <w:top w:val="single" w:sz="4" w:space="0" w:color="auto"/>
              <w:bottom w:val="single" w:sz="4" w:space="0" w:color="auto"/>
            </w:tcBorders>
            <w:shd w:val="clear" w:color="auto" w:fill="auto"/>
            <w:vAlign w:val="center"/>
          </w:tcPr>
          <w:p w14:paraId="6CC6676D" w14:textId="77777777" w:rsidR="00C54B75" w:rsidRPr="00250AFC" w:rsidRDefault="00C54B75" w:rsidP="007B392B">
            <w:pPr>
              <w:spacing w:before="60" w:after="60" w:line="240" w:lineRule="auto"/>
              <w:jc w:val="both"/>
              <w:rPr>
                <w:rFonts w:ascii="Arial" w:hAnsi="Arial" w:cs="Arial"/>
                <w:sz w:val="18"/>
                <w:szCs w:val="18"/>
              </w:rPr>
            </w:pPr>
            <w:r w:rsidRPr="00250AFC">
              <w:rPr>
                <w:rFonts w:ascii="Arial" w:hAnsi="Arial" w:cs="Arial"/>
                <w:sz w:val="18"/>
                <w:szCs w:val="18"/>
              </w:rPr>
              <w:t xml:space="preserve">Celem interwencji jest wypracowanie ogólnopolskiego, jednolitego systemu praktyk zawodowych w PWSZ dla kierunków studiów o profilu praktycznym – objęte zostaną nim wszystkie PWSZ. Proponowany program jest rozwiązaniem systemowym, polegającym na wypracowaniu, testowaniu oraz trwałym wdrożeniu 6-miesięcznych obowiązkowych praktyk studenckich dla studentów PWSZ, a tym samym wymaga koordynacji ministra właściwego ds. szkolnictwa wyższego. Przepisy znowelizowanej w roku 2014 ustawy Prawo o szkolnictwie wyższym (art. 11 ust. 9) nałożyły na uczelnie prowadzące kształcenie na określonym kierunku studiów i poziomie kształcenia o profilu praktycznym obowiązek uwzględnienia w programie kształcenia co najmniej trzymiesięcznej praktyki zawodowej. Natomiast założeniem programu są 6-miesięczne praktyki studenckie dla studentów PWSZ. </w:t>
            </w:r>
          </w:p>
          <w:p w14:paraId="127AAC0C" w14:textId="6368B273" w:rsidR="00C54B75" w:rsidRPr="00250AFC" w:rsidRDefault="00C54B75" w:rsidP="007B392B">
            <w:pPr>
              <w:spacing w:before="60" w:after="60" w:line="240" w:lineRule="auto"/>
              <w:jc w:val="both"/>
              <w:rPr>
                <w:rFonts w:ascii="Arial" w:hAnsi="Arial" w:cs="Arial"/>
                <w:sz w:val="18"/>
                <w:szCs w:val="18"/>
              </w:rPr>
            </w:pPr>
            <w:r w:rsidRPr="00250AFC">
              <w:rPr>
                <w:rFonts w:ascii="Arial" w:hAnsi="Arial" w:cs="Arial"/>
                <w:sz w:val="18"/>
                <w:szCs w:val="18"/>
              </w:rPr>
              <w:t>Warto wspomnieć, że zmiany w zakresie programów kształcenia, w tym dostosowanie efektów kształcenia do nowego sposobu organizacji toku studiów, może wymagać, zgodnie z przepisami ustawy – Prawo o szkolnictwie wyższym, działań ministra właściwego ds. szkolnictwa wyższego. Ponadto na podstawie art. 11 ust 4 Minister wydaje decyzje o utworzenie nowych kierunków studiów. Wyniki realizacji programu, który będzie miał charakter programu pilotażowego, mogą stanowić podstawę do wprowadzenia nowych obowiązków ustawowych dla wszystkich uczelni prowadzących kierunki studiów o profilu praktycznym.</w:t>
            </w:r>
          </w:p>
          <w:p w14:paraId="07270E1F" w14:textId="77777777" w:rsidR="00C54B75" w:rsidRDefault="00C54B75" w:rsidP="007B392B">
            <w:pPr>
              <w:spacing w:before="60" w:after="60" w:line="240" w:lineRule="auto"/>
              <w:jc w:val="both"/>
              <w:rPr>
                <w:rFonts w:ascii="Arial" w:hAnsi="Arial" w:cs="Arial"/>
                <w:sz w:val="18"/>
                <w:szCs w:val="18"/>
              </w:rPr>
            </w:pPr>
            <w:r w:rsidRPr="00250AFC">
              <w:rPr>
                <w:rFonts w:ascii="Arial" w:hAnsi="Arial" w:cs="Arial"/>
                <w:sz w:val="18"/>
                <w:szCs w:val="18"/>
              </w:rPr>
              <w:t>W ramach projektu nie mogą zostać sfinansowane działania służące realizacji obowiązków wynikających z przepisów Prawa o szkolnictwie wyższym i przepisów wykonawczych.</w:t>
            </w:r>
          </w:p>
          <w:p w14:paraId="005572DD" w14:textId="77777777" w:rsidR="00C54B75" w:rsidRPr="00250AFC" w:rsidRDefault="00C54B75" w:rsidP="007B392B">
            <w:pPr>
              <w:spacing w:before="60" w:after="60" w:line="240" w:lineRule="auto"/>
              <w:jc w:val="both"/>
              <w:rPr>
                <w:rFonts w:ascii="Arial" w:hAnsi="Arial" w:cs="Arial"/>
                <w:sz w:val="18"/>
                <w:szCs w:val="18"/>
              </w:rPr>
            </w:pPr>
            <w:r>
              <w:rPr>
                <w:rFonts w:ascii="Arial" w:hAnsi="Arial" w:cs="Arial"/>
                <w:sz w:val="18"/>
                <w:szCs w:val="18"/>
              </w:rPr>
              <w:t xml:space="preserve">Do udziału w projekcie dopuszcza się również niepubliczne wyższe szkoły zawodowe, które spełniają warunki określone w kryteriach dostępu. </w:t>
            </w:r>
          </w:p>
        </w:tc>
      </w:tr>
      <w:tr w:rsidR="00C54B75" w:rsidRPr="00250AFC" w14:paraId="6D8856D4" w14:textId="77777777" w:rsidTr="007B392B">
        <w:trPr>
          <w:trHeight w:val="567"/>
        </w:trPr>
        <w:tc>
          <w:tcPr>
            <w:tcW w:w="9356" w:type="dxa"/>
            <w:gridSpan w:val="16"/>
            <w:tcBorders>
              <w:top w:val="single" w:sz="4" w:space="0" w:color="auto"/>
              <w:bottom w:val="single" w:sz="4" w:space="0" w:color="auto"/>
            </w:tcBorders>
            <w:shd w:val="clear" w:color="auto" w:fill="CCC0D9"/>
            <w:vAlign w:val="center"/>
          </w:tcPr>
          <w:p w14:paraId="2CCDC842"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Zasadnicze założenia interwencji publicznej, której wsparcie zaplanowano w ramach projektu</w:t>
            </w:r>
          </w:p>
        </w:tc>
      </w:tr>
      <w:tr w:rsidR="00C54B75" w:rsidRPr="00250AFC" w14:paraId="2B2FCE5A" w14:textId="77777777" w:rsidTr="007B392B">
        <w:trPr>
          <w:trHeight w:val="567"/>
        </w:trPr>
        <w:tc>
          <w:tcPr>
            <w:tcW w:w="9356" w:type="dxa"/>
            <w:gridSpan w:val="16"/>
            <w:tcBorders>
              <w:top w:val="single" w:sz="4" w:space="0" w:color="auto"/>
              <w:bottom w:val="single" w:sz="4" w:space="0" w:color="auto"/>
            </w:tcBorders>
            <w:shd w:val="clear" w:color="auto" w:fill="auto"/>
            <w:vAlign w:val="center"/>
          </w:tcPr>
          <w:p w14:paraId="2277EE77" w14:textId="6BD39E59" w:rsidR="00C54B75" w:rsidRPr="00250AFC" w:rsidRDefault="00C54B75" w:rsidP="007B392B">
            <w:pPr>
              <w:spacing w:before="60" w:after="60" w:line="240" w:lineRule="auto"/>
              <w:jc w:val="both"/>
              <w:rPr>
                <w:rFonts w:ascii="Arial" w:hAnsi="Arial" w:cs="Arial"/>
                <w:sz w:val="18"/>
                <w:szCs w:val="18"/>
              </w:rPr>
            </w:pPr>
            <w:r w:rsidRPr="00250AFC">
              <w:rPr>
                <w:rFonts w:ascii="Arial" w:hAnsi="Arial" w:cs="Arial"/>
                <w:sz w:val="18"/>
                <w:szCs w:val="18"/>
              </w:rPr>
              <w:t xml:space="preserve">Zakłada się wypracowanie i przetestowanie jednolitego w skali kraju systemu praktyk studenckich dla studentów Państwowych Wyższych Szkół Zawodowych. </w:t>
            </w:r>
          </w:p>
          <w:p w14:paraId="6E0410FC" w14:textId="77777777" w:rsidR="00C54B75" w:rsidRPr="00250AFC" w:rsidRDefault="00C54B75" w:rsidP="007B392B">
            <w:pPr>
              <w:spacing w:before="60" w:after="60" w:line="240" w:lineRule="auto"/>
              <w:jc w:val="both"/>
              <w:rPr>
                <w:rFonts w:ascii="Arial" w:hAnsi="Arial" w:cs="Arial"/>
                <w:sz w:val="18"/>
                <w:szCs w:val="18"/>
              </w:rPr>
            </w:pPr>
            <w:r w:rsidRPr="00250AFC">
              <w:rPr>
                <w:rFonts w:ascii="Arial" w:hAnsi="Arial" w:cs="Arial"/>
                <w:sz w:val="18"/>
                <w:szCs w:val="18"/>
              </w:rPr>
              <w:t>Pierwszym etapem projektu będzie wypracowanie systemu w ścisłej współpracy z pracodawcami, władzami regionalnymi i samorządowymi a także pozostałymi interesariuszami. Efektem prac będzie model praktyk, który będzie mógł zostać wdrożony we wszystkich obszarach kształcenia, w których PWSZ prowadzą programy studiów.</w:t>
            </w:r>
          </w:p>
          <w:p w14:paraId="2D0C97DF" w14:textId="77777777" w:rsidR="00C54B75" w:rsidRPr="00250AFC" w:rsidRDefault="00C54B75" w:rsidP="007B392B">
            <w:pPr>
              <w:spacing w:before="60" w:after="60" w:line="240" w:lineRule="auto"/>
              <w:jc w:val="both"/>
              <w:rPr>
                <w:rFonts w:ascii="Arial" w:hAnsi="Arial" w:cs="Arial"/>
                <w:sz w:val="18"/>
                <w:szCs w:val="18"/>
              </w:rPr>
            </w:pPr>
            <w:r w:rsidRPr="00250AFC">
              <w:rPr>
                <w:rFonts w:ascii="Arial" w:hAnsi="Arial" w:cs="Arial"/>
                <w:sz w:val="18"/>
                <w:szCs w:val="18"/>
              </w:rPr>
              <w:t xml:space="preserve">Kolejnym etapem projektu będzie testowanie rozwiązania we wszystkich </w:t>
            </w:r>
            <w:r>
              <w:rPr>
                <w:rFonts w:ascii="Arial" w:hAnsi="Arial" w:cs="Arial"/>
                <w:sz w:val="18"/>
                <w:szCs w:val="18"/>
              </w:rPr>
              <w:t>uczelniach uczestniczących w projekcie</w:t>
            </w:r>
            <w:r w:rsidRPr="00250AFC">
              <w:rPr>
                <w:rFonts w:ascii="Arial" w:hAnsi="Arial" w:cs="Arial"/>
                <w:sz w:val="18"/>
                <w:szCs w:val="18"/>
              </w:rPr>
              <w:t>. Miejsca praktyk dla najlepszych studentów zostaną dodatkowe sfinansowane w ramach projektu.</w:t>
            </w:r>
          </w:p>
          <w:p w14:paraId="572B1775" w14:textId="77777777" w:rsidR="00C54B75" w:rsidRPr="00250AFC" w:rsidRDefault="00C54B75" w:rsidP="007B392B">
            <w:pPr>
              <w:spacing w:before="60" w:after="60" w:line="240" w:lineRule="auto"/>
              <w:jc w:val="both"/>
              <w:rPr>
                <w:rFonts w:ascii="Arial" w:hAnsi="Arial" w:cs="Arial"/>
                <w:sz w:val="18"/>
                <w:szCs w:val="18"/>
              </w:rPr>
            </w:pPr>
            <w:r w:rsidRPr="00250AFC">
              <w:rPr>
                <w:rFonts w:ascii="Arial" w:hAnsi="Arial" w:cs="Arial"/>
                <w:sz w:val="18"/>
                <w:szCs w:val="18"/>
              </w:rPr>
              <w:t>Wydłużenie okresu obowiązkowych praktyk studenckich dla tych studentów umożliwi uzyskanie lepszych efektów kształcenia, a tym samym przyczyni się do podniesienia kompetencji osób uczestniczących w tym typie edukacji, odpowiadających potrzebom gospodarki, rynku pracy.</w:t>
            </w:r>
          </w:p>
        </w:tc>
      </w:tr>
      <w:tr w:rsidR="00C54B75" w:rsidRPr="00250AFC" w14:paraId="42321426" w14:textId="77777777" w:rsidTr="007B392B">
        <w:trPr>
          <w:trHeight w:val="567"/>
        </w:trPr>
        <w:tc>
          <w:tcPr>
            <w:tcW w:w="9356" w:type="dxa"/>
            <w:gridSpan w:val="16"/>
            <w:tcBorders>
              <w:top w:val="single" w:sz="4" w:space="0" w:color="auto"/>
              <w:bottom w:val="single" w:sz="4" w:space="0" w:color="auto"/>
            </w:tcBorders>
            <w:shd w:val="clear" w:color="auto" w:fill="CCC0D9"/>
            <w:vAlign w:val="center"/>
          </w:tcPr>
          <w:p w14:paraId="640C2D48"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Zasadnicze działania ukierunkowane na wsparcie podejmowanej interwencji publicznej, zrealizowane dotychczas przez wnioskodawcę lub inne instytucje</w:t>
            </w:r>
          </w:p>
        </w:tc>
      </w:tr>
      <w:tr w:rsidR="00C54B75" w:rsidRPr="00250AFC" w14:paraId="0F1B444F" w14:textId="77777777" w:rsidTr="007B392B">
        <w:trPr>
          <w:trHeight w:val="567"/>
        </w:trPr>
        <w:tc>
          <w:tcPr>
            <w:tcW w:w="9356" w:type="dxa"/>
            <w:gridSpan w:val="16"/>
            <w:tcBorders>
              <w:top w:val="single" w:sz="4" w:space="0" w:color="auto"/>
              <w:bottom w:val="single" w:sz="4" w:space="0" w:color="auto"/>
            </w:tcBorders>
            <w:shd w:val="clear" w:color="auto" w:fill="auto"/>
            <w:vAlign w:val="center"/>
          </w:tcPr>
          <w:p w14:paraId="163BCC5A" w14:textId="77777777" w:rsidR="00C54B75" w:rsidRPr="00250AFC" w:rsidRDefault="00C54B75" w:rsidP="007B392B">
            <w:pPr>
              <w:spacing w:before="60" w:after="60" w:line="240" w:lineRule="auto"/>
              <w:jc w:val="both"/>
              <w:rPr>
                <w:rFonts w:ascii="Arial" w:hAnsi="Arial" w:cs="Arial"/>
                <w:sz w:val="18"/>
                <w:szCs w:val="18"/>
              </w:rPr>
            </w:pPr>
            <w:r w:rsidRPr="00250AFC">
              <w:rPr>
                <w:rFonts w:ascii="Arial" w:hAnsi="Arial" w:cs="Arial"/>
                <w:sz w:val="18"/>
                <w:szCs w:val="18"/>
              </w:rPr>
              <w:t xml:space="preserve">Nowelizacja ustawy - Prawo o szkolnictwie wyższym wprowadziła obowiązek zapewnienia przez wszystkie uczelnie oferujące studia na profilu praktycznym trzymiesięcznych praktyk zawodowych. </w:t>
            </w:r>
          </w:p>
        </w:tc>
      </w:tr>
      <w:tr w:rsidR="00C54B75" w:rsidRPr="00250AFC" w14:paraId="4F7268E7" w14:textId="77777777" w:rsidTr="007B392B">
        <w:trPr>
          <w:trHeight w:val="567"/>
        </w:trPr>
        <w:tc>
          <w:tcPr>
            <w:tcW w:w="9356" w:type="dxa"/>
            <w:gridSpan w:val="16"/>
            <w:tcBorders>
              <w:top w:val="single" w:sz="4" w:space="0" w:color="auto"/>
              <w:bottom w:val="single" w:sz="4" w:space="0" w:color="auto"/>
            </w:tcBorders>
            <w:shd w:val="clear" w:color="auto" w:fill="CCC0D9"/>
            <w:vAlign w:val="center"/>
          </w:tcPr>
          <w:p w14:paraId="2418333D"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lastRenderedPageBreak/>
              <w:t>Uwarunkowania skutecznej realizacji założeń interwencji publicznej (interesariusze, stan prawny, itd.)</w:t>
            </w:r>
          </w:p>
        </w:tc>
      </w:tr>
      <w:tr w:rsidR="00C54B75" w:rsidRPr="00250AFC" w14:paraId="74CADCDF" w14:textId="77777777" w:rsidTr="007B392B">
        <w:trPr>
          <w:trHeight w:val="567"/>
        </w:trPr>
        <w:tc>
          <w:tcPr>
            <w:tcW w:w="9356" w:type="dxa"/>
            <w:gridSpan w:val="16"/>
            <w:tcBorders>
              <w:top w:val="single" w:sz="4" w:space="0" w:color="auto"/>
              <w:bottom w:val="single" w:sz="4" w:space="0" w:color="auto"/>
            </w:tcBorders>
            <w:shd w:val="clear" w:color="auto" w:fill="auto"/>
            <w:vAlign w:val="center"/>
          </w:tcPr>
          <w:p w14:paraId="732F332B" w14:textId="77777777" w:rsidR="00C54B75" w:rsidRPr="00250AFC" w:rsidRDefault="00C54B75" w:rsidP="007B392B">
            <w:pPr>
              <w:spacing w:before="60" w:after="60" w:line="240" w:lineRule="auto"/>
              <w:jc w:val="both"/>
              <w:rPr>
                <w:rFonts w:ascii="Arial" w:hAnsi="Arial" w:cs="Arial"/>
                <w:sz w:val="18"/>
                <w:szCs w:val="18"/>
              </w:rPr>
            </w:pPr>
            <w:r w:rsidRPr="00250AFC">
              <w:rPr>
                <w:rFonts w:ascii="Arial" w:hAnsi="Arial" w:cs="Arial"/>
                <w:sz w:val="18"/>
                <w:szCs w:val="18"/>
              </w:rPr>
              <w:t xml:space="preserve">Warunkiem realizacji interwencji jest zainteresowanie udziałem w projekcie ze strony </w:t>
            </w:r>
            <w:r>
              <w:rPr>
                <w:rFonts w:ascii="Arial" w:hAnsi="Arial" w:cs="Arial"/>
                <w:sz w:val="18"/>
                <w:szCs w:val="18"/>
              </w:rPr>
              <w:t>uczelni</w:t>
            </w:r>
            <w:r w:rsidRPr="00250AFC">
              <w:rPr>
                <w:rFonts w:ascii="Arial" w:hAnsi="Arial" w:cs="Arial"/>
                <w:sz w:val="18"/>
                <w:szCs w:val="18"/>
              </w:rPr>
              <w:t>, a także gotowość przedsiębiorców, którzy prowadzą działalność na lokalnych rynkach pracy, do zaoferowania studentom miejsc na praktyki. W przypadku pierwszego warunku ryzyko jest niewielkie z uwagi na to, że projekt został zgłoszony przez Konferencję Rektorów Publicznych Szkół Zawodowych (</w:t>
            </w:r>
            <w:proofErr w:type="spellStart"/>
            <w:r w:rsidRPr="00250AFC">
              <w:rPr>
                <w:rFonts w:ascii="Arial" w:hAnsi="Arial" w:cs="Arial"/>
                <w:sz w:val="18"/>
                <w:szCs w:val="18"/>
              </w:rPr>
              <w:t>KRePSZ</w:t>
            </w:r>
            <w:proofErr w:type="spellEnd"/>
            <w:r w:rsidRPr="00250AFC">
              <w:rPr>
                <w:rFonts w:ascii="Arial" w:hAnsi="Arial" w:cs="Arial"/>
                <w:sz w:val="18"/>
                <w:szCs w:val="18"/>
              </w:rPr>
              <w:t>), w której zrzeszone są wszystkie PWSZ.</w:t>
            </w:r>
          </w:p>
        </w:tc>
      </w:tr>
      <w:tr w:rsidR="00C54B75" w:rsidRPr="00250AFC" w14:paraId="7AC02823" w14:textId="77777777" w:rsidTr="007B392B">
        <w:trPr>
          <w:trHeight w:val="567"/>
        </w:trPr>
        <w:tc>
          <w:tcPr>
            <w:tcW w:w="9356" w:type="dxa"/>
            <w:gridSpan w:val="16"/>
            <w:tcBorders>
              <w:top w:val="single" w:sz="4" w:space="0" w:color="auto"/>
              <w:bottom w:val="single" w:sz="4" w:space="0" w:color="auto"/>
            </w:tcBorders>
            <w:shd w:val="clear" w:color="auto" w:fill="CCC0D9"/>
            <w:vAlign w:val="center"/>
          </w:tcPr>
          <w:p w14:paraId="258858B7"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Dalsze etapy planowane do wdrożenia poza projektem, o ile zostaną spełnione warunki umożliwiające ich skuteczne wykonanie</w:t>
            </w:r>
          </w:p>
        </w:tc>
      </w:tr>
      <w:tr w:rsidR="00C54B75" w:rsidRPr="00250AFC" w14:paraId="3C8B95C5" w14:textId="77777777" w:rsidTr="007B392B">
        <w:trPr>
          <w:trHeight w:val="567"/>
        </w:trPr>
        <w:tc>
          <w:tcPr>
            <w:tcW w:w="9356" w:type="dxa"/>
            <w:gridSpan w:val="16"/>
            <w:tcBorders>
              <w:top w:val="single" w:sz="4" w:space="0" w:color="auto"/>
              <w:bottom w:val="single" w:sz="12" w:space="0" w:color="auto"/>
            </w:tcBorders>
            <w:shd w:val="clear" w:color="auto" w:fill="auto"/>
            <w:vAlign w:val="center"/>
          </w:tcPr>
          <w:p w14:paraId="38D0C7BE" w14:textId="77777777" w:rsidR="00C54B75" w:rsidRPr="00250AFC" w:rsidRDefault="00C54B75" w:rsidP="007B392B">
            <w:pPr>
              <w:spacing w:before="60" w:after="60" w:line="240" w:lineRule="auto"/>
              <w:jc w:val="both"/>
              <w:rPr>
                <w:rFonts w:ascii="Arial" w:hAnsi="Arial" w:cs="Arial"/>
                <w:sz w:val="18"/>
                <w:szCs w:val="18"/>
              </w:rPr>
            </w:pPr>
            <w:r w:rsidRPr="00250AFC">
              <w:rPr>
                <w:rFonts w:ascii="Arial" w:hAnsi="Arial" w:cs="Arial"/>
                <w:sz w:val="18"/>
                <w:szCs w:val="18"/>
              </w:rPr>
              <w:t>Wyniki realizacji programu, który będzie miał charakter programu pilotażowego, mogą stanowić podstawę do wprowadzenia nowych obowiązków ustawowych dla wszystkich uczelni prowadzących kierunki studiów o profilu praktycznym. Wyniki projektu mogą zostać wykorzystane w szczególności przez niepubliczne wyższe szkoły</w:t>
            </w:r>
            <w:r>
              <w:rPr>
                <w:rFonts w:ascii="Arial" w:hAnsi="Arial" w:cs="Arial"/>
                <w:sz w:val="18"/>
                <w:szCs w:val="18"/>
              </w:rPr>
              <w:t xml:space="preserve"> zawodowe</w:t>
            </w:r>
            <w:r w:rsidRPr="00250AFC">
              <w:rPr>
                <w:rFonts w:ascii="Arial" w:hAnsi="Arial" w:cs="Arial"/>
                <w:sz w:val="18"/>
                <w:szCs w:val="18"/>
              </w:rPr>
              <w:t xml:space="preserve"> w ramach prowadzonych kierunków o profilu praktycznym. Pilotaż pozwoli sprawdzić efektywność rozwiązania, mając na względzie m.in. możliwości zaoferowania miejsc praktyk przez lokalnych przedsiębiorców, a także dostosowanie oferty studiów do potrzeb rynku pracy.</w:t>
            </w:r>
          </w:p>
        </w:tc>
      </w:tr>
      <w:tr w:rsidR="00C54B75" w:rsidRPr="00250AFC" w14:paraId="062DFC35" w14:textId="77777777" w:rsidTr="007B392B">
        <w:trPr>
          <w:trHeight w:val="396"/>
        </w:trPr>
        <w:tc>
          <w:tcPr>
            <w:tcW w:w="9356" w:type="dxa"/>
            <w:gridSpan w:val="16"/>
            <w:tcBorders>
              <w:top w:val="single" w:sz="12" w:space="0" w:color="auto"/>
              <w:bottom w:val="single" w:sz="12" w:space="0" w:color="auto"/>
            </w:tcBorders>
            <w:shd w:val="clear" w:color="auto" w:fill="CCC0D9"/>
            <w:vAlign w:val="center"/>
          </w:tcPr>
          <w:p w14:paraId="51FD86EC" w14:textId="77777777" w:rsidR="00C54B75" w:rsidRPr="00250AFC" w:rsidRDefault="00C54B75" w:rsidP="007B392B">
            <w:pPr>
              <w:spacing w:before="60" w:after="60" w:line="240" w:lineRule="auto"/>
              <w:jc w:val="center"/>
              <w:rPr>
                <w:rFonts w:ascii="Arial" w:hAnsi="Arial" w:cs="Arial"/>
                <w:b/>
                <w:sz w:val="18"/>
                <w:szCs w:val="18"/>
              </w:rPr>
            </w:pPr>
            <w:r w:rsidRPr="00250AFC">
              <w:rPr>
                <w:rFonts w:ascii="Arial" w:hAnsi="Arial" w:cs="Arial"/>
                <w:b/>
                <w:sz w:val="18"/>
                <w:szCs w:val="18"/>
              </w:rPr>
              <w:t>ZAKŁADANE EFEKTY PROJEKTU WYRAŻONE WSKAŹNIKAMI (W PODZIALE NA PŁEĆ I OGÓŁEM)</w:t>
            </w:r>
          </w:p>
        </w:tc>
      </w:tr>
      <w:tr w:rsidR="00C54B75" w:rsidRPr="00250AFC" w14:paraId="51193F45" w14:textId="77777777" w:rsidTr="007B392B">
        <w:trPr>
          <w:trHeight w:val="455"/>
        </w:trPr>
        <w:tc>
          <w:tcPr>
            <w:tcW w:w="9356" w:type="dxa"/>
            <w:gridSpan w:val="16"/>
            <w:tcBorders>
              <w:top w:val="single" w:sz="12" w:space="0" w:color="auto"/>
              <w:bottom w:val="single" w:sz="12" w:space="0" w:color="auto"/>
            </w:tcBorders>
            <w:shd w:val="clear" w:color="auto" w:fill="CCC0D9"/>
            <w:vAlign w:val="center"/>
          </w:tcPr>
          <w:p w14:paraId="2D312305" w14:textId="77777777" w:rsidR="00C54B75" w:rsidRPr="00250AFC" w:rsidRDefault="00C54B75" w:rsidP="007B392B">
            <w:pPr>
              <w:spacing w:before="60" w:after="60" w:line="240" w:lineRule="auto"/>
              <w:jc w:val="center"/>
              <w:rPr>
                <w:rFonts w:ascii="Arial" w:hAnsi="Arial" w:cs="Arial"/>
                <w:b/>
                <w:sz w:val="18"/>
                <w:szCs w:val="18"/>
              </w:rPr>
            </w:pPr>
            <w:r w:rsidRPr="00250AFC">
              <w:rPr>
                <w:rFonts w:ascii="Arial" w:hAnsi="Arial" w:cs="Arial"/>
                <w:b/>
                <w:sz w:val="18"/>
                <w:szCs w:val="18"/>
              </w:rPr>
              <w:t>WSKAŹNIKI REZULTATU</w:t>
            </w:r>
          </w:p>
        </w:tc>
      </w:tr>
      <w:tr w:rsidR="00C54B75" w:rsidRPr="00250AFC" w14:paraId="0FFE5FD8" w14:textId="77777777" w:rsidTr="007B392B">
        <w:trPr>
          <w:trHeight w:val="567"/>
        </w:trPr>
        <w:tc>
          <w:tcPr>
            <w:tcW w:w="4253" w:type="dxa"/>
            <w:gridSpan w:val="7"/>
            <w:vMerge w:val="restart"/>
            <w:tcBorders>
              <w:top w:val="single" w:sz="12" w:space="0" w:color="auto"/>
              <w:right w:val="single" w:sz="6" w:space="0" w:color="auto"/>
            </w:tcBorders>
            <w:shd w:val="clear" w:color="auto" w:fill="CCC0D9"/>
            <w:vAlign w:val="center"/>
          </w:tcPr>
          <w:p w14:paraId="509D2CB5"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Nazwa wskaźnika</w:t>
            </w:r>
          </w:p>
        </w:tc>
        <w:tc>
          <w:tcPr>
            <w:tcW w:w="5103" w:type="dxa"/>
            <w:gridSpan w:val="9"/>
            <w:tcBorders>
              <w:top w:val="single" w:sz="12" w:space="0" w:color="auto"/>
              <w:left w:val="single" w:sz="6" w:space="0" w:color="auto"/>
              <w:bottom w:val="single" w:sz="6" w:space="0" w:color="auto"/>
            </w:tcBorders>
            <w:shd w:val="clear" w:color="auto" w:fill="CCC0D9"/>
            <w:vAlign w:val="center"/>
          </w:tcPr>
          <w:p w14:paraId="38C8F226"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Wartość docelowa</w:t>
            </w:r>
          </w:p>
        </w:tc>
      </w:tr>
      <w:tr w:rsidR="00C54B75" w:rsidRPr="00250AFC" w14:paraId="193BFCFD" w14:textId="77777777" w:rsidTr="007B392B">
        <w:trPr>
          <w:trHeight w:val="567"/>
        </w:trPr>
        <w:tc>
          <w:tcPr>
            <w:tcW w:w="4253" w:type="dxa"/>
            <w:gridSpan w:val="7"/>
            <w:vMerge/>
            <w:tcBorders>
              <w:right w:val="single" w:sz="6" w:space="0" w:color="auto"/>
            </w:tcBorders>
            <w:shd w:val="clear" w:color="auto" w:fill="CCC0D9"/>
            <w:vAlign w:val="center"/>
          </w:tcPr>
          <w:p w14:paraId="2CAF9240" w14:textId="77777777" w:rsidR="00C54B75" w:rsidRPr="00250AFC" w:rsidRDefault="00C54B75" w:rsidP="007B392B">
            <w:pPr>
              <w:spacing w:before="60" w:after="60" w:line="240" w:lineRule="auto"/>
              <w:jc w:val="center"/>
              <w:rPr>
                <w:rFonts w:ascii="Arial" w:hAnsi="Arial" w:cs="Arial"/>
                <w:sz w:val="18"/>
                <w:szCs w:val="18"/>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668A5E3D"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W podziale na:</w:t>
            </w:r>
            <w:r w:rsidRPr="00250AFC">
              <w:rPr>
                <w:rStyle w:val="Odwoanieprzypisudolnego"/>
                <w:rFonts w:ascii="Arial" w:hAnsi="Arial" w:cs="Arial"/>
                <w:sz w:val="18"/>
                <w:szCs w:val="18"/>
              </w:rPr>
              <w:footnoteReference w:id="16"/>
            </w:r>
          </w:p>
        </w:tc>
        <w:tc>
          <w:tcPr>
            <w:tcW w:w="1984" w:type="dxa"/>
            <w:gridSpan w:val="3"/>
            <w:vMerge w:val="restart"/>
            <w:tcBorders>
              <w:top w:val="single" w:sz="6" w:space="0" w:color="auto"/>
              <w:left w:val="single" w:sz="6" w:space="0" w:color="auto"/>
            </w:tcBorders>
            <w:shd w:val="clear" w:color="auto" w:fill="CCC0D9"/>
            <w:vAlign w:val="center"/>
          </w:tcPr>
          <w:p w14:paraId="654E44D1"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Ogółem w projekcie</w:t>
            </w:r>
          </w:p>
          <w:p w14:paraId="06B2ED08" w14:textId="77777777" w:rsidR="00C54B75" w:rsidRPr="00250AFC" w:rsidRDefault="00C54B75" w:rsidP="007B392B">
            <w:pPr>
              <w:spacing w:before="60" w:after="60" w:line="240" w:lineRule="auto"/>
              <w:jc w:val="center"/>
              <w:rPr>
                <w:rFonts w:ascii="Arial" w:hAnsi="Arial" w:cs="Arial"/>
                <w:sz w:val="18"/>
                <w:szCs w:val="18"/>
              </w:rPr>
            </w:pPr>
          </w:p>
        </w:tc>
      </w:tr>
      <w:tr w:rsidR="00C54B75" w:rsidRPr="00250AFC" w14:paraId="3346FDBA" w14:textId="77777777" w:rsidTr="007B392B">
        <w:trPr>
          <w:trHeight w:val="567"/>
        </w:trPr>
        <w:tc>
          <w:tcPr>
            <w:tcW w:w="4253" w:type="dxa"/>
            <w:gridSpan w:val="7"/>
            <w:vMerge/>
            <w:tcBorders>
              <w:bottom w:val="single" w:sz="6" w:space="0" w:color="auto"/>
              <w:right w:val="single" w:sz="6" w:space="0" w:color="auto"/>
            </w:tcBorders>
            <w:shd w:val="clear" w:color="auto" w:fill="CCC0D9"/>
            <w:vAlign w:val="center"/>
          </w:tcPr>
          <w:p w14:paraId="2D65286A" w14:textId="77777777" w:rsidR="00C54B75" w:rsidRPr="00250AFC" w:rsidRDefault="00C54B75" w:rsidP="007B392B">
            <w:pPr>
              <w:spacing w:before="60" w:after="60" w:line="240" w:lineRule="auto"/>
              <w:jc w:val="center"/>
              <w:rPr>
                <w:rFonts w:ascii="Arial" w:hAnsi="Arial" w:cs="Arial"/>
                <w:sz w:val="18"/>
                <w:szCs w:val="18"/>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1CCC2E52"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6019C206"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Mężczyzn</w:t>
            </w:r>
          </w:p>
        </w:tc>
        <w:tc>
          <w:tcPr>
            <w:tcW w:w="1984" w:type="dxa"/>
            <w:gridSpan w:val="3"/>
            <w:vMerge/>
            <w:tcBorders>
              <w:left w:val="single" w:sz="6" w:space="0" w:color="auto"/>
              <w:bottom w:val="single" w:sz="6" w:space="0" w:color="auto"/>
            </w:tcBorders>
            <w:shd w:val="clear" w:color="auto" w:fill="CCC0D9"/>
            <w:vAlign w:val="center"/>
          </w:tcPr>
          <w:p w14:paraId="57354FE6" w14:textId="77777777" w:rsidR="00C54B75" w:rsidRPr="00250AFC" w:rsidRDefault="00C54B75" w:rsidP="007B392B">
            <w:pPr>
              <w:spacing w:before="60" w:after="60" w:line="240" w:lineRule="auto"/>
              <w:jc w:val="center"/>
              <w:rPr>
                <w:rFonts w:ascii="Arial" w:hAnsi="Arial" w:cs="Arial"/>
                <w:sz w:val="18"/>
                <w:szCs w:val="18"/>
              </w:rPr>
            </w:pPr>
          </w:p>
        </w:tc>
      </w:tr>
      <w:tr w:rsidR="00C54B75" w:rsidRPr="00250AFC" w14:paraId="7370CFB4" w14:textId="77777777" w:rsidTr="007B392B">
        <w:trPr>
          <w:trHeight w:val="433"/>
        </w:trPr>
        <w:tc>
          <w:tcPr>
            <w:tcW w:w="4253" w:type="dxa"/>
            <w:gridSpan w:val="7"/>
            <w:tcBorders>
              <w:top w:val="single" w:sz="6" w:space="0" w:color="auto"/>
              <w:bottom w:val="single" w:sz="6" w:space="0" w:color="auto"/>
              <w:right w:val="single" w:sz="6" w:space="0" w:color="auto"/>
            </w:tcBorders>
            <w:shd w:val="clear" w:color="auto" w:fill="FFFFFF"/>
            <w:vAlign w:val="center"/>
          </w:tcPr>
          <w:p w14:paraId="458093E0" w14:textId="77777777" w:rsidR="00C54B75" w:rsidRPr="00250AFC" w:rsidRDefault="00C54B75" w:rsidP="007B392B">
            <w:pPr>
              <w:pStyle w:val="Akapitzlist"/>
              <w:numPr>
                <w:ilvl w:val="0"/>
                <w:numId w:val="27"/>
              </w:numPr>
              <w:spacing w:before="60" w:after="60"/>
              <w:rPr>
                <w:rFonts w:ascii="Arial" w:hAnsi="Arial" w:cs="Arial"/>
                <w:sz w:val="18"/>
                <w:szCs w:val="18"/>
              </w:rPr>
            </w:pPr>
            <w:r w:rsidRPr="00250AFC">
              <w:rPr>
                <w:rFonts w:ascii="Arial" w:hAnsi="Arial" w:cs="Arial"/>
                <w:sz w:val="18"/>
                <w:szCs w:val="18"/>
              </w:rPr>
              <w:t>Liczba osób, które podniosły kompetencje w ramach działań uczelni wspartych z EFS</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0B5C0E7" w14:textId="77777777" w:rsidR="00C54B75" w:rsidRPr="00250AFC" w:rsidRDefault="00C54B75" w:rsidP="007B392B">
            <w:pPr>
              <w:spacing w:before="60" w:after="60" w:line="240" w:lineRule="auto"/>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7B65788" w14:textId="77777777" w:rsidR="00C54B75" w:rsidRPr="00250AFC" w:rsidRDefault="00C54B75" w:rsidP="007B392B">
            <w:pPr>
              <w:spacing w:before="60" w:after="60" w:line="240" w:lineRule="auto"/>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14:paraId="7948A863"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7 000</w:t>
            </w:r>
          </w:p>
        </w:tc>
      </w:tr>
      <w:tr w:rsidR="00C54B75" w:rsidRPr="00250AFC" w14:paraId="437DA68E" w14:textId="77777777" w:rsidTr="007B392B">
        <w:trPr>
          <w:trHeight w:val="567"/>
        </w:trPr>
        <w:tc>
          <w:tcPr>
            <w:tcW w:w="9356" w:type="dxa"/>
            <w:gridSpan w:val="16"/>
            <w:tcBorders>
              <w:top w:val="single" w:sz="12" w:space="0" w:color="auto"/>
              <w:bottom w:val="single" w:sz="12" w:space="0" w:color="auto"/>
            </w:tcBorders>
            <w:shd w:val="clear" w:color="auto" w:fill="CCC0D9"/>
            <w:vAlign w:val="center"/>
          </w:tcPr>
          <w:p w14:paraId="49DD2267" w14:textId="77777777" w:rsidR="00C54B75" w:rsidRPr="00250AFC" w:rsidRDefault="00C54B75" w:rsidP="007B392B">
            <w:pPr>
              <w:spacing w:before="60" w:after="60" w:line="240" w:lineRule="auto"/>
              <w:ind w:left="57"/>
              <w:jc w:val="center"/>
              <w:rPr>
                <w:rFonts w:ascii="Arial" w:hAnsi="Arial" w:cs="Arial"/>
                <w:b/>
                <w:sz w:val="18"/>
                <w:szCs w:val="18"/>
              </w:rPr>
            </w:pPr>
            <w:r w:rsidRPr="00250AFC">
              <w:rPr>
                <w:rFonts w:ascii="Arial" w:hAnsi="Arial" w:cs="Arial"/>
                <w:b/>
                <w:sz w:val="18"/>
                <w:szCs w:val="18"/>
              </w:rPr>
              <w:t>WSKAŹNIKI PRODUKTU</w:t>
            </w:r>
          </w:p>
        </w:tc>
      </w:tr>
      <w:tr w:rsidR="00C54B75" w:rsidRPr="00250AFC" w14:paraId="07B0C4D1" w14:textId="77777777" w:rsidTr="007B392B">
        <w:trPr>
          <w:trHeight w:val="567"/>
        </w:trPr>
        <w:tc>
          <w:tcPr>
            <w:tcW w:w="4253" w:type="dxa"/>
            <w:gridSpan w:val="7"/>
            <w:vMerge w:val="restart"/>
            <w:tcBorders>
              <w:top w:val="single" w:sz="12" w:space="0" w:color="auto"/>
              <w:left w:val="single" w:sz="12" w:space="0" w:color="auto"/>
              <w:right w:val="single" w:sz="6" w:space="0" w:color="auto"/>
            </w:tcBorders>
            <w:shd w:val="clear" w:color="auto" w:fill="CCC0D9"/>
            <w:vAlign w:val="center"/>
          </w:tcPr>
          <w:p w14:paraId="466B66F5"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Nazwa wskaźnika</w:t>
            </w:r>
          </w:p>
        </w:tc>
        <w:tc>
          <w:tcPr>
            <w:tcW w:w="5103" w:type="dxa"/>
            <w:gridSpan w:val="9"/>
            <w:tcBorders>
              <w:top w:val="single" w:sz="12" w:space="0" w:color="auto"/>
              <w:left w:val="single" w:sz="6" w:space="0" w:color="auto"/>
              <w:bottom w:val="single" w:sz="6" w:space="0" w:color="auto"/>
              <w:right w:val="single" w:sz="12" w:space="0" w:color="auto"/>
            </w:tcBorders>
            <w:shd w:val="clear" w:color="auto" w:fill="CCC0D9"/>
            <w:vAlign w:val="center"/>
          </w:tcPr>
          <w:p w14:paraId="2159A8E3"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Wartość docelowa</w:t>
            </w:r>
          </w:p>
        </w:tc>
      </w:tr>
      <w:tr w:rsidR="00C54B75" w:rsidRPr="00250AFC" w14:paraId="51B7A009" w14:textId="77777777" w:rsidTr="007B392B">
        <w:trPr>
          <w:trHeight w:val="567"/>
        </w:trPr>
        <w:tc>
          <w:tcPr>
            <w:tcW w:w="4253" w:type="dxa"/>
            <w:gridSpan w:val="7"/>
            <w:vMerge/>
            <w:tcBorders>
              <w:left w:val="single" w:sz="12" w:space="0" w:color="auto"/>
              <w:right w:val="single" w:sz="6" w:space="0" w:color="auto"/>
            </w:tcBorders>
            <w:shd w:val="clear" w:color="auto" w:fill="CCC0D9"/>
            <w:vAlign w:val="center"/>
          </w:tcPr>
          <w:p w14:paraId="237B29D2" w14:textId="77777777" w:rsidR="00C54B75" w:rsidRPr="00250AFC" w:rsidRDefault="00C54B75" w:rsidP="007B392B">
            <w:pPr>
              <w:spacing w:before="60" w:after="60" w:line="240" w:lineRule="auto"/>
              <w:ind w:left="57"/>
              <w:jc w:val="center"/>
              <w:rPr>
                <w:rFonts w:ascii="Arial" w:hAnsi="Arial" w:cs="Arial"/>
                <w:b/>
                <w:sz w:val="18"/>
                <w:szCs w:val="18"/>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470010FD"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W podziale na:</w:t>
            </w:r>
            <w:r w:rsidRPr="00250AFC">
              <w:rPr>
                <w:rStyle w:val="Odwoanieprzypisudolnego"/>
                <w:rFonts w:ascii="Arial" w:hAnsi="Arial" w:cs="Arial"/>
                <w:sz w:val="18"/>
                <w:szCs w:val="18"/>
              </w:rPr>
              <w:footnoteReference w:id="17"/>
            </w:r>
          </w:p>
        </w:tc>
        <w:tc>
          <w:tcPr>
            <w:tcW w:w="1984" w:type="dxa"/>
            <w:gridSpan w:val="3"/>
            <w:vMerge w:val="restart"/>
            <w:tcBorders>
              <w:top w:val="single" w:sz="6" w:space="0" w:color="auto"/>
              <w:left w:val="single" w:sz="6" w:space="0" w:color="auto"/>
              <w:right w:val="single" w:sz="12" w:space="0" w:color="auto"/>
            </w:tcBorders>
            <w:shd w:val="clear" w:color="auto" w:fill="CCC0D9"/>
            <w:vAlign w:val="center"/>
          </w:tcPr>
          <w:p w14:paraId="6898A07C"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Ogółem w projekcie</w:t>
            </w:r>
          </w:p>
          <w:p w14:paraId="4251A870" w14:textId="77777777" w:rsidR="00C54B75" w:rsidRPr="00250AFC" w:rsidRDefault="00C54B75" w:rsidP="007B392B">
            <w:pPr>
              <w:spacing w:before="60" w:after="60" w:line="240" w:lineRule="auto"/>
              <w:jc w:val="center"/>
              <w:rPr>
                <w:rFonts w:ascii="Arial" w:hAnsi="Arial" w:cs="Arial"/>
                <w:sz w:val="18"/>
                <w:szCs w:val="18"/>
              </w:rPr>
            </w:pPr>
          </w:p>
        </w:tc>
      </w:tr>
      <w:tr w:rsidR="00C54B75" w:rsidRPr="00250AFC" w14:paraId="7C756128" w14:textId="77777777" w:rsidTr="007B392B">
        <w:trPr>
          <w:trHeight w:val="567"/>
        </w:trPr>
        <w:tc>
          <w:tcPr>
            <w:tcW w:w="4253" w:type="dxa"/>
            <w:gridSpan w:val="7"/>
            <w:vMerge/>
            <w:tcBorders>
              <w:left w:val="single" w:sz="12" w:space="0" w:color="auto"/>
              <w:bottom w:val="single" w:sz="6" w:space="0" w:color="auto"/>
              <w:right w:val="single" w:sz="6" w:space="0" w:color="auto"/>
            </w:tcBorders>
            <w:shd w:val="clear" w:color="auto" w:fill="CCC0D9"/>
            <w:vAlign w:val="center"/>
          </w:tcPr>
          <w:p w14:paraId="0C8360D3" w14:textId="77777777" w:rsidR="00C54B75" w:rsidRPr="00250AFC" w:rsidRDefault="00C54B75" w:rsidP="007B392B">
            <w:pPr>
              <w:spacing w:before="60" w:after="60" w:line="240" w:lineRule="auto"/>
              <w:ind w:left="57"/>
              <w:jc w:val="center"/>
              <w:rPr>
                <w:rFonts w:ascii="Arial" w:hAnsi="Arial" w:cs="Arial"/>
                <w:b/>
                <w:sz w:val="18"/>
                <w:szCs w:val="18"/>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2726332E"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7F862BD9"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Mężczyzn</w:t>
            </w:r>
          </w:p>
        </w:tc>
        <w:tc>
          <w:tcPr>
            <w:tcW w:w="1984" w:type="dxa"/>
            <w:gridSpan w:val="3"/>
            <w:vMerge/>
            <w:tcBorders>
              <w:left w:val="single" w:sz="6" w:space="0" w:color="auto"/>
              <w:bottom w:val="single" w:sz="6" w:space="0" w:color="auto"/>
              <w:right w:val="single" w:sz="12" w:space="0" w:color="auto"/>
            </w:tcBorders>
            <w:shd w:val="clear" w:color="auto" w:fill="CCC0D9"/>
            <w:vAlign w:val="center"/>
          </w:tcPr>
          <w:p w14:paraId="594D1041" w14:textId="77777777" w:rsidR="00C54B75" w:rsidRPr="00250AFC" w:rsidRDefault="00C54B75" w:rsidP="007B392B">
            <w:pPr>
              <w:spacing w:before="60" w:after="60" w:line="240" w:lineRule="auto"/>
              <w:jc w:val="center"/>
              <w:rPr>
                <w:rFonts w:ascii="Arial" w:hAnsi="Arial" w:cs="Arial"/>
                <w:sz w:val="18"/>
                <w:szCs w:val="18"/>
              </w:rPr>
            </w:pPr>
          </w:p>
        </w:tc>
      </w:tr>
      <w:tr w:rsidR="00C54B75" w:rsidRPr="00250AFC" w14:paraId="57EE5766" w14:textId="77777777" w:rsidTr="007B392B">
        <w:trPr>
          <w:trHeight w:val="417"/>
        </w:trPr>
        <w:tc>
          <w:tcPr>
            <w:tcW w:w="4253" w:type="dxa"/>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3E1D29AD" w14:textId="77777777" w:rsidR="00C54B75" w:rsidRPr="00250AFC" w:rsidRDefault="00C54B75" w:rsidP="007B392B">
            <w:pPr>
              <w:numPr>
                <w:ilvl w:val="0"/>
                <w:numId w:val="26"/>
              </w:numPr>
              <w:spacing w:before="60" w:after="60" w:line="240" w:lineRule="auto"/>
              <w:ind w:left="318" w:hanging="284"/>
              <w:rPr>
                <w:rFonts w:ascii="Arial" w:hAnsi="Arial" w:cs="Arial"/>
                <w:sz w:val="18"/>
                <w:szCs w:val="18"/>
              </w:rPr>
            </w:pPr>
            <w:r w:rsidRPr="00250AFC">
              <w:rPr>
                <w:rFonts w:ascii="Arial" w:hAnsi="Arial" w:cs="Arial"/>
                <w:sz w:val="18"/>
                <w:szCs w:val="18"/>
              </w:rPr>
              <w:t>Liczba studentów, którzy uczestniczyli w stażach wspieranych ze środków EFS</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FD4AC48" w14:textId="77777777" w:rsidR="00C54B75" w:rsidRPr="00250AFC" w:rsidRDefault="00C54B75" w:rsidP="007B392B">
            <w:pPr>
              <w:spacing w:before="60" w:after="60" w:line="240" w:lineRule="auto"/>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CE24F94" w14:textId="77777777" w:rsidR="00C54B75" w:rsidRPr="00250AFC" w:rsidRDefault="00C54B75" w:rsidP="007B392B">
            <w:pPr>
              <w:spacing w:before="60" w:after="60" w:line="240" w:lineRule="auto"/>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31139956" w14:textId="77777777" w:rsidR="00C54B75" w:rsidRPr="00250AFC" w:rsidRDefault="00C54B75" w:rsidP="007B392B">
            <w:pPr>
              <w:spacing w:before="60" w:after="60" w:line="240" w:lineRule="auto"/>
              <w:jc w:val="center"/>
              <w:rPr>
                <w:rFonts w:ascii="Arial" w:hAnsi="Arial" w:cs="Arial"/>
                <w:sz w:val="18"/>
                <w:szCs w:val="18"/>
              </w:rPr>
            </w:pPr>
            <w:r w:rsidRPr="00250AFC">
              <w:rPr>
                <w:rFonts w:ascii="Arial" w:hAnsi="Arial" w:cs="Arial"/>
                <w:sz w:val="18"/>
                <w:szCs w:val="18"/>
              </w:rPr>
              <w:t>7 000</w:t>
            </w:r>
          </w:p>
        </w:tc>
      </w:tr>
      <w:tr w:rsidR="00C54B75" w:rsidRPr="00250AFC" w14:paraId="0EBEDE9A" w14:textId="77777777" w:rsidTr="007B392B">
        <w:trPr>
          <w:trHeight w:val="567"/>
        </w:trPr>
        <w:tc>
          <w:tcPr>
            <w:tcW w:w="9356" w:type="dxa"/>
            <w:gridSpan w:val="16"/>
            <w:tcBorders>
              <w:top w:val="single" w:sz="12" w:space="0" w:color="auto"/>
              <w:bottom w:val="single" w:sz="12" w:space="0" w:color="auto"/>
            </w:tcBorders>
            <w:shd w:val="clear" w:color="auto" w:fill="CCC0D9"/>
            <w:vAlign w:val="center"/>
          </w:tcPr>
          <w:p w14:paraId="6D9BD81E" w14:textId="77777777" w:rsidR="00C54B75" w:rsidRPr="00250AFC" w:rsidRDefault="00C54B75" w:rsidP="007B392B">
            <w:pPr>
              <w:spacing w:before="60" w:after="60" w:line="240" w:lineRule="auto"/>
              <w:ind w:left="57"/>
              <w:jc w:val="center"/>
              <w:rPr>
                <w:rFonts w:ascii="Arial" w:hAnsi="Arial" w:cs="Arial"/>
                <w:b/>
                <w:sz w:val="18"/>
                <w:szCs w:val="18"/>
              </w:rPr>
            </w:pPr>
            <w:r w:rsidRPr="00250AFC">
              <w:rPr>
                <w:rFonts w:ascii="Arial" w:hAnsi="Arial" w:cs="Arial"/>
                <w:b/>
                <w:sz w:val="18"/>
                <w:szCs w:val="18"/>
              </w:rPr>
              <w:t>SZCZEGÓŁOWE KRYTERIA WYBORU PROJEKTU</w:t>
            </w:r>
          </w:p>
        </w:tc>
      </w:tr>
      <w:tr w:rsidR="00C54B75" w:rsidRPr="00250AFC" w14:paraId="68A7800A" w14:textId="77777777" w:rsidTr="007B392B">
        <w:trPr>
          <w:trHeight w:val="567"/>
        </w:trPr>
        <w:tc>
          <w:tcPr>
            <w:tcW w:w="9356" w:type="dxa"/>
            <w:gridSpan w:val="16"/>
            <w:tcBorders>
              <w:top w:val="single" w:sz="12" w:space="0" w:color="auto"/>
              <w:bottom w:val="single" w:sz="12" w:space="0" w:color="auto"/>
            </w:tcBorders>
            <w:shd w:val="clear" w:color="auto" w:fill="CCC0D9"/>
            <w:vAlign w:val="center"/>
          </w:tcPr>
          <w:p w14:paraId="4B6E7C68" w14:textId="77777777" w:rsidR="00C54B75" w:rsidRPr="00250AFC" w:rsidRDefault="00C54B75" w:rsidP="007B392B">
            <w:pPr>
              <w:spacing w:before="60" w:after="60" w:line="240" w:lineRule="auto"/>
              <w:ind w:left="57"/>
              <w:jc w:val="center"/>
              <w:rPr>
                <w:rFonts w:ascii="Arial" w:hAnsi="Arial" w:cs="Arial"/>
                <w:b/>
                <w:sz w:val="18"/>
                <w:szCs w:val="18"/>
              </w:rPr>
            </w:pPr>
            <w:r w:rsidRPr="00250AFC">
              <w:rPr>
                <w:rFonts w:ascii="Arial" w:hAnsi="Arial" w:cs="Arial"/>
                <w:b/>
                <w:sz w:val="18"/>
                <w:szCs w:val="18"/>
              </w:rPr>
              <w:t>KRYTERIA DOSTĘPU</w:t>
            </w:r>
          </w:p>
        </w:tc>
      </w:tr>
      <w:tr w:rsidR="00C54B75" w:rsidRPr="00250AFC" w14:paraId="68746743" w14:textId="77777777" w:rsidTr="007B392B">
        <w:trPr>
          <w:trHeight w:val="412"/>
        </w:trPr>
        <w:tc>
          <w:tcPr>
            <w:tcW w:w="9356" w:type="dxa"/>
            <w:gridSpan w:val="16"/>
            <w:tcBorders>
              <w:top w:val="single" w:sz="12" w:space="0" w:color="auto"/>
              <w:bottom w:val="single" w:sz="2" w:space="0" w:color="auto"/>
            </w:tcBorders>
            <w:shd w:val="clear" w:color="auto" w:fill="FFFFFF"/>
            <w:vAlign w:val="center"/>
          </w:tcPr>
          <w:p w14:paraId="7CE7ECCD" w14:textId="77777777" w:rsidR="00C54B75" w:rsidRPr="00250AFC" w:rsidRDefault="00C54B75" w:rsidP="007B392B">
            <w:pPr>
              <w:pStyle w:val="Akapitzlist"/>
              <w:numPr>
                <w:ilvl w:val="0"/>
                <w:numId w:val="40"/>
              </w:numPr>
              <w:spacing w:before="60" w:after="60"/>
              <w:rPr>
                <w:rFonts w:ascii="Arial" w:hAnsi="Arial" w:cs="Arial"/>
                <w:sz w:val="18"/>
                <w:szCs w:val="18"/>
              </w:rPr>
            </w:pPr>
            <w:r>
              <w:rPr>
                <w:rFonts w:ascii="Arial" w:hAnsi="Arial" w:cs="Arial"/>
                <w:sz w:val="18"/>
                <w:szCs w:val="18"/>
              </w:rPr>
              <w:t>W projekcie udział może wziąć uczelnia posiadająca status Państwowej Wyższej Szkoły Zawodowej lub niepubliczna wyższa szkoła zawodowa, kształcąca co najmniej 100 studentów na studiach stacjonarnych oraz w której udział studentów stacjonarnych w ogólnej liczbie studentów wynosi co najmniej 40%.</w:t>
            </w:r>
          </w:p>
        </w:tc>
      </w:tr>
      <w:tr w:rsidR="00C54B75" w:rsidRPr="00250AFC" w14:paraId="685DA17D" w14:textId="77777777" w:rsidTr="007B392B">
        <w:trPr>
          <w:trHeight w:val="567"/>
        </w:trPr>
        <w:tc>
          <w:tcPr>
            <w:tcW w:w="1702" w:type="dxa"/>
            <w:gridSpan w:val="3"/>
            <w:tcBorders>
              <w:top w:val="single" w:sz="6" w:space="0" w:color="auto"/>
              <w:bottom w:val="single" w:sz="2" w:space="0" w:color="auto"/>
            </w:tcBorders>
            <w:shd w:val="clear" w:color="auto" w:fill="CCC0D9"/>
            <w:vAlign w:val="center"/>
          </w:tcPr>
          <w:p w14:paraId="54AA59AB" w14:textId="77777777" w:rsidR="00C54B75" w:rsidRPr="00250AFC" w:rsidRDefault="00C54B75" w:rsidP="007B392B">
            <w:pPr>
              <w:spacing w:before="60" w:after="60" w:line="240" w:lineRule="auto"/>
              <w:ind w:left="57"/>
              <w:jc w:val="center"/>
              <w:rPr>
                <w:rFonts w:ascii="Arial" w:hAnsi="Arial" w:cs="Arial"/>
                <w:b/>
                <w:sz w:val="18"/>
                <w:szCs w:val="18"/>
              </w:rPr>
            </w:pPr>
            <w:r w:rsidRPr="00250AFC">
              <w:rPr>
                <w:rFonts w:ascii="Arial" w:hAnsi="Arial" w:cs="Arial"/>
                <w:sz w:val="18"/>
                <w:szCs w:val="18"/>
              </w:rPr>
              <w:t>Uzasadnienie:</w:t>
            </w:r>
          </w:p>
        </w:tc>
        <w:tc>
          <w:tcPr>
            <w:tcW w:w="7654" w:type="dxa"/>
            <w:gridSpan w:val="13"/>
            <w:tcBorders>
              <w:top w:val="single" w:sz="6" w:space="0" w:color="auto"/>
              <w:bottom w:val="single" w:sz="2" w:space="0" w:color="auto"/>
            </w:tcBorders>
            <w:shd w:val="clear" w:color="auto" w:fill="FFFFFF"/>
            <w:vAlign w:val="center"/>
          </w:tcPr>
          <w:p w14:paraId="263ED747" w14:textId="77777777" w:rsidR="00C54B75" w:rsidRDefault="00C54B75" w:rsidP="007B392B">
            <w:pPr>
              <w:spacing w:before="60" w:after="60" w:line="240" w:lineRule="auto"/>
              <w:ind w:left="57"/>
              <w:jc w:val="both"/>
              <w:rPr>
                <w:rFonts w:ascii="Arial" w:hAnsi="Arial" w:cs="Arial"/>
                <w:sz w:val="18"/>
                <w:szCs w:val="18"/>
              </w:rPr>
            </w:pPr>
            <w:r w:rsidRPr="00250AFC">
              <w:rPr>
                <w:rFonts w:ascii="Arial" w:hAnsi="Arial" w:cs="Arial"/>
                <w:sz w:val="18"/>
                <w:szCs w:val="18"/>
              </w:rPr>
              <w:t>Program skierowany jest do określonej grupy  uczelni mających status Państwowych Wyższych Szkół Zawodowych.</w:t>
            </w:r>
            <w:r>
              <w:rPr>
                <w:rFonts w:ascii="Arial" w:hAnsi="Arial" w:cs="Arial"/>
                <w:sz w:val="18"/>
                <w:szCs w:val="18"/>
              </w:rPr>
              <w:t xml:space="preserve"> </w:t>
            </w:r>
            <w:r w:rsidRPr="00250AFC">
              <w:rPr>
                <w:rFonts w:ascii="Arial" w:hAnsi="Arial" w:cs="Arial"/>
                <w:sz w:val="18"/>
                <w:szCs w:val="18"/>
              </w:rPr>
              <w:t xml:space="preserve">PWSZ pełnią w systemie szkolnictwa wyższego szczególną rolę, jako podmioty oferujące kształcenie stricte praktyczne ukierunkowane na rozwój </w:t>
            </w:r>
            <w:r w:rsidRPr="00250AFC">
              <w:rPr>
                <w:rFonts w:ascii="Arial" w:hAnsi="Arial" w:cs="Arial"/>
                <w:sz w:val="18"/>
                <w:szCs w:val="18"/>
              </w:rPr>
              <w:lastRenderedPageBreak/>
              <w:t>lokalnych rynków pracy.</w:t>
            </w:r>
            <w:r>
              <w:rPr>
                <w:rFonts w:ascii="Arial" w:hAnsi="Arial" w:cs="Arial"/>
                <w:sz w:val="18"/>
                <w:szCs w:val="18"/>
              </w:rPr>
              <w:t xml:space="preserve"> Do udziału w projekcie będą mogły zgłosić się również niepubliczne uczelnie, których profil działalności tj. kształcenie praktyczne, przede wszystkim na kierunkach w trybie stacjonarnym, jest zbliżony do PWSZ.</w:t>
            </w:r>
            <w:r w:rsidRPr="00250AFC">
              <w:rPr>
                <w:rFonts w:ascii="Arial" w:hAnsi="Arial" w:cs="Arial"/>
                <w:sz w:val="18"/>
                <w:szCs w:val="18"/>
              </w:rPr>
              <w:t xml:space="preserve"> </w:t>
            </w:r>
          </w:p>
          <w:p w14:paraId="53D596AF" w14:textId="77777777" w:rsidR="00C54B75" w:rsidRDefault="00C54B75" w:rsidP="007B392B">
            <w:pPr>
              <w:spacing w:before="60" w:after="60" w:line="240" w:lineRule="auto"/>
              <w:jc w:val="both"/>
              <w:rPr>
                <w:rFonts w:ascii="Arial" w:hAnsi="Arial" w:cs="Arial"/>
                <w:sz w:val="18"/>
                <w:szCs w:val="18"/>
              </w:rPr>
            </w:pPr>
            <w:r>
              <w:rPr>
                <w:rFonts w:ascii="Arial" w:hAnsi="Arial" w:cs="Arial"/>
                <w:sz w:val="18"/>
                <w:szCs w:val="18"/>
              </w:rPr>
              <w:t xml:space="preserve">Wymóg posiadania odpowiedniej liczby studentów studiów stacjonarnych gwarantuje trwałość projektu. </w:t>
            </w:r>
          </w:p>
          <w:p w14:paraId="440293E3" w14:textId="77777777" w:rsidR="00C54B75" w:rsidRDefault="00C54B75" w:rsidP="007B392B">
            <w:pPr>
              <w:spacing w:before="60" w:after="60" w:line="240" w:lineRule="auto"/>
              <w:ind w:left="57"/>
              <w:jc w:val="both"/>
              <w:rPr>
                <w:rFonts w:ascii="Arial" w:hAnsi="Arial" w:cs="Arial"/>
                <w:sz w:val="18"/>
                <w:szCs w:val="18"/>
              </w:rPr>
            </w:pPr>
          </w:p>
          <w:p w14:paraId="31F03CEA" w14:textId="77777777" w:rsidR="00C54B75" w:rsidRPr="00250AFC" w:rsidRDefault="00C54B75" w:rsidP="007B392B">
            <w:pPr>
              <w:spacing w:before="60" w:after="60" w:line="240" w:lineRule="auto"/>
              <w:ind w:left="57"/>
              <w:jc w:val="both"/>
              <w:rPr>
                <w:rFonts w:ascii="Arial" w:hAnsi="Arial" w:cs="Arial"/>
                <w:b/>
                <w:sz w:val="18"/>
                <w:szCs w:val="18"/>
              </w:rPr>
            </w:pPr>
            <w:r>
              <w:rPr>
                <w:rFonts w:ascii="Arial" w:hAnsi="Arial" w:cs="Arial"/>
                <w:sz w:val="18"/>
                <w:szCs w:val="18"/>
              </w:rPr>
              <w:t>Uczelnie objęte niniejszym projektem nie będą mogły starać się o środki na rozwój systemu staży w ramach programu „Studiujesz? Praktykuj!”</w:t>
            </w:r>
            <w:r w:rsidRPr="00250AFC">
              <w:rPr>
                <w:rFonts w:ascii="Arial" w:hAnsi="Arial" w:cs="Arial"/>
                <w:b/>
                <w:sz w:val="18"/>
                <w:szCs w:val="18"/>
              </w:rPr>
              <w:t xml:space="preserve"> </w:t>
            </w:r>
          </w:p>
        </w:tc>
      </w:tr>
      <w:tr w:rsidR="00C54B75" w:rsidRPr="00250AFC" w14:paraId="5BEA6F6A" w14:textId="77777777" w:rsidTr="007B392B">
        <w:trPr>
          <w:trHeight w:val="412"/>
        </w:trPr>
        <w:tc>
          <w:tcPr>
            <w:tcW w:w="9356" w:type="dxa"/>
            <w:gridSpan w:val="16"/>
            <w:tcBorders>
              <w:top w:val="single" w:sz="12" w:space="0" w:color="auto"/>
              <w:bottom w:val="single" w:sz="2" w:space="0" w:color="auto"/>
            </w:tcBorders>
            <w:shd w:val="clear" w:color="auto" w:fill="FFFFFF"/>
            <w:vAlign w:val="center"/>
          </w:tcPr>
          <w:p w14:paraId="6B09395C" w14:textId="77777777" w:rsidR="00C54B75" w:rsidRPr="00250AFC" w:rsidRDefault="00C54B75" w:rsidP="007B392B">
            <w:pPr>
              <w:pStyle w:val="Akapitzlist"/>
              <w:numPr>
                <w:ilvl w:val="0"/>
                <w:numId w:val="40"/>
              </w:numPr>
              <w:spacing w:before="60" w:after="60"/>
              <w:rPr>
                <w:rFonts w:ascii="Arial" w:hAnsi="Arial" w:cs="Arial"/>
                <w:sz w:val="18"/>
                <w:szCs w:val="18"/>
              </w:rPr>
            </w:pPr>
            <w:r w:rsidRPr="00250AFC">
              <w:rPr>
                <w:rFonts w:ascii="Arial" w:hAnsi="Arial" w:cs="Arial"/>
                <w:sz w:val="18"/>
                <w:szCs w:val="18"/>
              </w:rPr>
              <w:lastRenderedPageBreak/>
              <w:t>Programy praktyk w ramach projektu uwzględniają zalecenia zawarte w Zaleceniu Rady z dnia 10 marca 2014 r. w sprawie ram jakości staży (2014/C 88/01)</w:t>
            </w:r>
          </w:p>
        </w:tc>
      </w:tr>
      <w:tr w:rsidR="00C54B75" w:rsidRPr="00250AFC" w14:paraId="150B1B91" w14:textId="77777777" w:rsidTr="007B392B">
        <w:trPr>
          <w:trHeight w:val="567"/>
        </w:trPr>
        <w:tc>
          <w:tcPr>
            <w:tcW w:w="1702" w:type="dxa"/>
            <w:gridSpan w:val="3"/>
            <w:tcBorders>
              <w:top w:val="single" w:sz="6" w:space="0" w:color="auto"/>
              <w:bottom w:val="single" w:sz="6" w:space="0" w:color="auto"/>
            </w:tcBorders>
            <w:shd w:val="clear" w:color="auto" w:fill="CCC0D9"/>
            <w:vAlign w:val="center"/>
          </w:tcPr>
          <w:p w14:paraId="4BC10C0D" w14:textId="77777777" w:rsidR="00C54B75" w:rsidRPr="00250AFC" w:rsidRDefault="00C54B75" w:rsidP="007B392B">
            <w:pPr>
              <w:spacing w:before="60" w:after="60" w:line="240" w:lineRule="auto"/>
              <w:ind w:left="57"/>
              <w:jc w:val="center"/>
              <w:rPr>
                <w:rFonts w:ascii="Arial" w:hAnsi="Arial" w:cs="Arial"/>
                <w:b/>
                <w:sz w:val="18"/>
                <w:szCs w:val="18"/>
              </w:rPr>
            </w:pPr>
            <w:r w:rsidRPr="00250AFC">
              <w:rPr>
                <w:rFonts w:ascii="Arial" w:hAnsi="Arial" w:cs="Arial"/>
                <w:sz w:val="18"/>
                <w:szCs w:val="18"/>
              </w:rPr>
              <w:t>Uzasadnienie:</w:t>
            </w:r>
          </w:p>
        </w:tc>
        <w:tc>
          <w:tcPr>
            <w:tcW w:w="7654" w:type="dxa"/>
            <w:gridSpan w:val="13"/>
            <w:tcBorders>
              <w:top w:val="single" w:sz="6" w:space="0" w:color="auto"/>
              <w:bottom w:val="single" w:sz="6" w:space="0" w:color="auto"/>
            </w:tcBorders>
            <w:shd w:val="clear" w:color="auto" w:fill="FFFFFF"/>
            <w:vAlign w:val="center"/>
          </w:tcPr>
          <w:p w14:paraId="47F820B2" w14:textId="77777777" w:rsidR="00C54B75" w:rsidRPr="00250AFC" w:rsidRDefault="00C54B75" w:rsidP="007B392B">
            <w:pPr>
              <w:spacing w:before="60" w:after="60" w:line="240" w:lineRule="auto"/>
              <w:ind w:left="57"/>
              <w:jc w:val="both"/>
              <w:rPr>
                <w:rFonts w:ascii="Arial" w:hAnsi="Arial" w:cs="Arial"/>
                <w:b/>
                <w:sz w:val="18"/>
                <w:szCs w:val="18"/>
              </w:rPr>
            </w:pPr>
            <w:r w:rsidRPr="00250AFC">
              <w:rPr>
                <w:rFonts w:ascii="Arial" w:hAnsi="Arial" w:cs="Arial"/>
                <w:sz w:val="18"/>
                <w:szCs w:val="18"/>
              </w:rPr>
              <w:t>W celu zagwarantowania wysokiej jakości organizowanych praktyk konieczne jest zagwarantowanie minimalnych wymogów. Wymogi te powinny uwzględniać Zalecenie Rady z dnia 10 marca 2014 r. w sprawie ram jakości staży (2014/C 88/01) (</w:t>
            </w:r>
            <w:hyperlink r:id="rId13" w:history="1">
              <w:r w:rsidRPr="00250AFC">
                <w:rPr>
                  <w:rStyle w:val="Hipercze"/>
                  <w:rFonts w:ascii="Arial" w:hAnsi="Arial" w:cs="Arial"/>
                  <w:color w:val="auto"/>
                  <w:sz w:val="18"/>
                  <w:szCs w:val="18"/>
                </w:rPr>
                <w:t>http://eur-lex.europa.eu/legal-content/PL/TXT/PDF/?uri=CELEX:32014H0327%2801%29&amp;from=PL</w:t>
              </w:r>
            </w:hyperlink>
            <w:r w:rsidRPr="00250AFC">
              <w:rPr>
                <w:rFonts w:ascii="Arial" w:hAnsi="Arial" w:cs="Arial"/>
                <w:sz w:val="18"/>
                <w:szCs w:val="18"/>
              </w:rPr>
              <w:t>)</w:t>
            </w:r>
          </w:p>
        </w:tc>
      </w:tr>
      <w:tr w:rsidR="00C54B75" w:rsidRPr="00250AFC" w14:paraId="7219A11F" w14:textId="77777777" w:rsidTr="007B392B">
        <w:trPr>
          <w:trHeight w:val="567"/>
        </w:trPr>
        <w:tc>
          <w:tcPr>
            <w:tcW w:w="9356" w:type="dxa"/>
            <w:gridSpan w:val="16"/>
            <w:tcBorders>
              <w:top w:val="single" w:sz="6" w:space="0" w:color="auto"/>
              <w:bottom w:val="single" w:sz="6" w:space="0" w:color="auto"/>
            </w:tcBorders>
            <w:shd w:val="clear" w:color="auto" w:fill="auto"/>
            <w:vAlign w:val="center"/>
          </w:tcPr>
          <w:p w14:paraId="662D476A" w14:textId="77777777" w:rsidR="00C54B75" w:rsidRPr="007979CD" w:rsidRDefault="00C54B75" w:rsidP="007B392B">
            <w:pPr>
              <w:pStyle w:val="Akapitzlist"/>
              <w:numPr>
                <w:ilvl w:val="0"/>
                <w:numId w:val="40"/>
              </w:numPr>
              <w:spacing w:before="60" w:after="60"/>
              <w:jc w:val="both"/>
              <w:rPr>
                <w:rFonts w:ascii="Arial" w:hAnsi="Arial" w:cs="Arial"/>
                <w:sz w:val="18"/>
                <w:szCs w:val="18"/>
              </w:rPr>
            </w:pPr>
            <w:r w:rsidRPr="007979CD">
              <w:rPr>
                <w:rFonts w:ascii="Arial" w:hAnsi="Arial" w:cs="Arial"/>
                <w:sz w:val="18"/>
                <w:szCs w:val="18"/>
              </w:rPr>
              <w:t>Wydatki ponoszone na realizację zadań w ramach projektu nie mogą być przeznaczone na działania finansowane ze środków budżetu państwa na kształcenie studentów studiów stacjonarnych</w:t>
            </w:r>
          </w:p>
        </w:tc>
      </w:tr>
      <w:tr w:rsidR="00C54B75" w:rsidRPr="00250AFC" w14:paraId="2B56EDD5" w14:textId="77777777" w:rsidTr="007B392B">
        <w:trPr>
          <w:trHeight w:val="567"/>
        </w:trPr>
        <w:tc>
          <w:tcPr>
            <w:tcW w:w="1702" w:type="dxa"/>
            <w:gridSpan w:val="3"/>
            <w:tcBorders>
              <w:top w:val="single" w:sz="6" w:space="0" w:color="auto"/>
              <w:bottom w:val="single" w:sz="6" w:space="0" w:color="auto"/>
            </w:tcBorders>
            <w:shd w:val="clear" w:color="auto" w:fill="CCC0D9"/>
            <w:vAlign w:val="center"/>
          </w:tcPr>
          <w:p w14:paraId="5C470684" w14:textId="77777777" w:rsidR="00C54B75" w:rsidRPr="00250AFC" w:rsidRDefault="00C54B75" w:rsidP="007B392B">
            <w:pPr>
              <w:spacing w:before="60" w:after="60" w:line="240" w:lineRule="auto"/>
              <w:ind w:left="57"/>
              <w:jc w:val="center"/>
              <w:rPr>
                <w:rFonts w:ascii="Arial" w:hAnsi="Arial" w:cs="Arial"/>
                <w:sz w:val="18"/>
                <w:szCs w:val="18"/>
              </w:rPr>
            </w:pPr>
            <w:r>
              <w:rPr>
                <w:rFonts w:ascii="Arial" w:hAnsi="Arial" w:cs="Arial"/>
                <w:sz w:val="18"/>
                <w:szCs w:val="18"/>
              </w:rPr>
              <w:t>Uzasadnienie:</w:t>
            </w:r>
          </w:p>
        </w:tc>
        <w:tc>
          <w:tcPr>
            <w:tcW w:w="7654" w:type="dxa"/>
            <w:gridSpan w:val="13"/>
            <w:tcBorders>
              <w:top w:val="single" w:sz="6" w:space="0" w:color="auto"/>
              <w:bottom w:val="single" w:sz="6" w:space="0" w:color="auto"/>
            </w:tcBorders>
            <w:shd w:val="clear" w:color="auto" w:fill="FFFFFF"/>
            <w:vAlign w:val="center"/>
          </w:tcPr>
          <w:p w14:paraId="2BD1D14B" w14:textId="77777777" w:rsidR="00C54B75" w:rsidRPr="00250AFC" w:rsidRDefault="00C54B75" w:rsidP="007B392B">
            <w:pPr>
              <w:spacing w:before="60" w:after="60" w:line="240" w:lineRule="auto"/>
              <w:ind w:left="57"/>
              <w:jc w:val="both"/>
              <w:rPr>
                <w:rFonts w:ascii="Arial" w:hAnsi="Arial" w:cs="Arial"/>
                <w:sz w:val="18"/>
                <w:szCs w:val="18"/>
              </w:rPr>
            </w:pPr>
            <w:r>
              <w:rPr>
                <w:rFonts w:ascii="Arial" w:hAnsi="Arial" w:cs="Arial"/>
                <w:sz w:val="18"/>
                <w:szCs w:val="18"/>
              </w:rPr>
              <w:t>Zadania podlegające finansowaniu z EFS nie służą realizacji obowiązków wynikających z przepisów ustawy - Prawo o szkolnictwie wyższym i przepisów wykonawczych.</w:t>
            </w:r>
          </w:p>
        </w:tc>
      </w:tr>
      <w:tr w:rsidR="00C54B75" w:rsidRPr="00250AFC" w14:paraId="25E4269F" w14:textId="77777777" w:rsidTr="007B392B">
        <w:trPr>
          <w:trHeight w:val="536"/>
        </w:trPr>
        <w:tc>
          <w:tcPr>
            <w:tcW w:w="9356" w:type="dxa"/>
            <w:gridSpan w:val="16"/>
            <w:tcBorders>
              <w:top w:val="single" w:sz="6" w:space="0" w:color="auto"/>
              <w:bottom w:val="single" w:sz="6" w:space="0" w:color="auto"/>
            </w:tcBorders>
            <w:shd w:val="clear" w:color="auto" w:fill="auto"/>
            <w:vAlign w:val="center"/>
          </w:tcPr>
          <w:p w14:paraId="40EED813" w14:textId="77777777" w:rsidR="00C54B75" w:rsidRPr="00386815" w:rsidRDefault="00C54B75" w:rsidP="007B392B">
            <w:pPr>
              <w:pStyle w:val="Akapitzlist"/>
              <w:numPr>
                <w:ilvl w:val="0"/>
                <w:numId w:val="40"/>
              </w:numPr>
              <w:spacing w:before="60" w:after="60"/>
              <w:jc w:val="both"/>
              <w:rPr>
                <w:rFonts w:ascii="Arial" w:hAnsi="Arial" w:cs="Arial"/>
                <w:sz w:val="18"/>
                <w:szCs w:val="18"/>
              </w:rPr>
            </w:pPr>
            <w:r w:rsidRPr="00386815">
              <w:rPr>
                <w:rFonts w:ascii="Arial" w:hAnsi="Arial" w:cs="Arial"/>
                <w:sz w:val="18"/>
                <w:szCs w:val="18"/>
              </w:rPr>
              <w:t>Wydatki muszą zostać ograniczone wyłącznie do finansowania działań bezpośrednio dotyczących odbywania przez studentów praktyk (stypendium), kosztów dojazdów, zakwaterowania i utrzymania (w przypadku praktyki poza miejscem zamieszkania), kosztów ubezpieczenia, badań lekarskich (jeżeli są wymagane), koszty materiałów (zużywalne) niezbędnych do wykonywania prac podczas praktyk (bez twardego sprzętu), kosztów wynagrodzenia opiekuna po stronie pracodawcy oraz koszty pośrednie (zgodnie z obowiązującymi wytycznymi).</w:t>
            </w:r>
          </w:p>
        </w:tc>
      </w:tr>
      <w:tr w:rsidR="00C54B75" w:rsidRPr="00250AFC" w14:paraId="423B4629" w14:textId="77777777" w:rsidTr="007B392B">
        <w:trPr>
          <w:trHeight w:val="567"/>
        </w:trPr>
        <w:tc>
          <w:tcPr>
            <w:tcW w:w="1702" w:type="dxa"/>
            <w:gridSpan w:val="3"/>
            <w:tcBorders>
              <w:top w:val="single" w:sz="6" w:space="0" w:color="auto"/>
              <w:bottom w:val="single" w:sz="6" w:space="0" w:color="auto"/>
            </w:tcBorders>
            <w:shd w:val="clear" w:color="auto" w:fill="CCC0D9"/>
            <w:vAlign w:val="center"/>
          </w:tcPr>
          <w:p w14:paraId="3CAA73CF" w14:textId="77777777" w:rsidR="00C54B75" w:rsidRPr="00250AFC" w:rsidRDefault="00C54B75" w:rsidP="007B392B">
            <w:pPr>
              <w:spacing w:before="60" w:after="60" w:line="240" w:lineRule="auto"/>
              <w:ind w:left="57"/>
              <w:jc w:val="center"/>
              <w:rPr>
                <w:rFonts w:ascii="Arial" w:hAnsi="Arial" w:cs="Arial"/>
                <w:sz w:val="18"/>
                <w:szCs w:val="18"/>
              </w:rPr>
            </w:pPr>
            <w:r>
              <w:rPr>
                <w:rFonts w:ascii="Arial" w:hAnsi="Arial" w:cs="Arial"/>
                <w:sz w:val="18"/>
                <w:szCs w:val="18"/>
              </w:rPr>
              <w:t>Uzasadnienie:</w:t>
            </w:r>
          </w:p>
        </w:tc>
        <w:tc>
          <w:tcPr>
            <w:tcW w:w="7654" w:type="dxa"/>
            <w:gridSpan w:val="13"/>
            <w:tcBorders>
              <w:top w:val="single" w:sz="6" w:space="0" w:color="auto"/>
              <w:bottom w:val="single" w:sz="6" w:space="0" w:color="auto"/>
            </w:tcBorders>
            <w:shd w:val="clear" w:color="auto" w:fill="FFFFFF"/>
            <w:vAlign w:val="center"/>
          </w:tcPr>
          <w:p w14:paraId="7229A210" w14:textId="77777777" w:rsidR="00C54B75" w:rsidRPr="00250AFC" w:rsidRDefault="00C54B75" w:rsidP="007B392B">
            <w:pPr>
              <w:spacing w:before="60" w:after="60" w:line="240" w:lineRule="auto"/>
              <w:ind w:left="57"/>
              <w:jc w:val="both"/>
              <w:rPr>
                <w:rFonts w:ascii="Arial" w:hAnsi="Arial" w:cs="Arial"/>
                <w:sz w:val="18"/>
                <w:szCs w:val="18"/>
              </w:rPr>
            </w:pPr>
            <w:r>
              <w:rPr>
                <w:rFonts w:ascii="Arial" w:hAnsi="Arial" w:cs="Arial"/>
                <w:sz w:val="18"/>
                <w:szCs w:val="18"/>
              </w:rPr>
              <w:t>Ograniczenie tworzenia zbędnych kosztów i skupienie się na wsparciu dla samych studentów, na podstawie zbliżonych działań i doświadczeń w ramach EFS.</w:t>
            </w:r>
          </w:p>
        </w:tc>
      </w:tr>
    </w:tbl>
    <w:p w14:paraId="76FF6098" w14:textId="77777777" w:rsidR="00C54B75" w:rsidRDefault="00C54B75" w:rsidP="00C54B75">
      <w:pPr>
        <w:spacing w:before="60" w:after="60" w:line="240" w:lineRule="auto"/>
        <w:rPr>
          <w:rFonts w:ascii="Arial" w:hAnsi="Arial" w:cs="Arial"/>
          <w:sz w:val="18"/>
          <w:szCs w:val="18"/>
        </w:rPr>
      </w:pPr>
    </w:p>
    <w:p w14:paraId="69F81924" w14:textId="77777777" w:rsidR="007D06D8" w:rsidRDefault="007D06D8" w:rsidP="00C54B75">
      <w:pPr>
        <w:spacing w:before="60" w:after="60" w:line="240" w:lineRule="auto"/>
        <w:rPr>
          <w:rFonts w:ascii="Arial" w:hAnsi="Arial" w:cs="Arial"/>
          <w:sz w:val="18"/>
          <w:szCs w:val="18"/>
        </w:rPr>
      </w:pPr>
    </w:p>
    <w:p w14:paraId="6DE978C8" w14:textId="77777777" w:rsidR="007D06D8" w:rsidRPr="00B65AB1" w:rsidRDefault="007D06D8" w:rsidP="00C54B75">
      <w:pPr>
        <w:spacing w:before="60" w:after="60" w:line="240" w:lineRule="auto"/>
        <w:rPr>
          <w:rFonts w:ascii="Arial" w:hAnsi="Arial" w:cs="Arial"/>
          <w:sz w:val="18"/>
          <w:szCs w:val="18"/>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5"/>
        <w:gridCol w:w="353"/>
        <w:gridCol w:w="214"/>
        <w:gridCol w:w="283"/>
        <w:gridCol w:w="992"/>
        <w:gridCol w:w="840"/>
        <w:gridCol w:w="436"/>
        <w:gridCol w:w="318"/>
        <w:gridCol w:w="1092"/>
        <w:gridCol w:w="149"/>
        <w:gridCol w:w="354"/>
        <w:gridCol w:w="72"/>
        <w:gridCol w:w="1134"/>
        <w:gridCol w:w="137"/>
        <w:gridCol w:w="252"/>
        <w:gridCol w:w="1595"/>
      </w:tblGrid>
      <w:tr w:rsidR="007D06D8" w:rsidRPr="008D0DD9" w14:paraId="1EC48E03" w14:textId="77777777" w:rsidTr="00D51E5E">
        <w:trPr>
          <w:trHeight w:val="351"/>
        </w:trPr>
        <w:tc>
          <w:tcPr>
            <w:tcW w:w="9356" w:type="dxa"/>
            <w:gridSpan w:val="16"/>
            <w:tcBorders>
              <w:top w:val="single" w:sz="12" w:space="0" w:color="auto"/>
              <w:bottom w:val="single" w:sz="12" w:space="0" w:color="auto"/>
            </w:tcBorders>
            <w:shd w:val="clear" w:color="auto" w:fill="CCC0D9"/>
            <w:vAlign w:val="center"/>
          </w:tcPr>
          <w:p w14:paraId="4E25E4BA" w14:textId="77777777" w:rsidR="007D06D8" w:rsidRPr="008D0DD9" w:rsidRDefault="007D06D8" w:rsidP="00D51E5E">
            <w:pPr>
              <w:spacing w:before="60" w:after="60"/>
              <w:jc w:val="center"/>
              <w:rPr>
                <w:rFonts w:ascii="Arial" w:hAnsi="Arial" w:cs="Arial"/>
                <w:b/>
                <w:sz w:val="18"/>
                <w:szCs w:val="18"/>
              </w:rPr>
            </w:pPr>
            <w:r w:rsidRPr="008D0DD9">
              <w:rPr>
                <w:rFonts w:ascii="Arial" w:hAnsi="Arial" w:cs="Arial"/>
                <w:b/>
                <w:sz w:val="18"/>
                <w:szCs w:val="18"/>
              </w:rPr>
              <w:t>FISZKA PROJEKTU POZAKONKURSOWEGO KONCEPCYJNEGO</w:t>
            </w:r>
          </w:p>
        </w:tc>
      </w:tr>
      <w:tr w:rsidR="007D06D8" w:rsidRPr="008D0DD9" w14:paraId="1B186871" w14:textId="77777777" w:rsidTr="00D51E5E">
        <w:trPr>
          <w:trHeight w:val="351"/>
        </w:trPr>
        <w:tc>
          <w:tcPr>
            <w:tcW w:w="9356" w:type="dxa"/>
            <w:gridSpan w:val="16"/>
            <w:tcBorders>
              <w:top w:val="single" w:sz="12" w:space="0" w:color="auto"/>
              <w:bottom w:val="single" w:sz="2" w:space="0" w:color="auto"/>
            </w:tcBorders>
            <w:shd w:val="clear" w:color="auto" w:fill="CCC0D9"/>
            <w:vAlign w:val="center"/>
          </w:tcPr>
          <w:p w14:paraId="7588C5C7" w14:textId="77777777" w:rsidR="007D06D8" w:rsidRPr="008D0DD9" w:rsidRDefault="007D06D8" w:rsidP="00D51E5E">
            <w:pPr>
              <w:spacing w:before="60" w:after="60"/>
              <w:jc w:val="center"/>
              <w:rPr>
                <w:rFonts w:ascii="Arial" w:hAnsi="Arial" w:cs="Arial"/>
                <w:b/>
                <w:sz w:val="18"/>
                <w:szCs w:val="18"/>
              </w:rPr>
            </w:pPr>
            <w:r w:rsidRPr="008D0DD9">
              <w:rPr>
                <w:rFonts w:ascii="Arial" w:hAnsi="Arial" w:cs="Arial"/>
                <w:b/>
                <w:sz w:val="18"/>
                <w:szCs w:val="18"/>
              </w:rPr>
              <w:t>PODSTAWOWE INFORMACJE O PROJEKCIE</w:t>
            </w:r>
          </w:p>
        </w:tc>
      </w:tr>
      <w:tr w:rsidR="007D06D8" w:rsidRPr="008D0DD9" w14:paraId="5F6978F0" w14:textId="77777777" w:rsidTr="00D51E5E">
        <w:trPr>
          <w:trHeight w:val="351"/>
        </w:trPr>
        <w:tc>
          <w:tcPr>
            <w:tcW w:w="1985" w:type="dxa"/>
            <w:gridSpan w:val="4"/>
            <w:tcBorders>
              <w:top w:val="single" w:sz="12" w:space="0" w:color="auto"/>
              <w:bottom w:val="single" w:sz="2" w:space="0" w:color="auto"/>
            </w:tcBorders>
            <w:shd w:val="clear" w:color="auto" w:fill="CCC0D9"/>
            <w:vAlign w:val="center"/>
          </w:tcPr>
          <w:p w14:paraId="126B885A"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Tytuł lub zakres projektu</w:t>
            </w:r>
            <w:r w:rsidRPr="008D0DD9">
              <w:rPr>
                <w:rStyle w:val="Odwoanieprzypisudolnego"/>
                <w:rFonts w:ascii="Arial" w:hAnsi="Arial" w:cs="Arial"/>
                <w:sz w:val="18"/>
                <w:szCs w:val="18"/>
              </w:rPr>
              <w:footnoteReference w:id="18"/>
            </w:r>
          </w:p>
        </w:tc>
        <w:tc>
          <w:tcPr>
            <w:tcW w:w="7371" w:type="dxa"/>
            <w:gridSpan w:val="12"/>
            <w:tcBorders>
              <w:top w:val="single" w:sz="12" w:space="0" w:color="auto"/>
              <w:bottom w:val="single" w:sz="2" w:space="0" w:color="auto"/>
            </w:tcBorders>
            <w:vAlign w:val="center"/>
          </w:tcPr>
          <w:p w14:paraId="425A9B3E" w14:textId="77777777" w:rsidR="007D06D8" w:rsidRPr="00FD7257" w:rsidRDefault="007D06D8" w:rsidP="00D51E5E">
            <w:pPr>
              <w:spacing w:before="60" w:after="60"/>
              <w:jc w:val="center"/>
              <w:rPr>
                <w:rFonts w:ascii="Arial" w:hAnsi="Arial" w:cs="Arial"/>
                <w:bCs/>
                <w:sz w:val="18"/>
                <w:szCs w:val="18"/>
              </w:rPr>
            </w:pPr>
            <w:r w:rsidRPr="00FD7257">
              <w:rPr>
                <w:rFonts w:ascii="Arial" w:hAnsi="Arial" w:cs="Arial"/>
                <w:bCs/>
                <w:sz w:val="18"/>
                <w:szCs w:val="18"/>
              </w:rPr>
              <w:t xml:space="preserve">Kształcenie na studiach doktoranckich: </w:t>
            </w:r>
          </w:p>
          <w:p w14:paraId="29027C5B" w14:textId="77777777" w:rsidR="007D06D8" w:rsidRPr="00FD7257" w:rsidRDefault="007D06D8" w:rsidP="00D51E5E">
            <w:pPr>
              <w:spacing w:before="60" w:after="60"/>
              <w:jc w:val="center"/>
              <w:rPr>
                <w:rFonts w:ascii="Arial" w:hAnsi="Arial" w:cs="Arial"/>
                <w:bCs/>
                <w:sz w:val="18"/>
                <w:szCs w:val="18"/>
              </w:rPr>
            </w:pPr>
            <w:r w:rsidRPr="00FD7257">
              <w:rPr>
                <w:rFonts w:ascii="Arial" w:hAnsi="Arial" w:cs="Arial"/>
                <w:bCs/>
                <w:sz w:val="18"/>
                <w:szCs w:val="18"/>
              </w:rPr>
              <w:t>Opracowanie programów studiów doktoranckich o zróżnicowanych profilach</w:t>
            </w:r>
          </w:p>
        </w:tc>
      </w:tr>
      <w:tr w:rsidR="007D06D8" w:rsidRPr="008D0DD9" w14:paraId="0543DCE8" w14:textId="77777777" w:rsidTr="00D51E5E">
        <w:trPr>
          <w:trHeight w:val="703"/>
        </w:trPr>
        <w:tc>
          <w:tcPr>
            <w:tcW w:w="1985" w:type="dxa"/>
            <w:gridSpan w:val="4"/>
            <w:tcBorders>
              <w:top w:val="single" w:sz="2" w:space="0" w:color="auto"/>
              <w:bottom w:val="single" w:sz="2" w:space="0" w:color="auto"/>
            </w:tcBorders>
            <w:shd w:val="clear" w:color="auto" w:fill="CCC0D9"/>
            <w:vAlign w:val="center"/>
          </w:tcPr>
          <w:p w14:paraId="6C516CC5"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Cel szczegółowy PO WER, w ramach którego projekt będzie realizowany</w:t>
            </w:r>
          </w:p>
        </w:tc>
        <w:tc>
          <w:tcPr>
            <w:tcW w:w="7371" w:type="dxa"/>
            <w:gridSpan w:val="12"/>
            <w:tcBorders>
              <w:top w:val="single" w:sz="2" w:space="0" w:color="auto"/>
              <w:bottom w:val="single" w:sz="2" w:space="0" w:color="auto"/>
            </w:tcBorders>
            <w:vAlign w:val="center"/>
          </w:tcPr>
          <w:p w14:paraId="0AC6BCC1" w14:textId="77777777" w:rsidR="007D06D8" w:rsidRPr="00FD7257" w:rsidRDefault="007D06D8" w:rsidP="00D51E5E">
            <w:pPr>
              <w:spacing w:before="60" w:after="60"/>
              <w:jc w:val="center"/>
              <w:rPr>
                <w:rFonts w:ascii="Arial" w:hAnsi="Arial" w:cs="Arial"/>
                <w:sz w:val="18"/>
                <w:szCs w:val="18"/>
              </w:rPr>
            </w:pPr>
            <w:r w:rsidRPr="00FD7257">
              <w:rPr>
                <w:rFonts w:ascii="Arial" w:hAnsi="Arial" w:cs="Arial"/>
                <w:sz w:val="18"/>
                <w:szCs w:val="18"/>
              </w:rPr>
              <w:t>Zwiększenie jakości i efektywności kształcenia na studiach doktoranckich.</w:t>
            </w:r>
          </w:p>
        </w:tc>
      </w:tr>
      <w:tr w:rsidR="007D06D8" w:rsidRPr="008D0DD9" w14:paraId="3B9665CF" w14:textId="77777777" w:rsidTr="00D51E5E">
        <w:trPr>
          <w:trHeight w:val="703"/>
        </w:trPr>
        <w:tc>
          <w:tcPr>
            <w:tcW w:w="1985" w:type="dxa"/>
            <w:gridSpan w:val="4"/>
            <w:tcBorders>
              <w:top w:val="single" w:sz="2" w:space="0" w:color="auto"/>
              <w:bottom w:val="single" w:sz="2" w:space="0" w:color="auto"/>
            </w:tcBorders>
            <w:shd w:val="clear" w:color="auto" w:fill="CCC0D9"/>
            <w:vAlign w:val="center"/>
          </w:tcPr>
          <w:p w14:paraId="177E6AE1"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Działanie / Poddziałanie</w:t>
            </w:r>
          </w:p>
        </w:tc>
        <w:tc>
          <w:tcPr>
            <w:tcW w:w="7371" w:type="dxa"/>
            <w:gridSpan w:val="12"/>
            <w:tcBorders>
              <w:top w:val="single" w:sz="2" w:space="0" w:color="auto"/>
              <w:bottom w:val="single" w:sz="2" w:space="0" w:color="auto"/>
            </w:tcBorders>
            <w:vAlign w:val="center"/>
          </w:tcPr>
          <w:p w14:paraId="67D6EEDC" w14:textId="77777777" w:rsidR="007D06D8" w:rsidRPr="00FD7257" w:rsidRDefault="007D06D8" w:rsidP="00D51E5E">
            <w:pPr>
              <w:spacing w:before="60" w:after="60"/>
              <w:jc w:val="center"/>
              <w:rPr>
                <w:rFonts w:ascii="Arial" w:hAnsi="Arial" w:cs="Arial"/>
                <w:sz w:val="18"/>
                <w:szCs w:val="18"/>
              </w:rPr>
            </w:pPr>
            <w:r w:rsidRPr="00FD7257">
              <w:rPr>
                <w:rFonts w:ascii="Arial" w:hAnsi="Arial" w:cs="Arial"/>
                <w:sz w:val="18"/>
                <w:szCs w:val="18"/>
              </w:rPr>
              <w:t>3.2. Studia doktoranckie</w:t>
            </w:r>
          </w:p>
        </w:tc>
      </w:tr>
      <w:tr w:rsidR="007D06D8" w:rsidRPr="008D0DD9" w14:paraId="0F9E783B" w14:textId="77777777" w:rsidTr="00D51E5E">
        <w:trPr>
          <w:trHeight w:val="636"/>
        </w:trPr>
        <w:tc>
          <w:tcPr>
            <w:tcW w:w="1985" w:type="dxa"/>
            <w:gridSpan w:val="4"/>
            <w:tcBorders>
              <w:top w:val="single" w:sz="2" w:space="0" w:color="auto"/>
              <w:bottom w:val="single" w:sz="2" w:space="0" w:color="auto"/>
            </w:tcBorders>
            <w:shd w:val="clear" w:color="auto" w:fill="CCC0D9"/>
            <w:vAlign w:val="center"/>
          </w:tcPr>
          <w:p w14:paraId="13CC81A8"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Typ/typy projektów przewidziane do realizacji w ramach projektu</w:t>
            </w:r>
          </w:p>
        </w:tc>
        <w:tc>
          <w:tcPr>
            <w:tcW w:w="7371" w:type="dxa"/>
            <w:gridSpan w:val="12"/>
            <w:tcBorders>
              <w:top w:val="single" w:sz="2" w:space="0" w:color="auto"/>
              <w:bottom w:val="single" w:sz="2" w:space="0" w:color="auto"/>
            </w:tcBorders>
            <w:vAlign w:val="center"/>
          </w:tcPr>
          <w:p w14:paraId="2796BA23" w14:textId="77777777" w:rsidR="007D06D8" w:rsidRPr="00FD7257" w:rsidRDefault="007D06D8" w:rsidP="00D51E5E">
            <w:pPr>
              <w:spacing w:before="60" w:after="60"/>
              <w:jc w:val="both"/>
              <w:rPr>
                <w:rFonts w:ascii="Arial" w:hAnsi="Arial" w:cs="Arial"/>
                <w:sz w:val="18"/>
                <w:szCs w:val="18"/>
              </w:rPr>
            </w:pPr>
            <w:r w:rsidRPr="00FD7257">
              <w:rPr>
                <w:rFonts w:ascii="Arial" w:hAnsi="Arial" w:cs="Arial"/>
                <w:sz w:val="18"/>
                <w:szCs w:val="18"/>
              </w:rPr>
              <w:t>Tworzenie i realizacja wysokiej jakości:</w:t>
            </w:r>
          </w:p>
          <w:p w14:paraId="5C6F9BB7" w14:textId="77777777" w:rsidR="007D06D8" w:rsidRPr="002C612D" w:rsidRDefault="007D06D8" w:rsidP="007D06D8">
            <w:pPr>
              <w:pStyle w:val="Akapitzlist"/>
              <w:numPr>
                <w:ilvl w:val="0"/>
                <w:numId w:val="49"/>
              </w:numPr>
              <w:adjustRightInd w:val="0"/>
              <w:jc w:val="both"/>
              <w:rPr>
                <w:rFonts w:ascii="Arial" w:hAnsi="Arial" w:cs="Arial"/>
                <w:sz w:val="18"/>
                <w:szCs w:val="18"/>
              </w:rPr>
            </w:pPr>
            <w:r w:rsidRPr="002C612D">
              <w:rPr>
                <w:rFonts w:ascii="Arial" w:hAnsi="Arial" w:cs="Arial"/>
                <w:sz w:val="18"/>
                <w:szCs w:val="18"/>
              </w:rPr>
              <w:t>interdyscyplinarnych programów doktoranckich o zasięgu krajowym lub międzynarodowym;</w:t>
            </w:r>
          </w:p>
          <w:p w14:paraId="40B5B4DD" w14:textId="77777777" w:rsidR="007D06D8" w:rsidRPr="002C612D" w:rsidRDefault="007D06D8" w:rsidP="007D06D8">
            <w:pPr>
              <w:pStyle w:val="Akapitzlist"/>
              <w:numPr>
                <w:ilvl w:val="0"/>
                <w:numId w:val="49"/>
              </w:numPr>
              <w:adjustRightInd w:val="0"/>
              <w:jc w:val="both"/>
              <w:rPr>
                <w:rFonts w:ascii="Arial" w:hAnsi="Arial" w:cs="Arial"/>
                <w:sz w:val="18"/>
                <w:szCs w:val="18"/>
              </w:rPr>
            </w:pPr>
            <w:r w:rsidRPr="002C612D">
              <w:rPr>
                <w:rFonts w:ascii="Arial" w:hAnsi="Arial" w:cs="Arial"/>
                <w:sz w:val="18"/>
                <w:szCs w:val="18"/>
              </w:rPr>
              <w:t>międzynarodowych programów studiów doktoranckich, przez podstawowe jednostki organizacyjne uczelni wspólnie z innymi jednostkami naukowymi;</w:t>
            </w:r>
          </w:p>
          <w:p w14:paraId="15E86605" w14:textId="77777777" w:rsidR="007D06D8" w:rsidRPr="002C612D" w:rsidRDefault="007D06D8" w:rsidP="007D06D8">
            <w:pPr>
              <w:pStyle w:val="Akapitzlist"/>
              <w:numPr>
                <w:ilvl w:val="0"/>
                <w:numId w:val="49"/>
              </w:numPr>
              <w:adjustRightInd w:val="0"/>
              <w:jc w:val="both"/>
              <w:rPr>
                <w:rFonts w:ascii="Arial" w:hAnsi="Arial" w:cs="Arial"/>
                <w:sz w:val="18"/>
                <w:szCs w:val="18"/>
              </w:rPr>
            </w:pPr>
            <w:r w:rsidRPr="002C612D">
              <w:rPr>
                <w:rFonts w:ascii="Arial" w:hAnsi="Arial" w:cs="Arial"/>
                <w:sz w:val="18"/>
                <w:szCs w:val="18"/>
              </w:rPr>
              <w:t>programów studiów doktoranckich, kluczowych dla gospodarki i społeczeństwa, wspierających innowacyjność kraju i zapewniających możliwość transferu/komercjalizacji rezultatów studiów doktoranckich.</w:t>
            </w:r>
          </w:p>
        </w:tc>
      </w:tr>
      <w:tr w:rsidR="007D06D8" w:rsidRPr="008D0DD9" w14:paraId="7F077187" w14:textId="77777777" w:rsidTr="00D51E5E">
        <w:trPr>
          <w:trHeight w:val="636"/>
        </w:trPr>
        <w:tc>
          <w:tcPr>
            <w:tcW w:w="1985" w:type="dxa"/>
            <w:gridSpan w:val="4"/>
            <w:tcBorders>
              <w:top w:val="single" w:sz="2" w:space="0" w:color="auto"/>
              <w:bottom w:val="single" w:sz="2" w:space="0" w:color="auto"/>
            </w:tcBorders>
            <w:shd w:val="clear" w:color="auto" w:fill="CCC0D9"/>
            <w:vAlign w:val="center"/>
          </w:tcPr>
          <w:p w14:paraId="4D771B91"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lastRenderedPageBreak/>
              <w:t>Podmiot zgłaszający projekt</w:t>
            </w:r>
            <w:r w:rsidRPr="008D0DD9">
              <w:rPr>
                <w:rStyle w:val="Odwoanieprzypisudolnego"/>
                <w:rFonts w:ascii="Arial" w:hAnsi="Arial" w:cs="Arial"/>
                <w:sz w:val="18"/>
                <w:szCs w:val="18"/>
              </w:rPr>
              <w:footnoteReference w:id="19"/>
            </w:r>
          </w:p>
        </w:tc>
        <w:tc>
          <w:tcPr>
            <w:tcW w:w="7371" w:type="dxa"/>
            <w:gridSpan w:val="12"/>
            <w:tcBorders>
              <w:top w:val="single" w:sz="2" w:space="0" w:color="auto"/>
              <w:bottom w:val="single" w:sz="2" w:space="0" w:color="auto"/>
            </w:tcBorders>
            <w:vAlign w:val="center"/>
          </w:tcPr>
          <w:p w14:paraId="6D6962FD" w14:textId="77777777" w:rsidR="007D06D8" w:rsidRPr="00FD7257" w:rsidRDefault="007D06D8" w:rsidP="00D51E5E">
            <w:pPr>
              <w:spacing w:before="60" w:after="60"/>
              <w:jc w:val="center"/>
              <w:rPr>
                <w:rFonts w:ascii="Arial" w:hAnsi="Arial" w:cs="Arial"/>
                <w:sz w:val="18"/>
                <w:szCs w:val="18"/>
              </w:rPr>
            </w:pPr>
            <w:r w:rsidRPr="00FD7257">
              <w:rPr>
                <w:rFonts w:ascii="Arial" w:hAnsi="Arial" w:cs="Arial"/>
                <w:sz w:val="18"/>
                <w:szCs w:val="18"/>
              </w:rPr>
              <w:t>Narodowe Centrum Badań i Rozwoju</w:t>
            </w:r>
          </w:p>
        </w:tc>
      </w:tr>
      <w:tr w:rsidR="007D06D8" w:rsidRPr="008D0DD9" w14:paraId="2CCC0FA5" w14:textId="77777777" w:rsidTr="00D51E5E">
        <w:trPr>
          <w:trHeight w:val="434"/>
        </w:trPr>
        <w:tc>
          <w:tcPr>
            <w:tcW w:w="1985" w:type="dxa"/>
            <w:gridSpan w:val="4"/>
            <w:tcBorders>
              <w:top w:val="single" w:sz="2" w:space="0" w:color="auto"/>
              <w:bottom w:val="single" w:sz="2" w:space="0" w:color="auto"/>
            </w:tcBorders>
            <w:shd w:val="clear" w:color="auto" w:fill="CCC0D9"/>
            <w:vAlign w:val="center"/>
          </w:tcPr>
          <w:p w14:paraId="5B9B3E5A"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Podmiot, który będzie wnioskodawcą</w:t>
            </w:r>
          </w:p>
        </w:tc>
        <w:tc>
          <w:tcPr>
            <w:tcW w:w="7371" w:type="dxa"/>
            <w:gridSpan w:val="12"/>
            <w:tcBorders>
              <w:top w:val="single" w:sz="2" w:space="0" w:color="auto"/>
              <w:bottom w:val="single" w:sz="2" w:space="0" w:color="auto"/>
            </w:tcBorders>
            <w:vAlign w:val="center"/>
          </w:tcPr>
          <w:p w14:paraId="6DB3FBB4" w14:textId="77777777" w:rsidR="007D06D8" w:rsidRPr="00FD7257" w:rsidRDefault="007D06D8" w:rsidP="00D51E5E">
            <w:pPr>
              <w:spacing w:before="60" w:after="60"/>
              <w:jc w:val="center"/>
              <w:rPr>
                <w:rFonts w:ascii="Arial" w:hAnsi="Arial" w:cs="Arial"/>
                <w:bCs/>
                <w:sz w:val="18"/>
                <w:szCs w:val="18"/>
              </w:rPr>
            </w:pPr>
            <w:r w:rsidRPr="00FD7257">
              <w:rPr>
                <w:rFonts w:ascii="Arial" w:hAnsi="Arial" w:cs="Arial"/>
                <w:bCs/>
                <w:sz w:val="18"/>
                <w:szCs w:val="18"/>
              </w:rPr>
              <w:t>Ministerstwo Nauki i Szkolnictwa Wyższego</w:t>
            </w:r>
          </w:p>
        </w:tc>
      </w:tr>
      <w:tr w:rsidR="007D06D8" w:rsidRPr="008D0DD9" w14:paraId="53B9D09E" w14:textId="77777777" w:rsidTr="00D51E5E">
        <w:trPr>
          <w:trHeight w:val="434"/>
        </w:trPr>
        <w:tc>
          <w:tcPr>
            <w:tcW w:w="1985" w:type="dxa"/>
            <w:gridSpan w:val="4"/>
            <w:tcBorders>
              <w:top w:val="single" w:sz="2" w:space="0" w:color="auto"/>
              <w:bottom w:val="single" w:sz="2" w:space="0" w:color="auto"/>
            </w:tcBorders>
            <w:shd w:val="clear" w:color="auto" w:fill="CCC0D9"/>
            <w:vAlign w:val="center"/>
          </w:tcPr>
          <w:p w14:paraId="2B80EC1C"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Uzasadnienie wyboru podmiotu, który będzie wnioskodawcą</w:t>
            </w:r>
            <w:r w:rsidRPr="008D0DD9">
              <w:rPr>
                <w:rStyle w:val="Odwoanieprzypisudolnego"/>
                <w:rFonts w:ascii="Arial" w:hAnsi="Arial" w:cs="Arial"/>
                <w:sz w:val="18"/>
                <w:szCs w:val="18"/>
              </w:rPr>
              <w:footnoteReference w:id="20"/>
            </w:r>
          </w:p>
        </w:tc>
        <w:tc>
          <w:tcPr>
            <w:tcW w:w="7371" w:type="dxa"/>
            <w:gridSpan w:val="12"/>
            <w:tcBorders>
              <w:top w:val="single" w:sz="2" w:space="0" w:color="auto"/>
              <w:bottom w:val="single" w:sz="2" w:space="0" w:color="auto"/>
            </w:tcBorders>
            <w:vAlign w:val="center"/>
          </w:tcPr>
          <w:p w14:paraId="0BEEA65F" w14:textId="77777777" w:rsidR="007D06D8" w:rsidRPr="00FD7257" w:rsidRDefault="007D06D8" w:rsidP="00D51E5E">
            <w:pPr>
              <w:spacing w:before="60" w:after="60"/>
              <w:jc w:val="both"/>
              <w:rPr>
                <w:rFonts w:ascii="Arial" w:hAnsi="Arial" w:cs="Arial"/>
                <w:bCs/>
                <w:sz w:val="18"/>
                <w:szCs w:val="18"/>
              </w:rPr>
            </w:pPr>
            <w:r w:rsidRPr="00FD7257">
              <w:rPr>
                <w:rFonts w:ascii="Arial" w:hAnsi="Arial" w:cs="Arial"/>
                <w:sz w:val="18"/>
                <w:szCs w:val="18"/>
              </w:rPr>
              <w:t xml:space="preserve">Ze względu na charakter i cel projektu, </w:t>
            </w:r>
            <w:proofErr w:type="spellStart"/>
            <w:r w:rsidRPr="00FD7257">
              <w:rPr>
                <w:rFonts w:ascii="Arial" w:hAnsi="Arial" w:cs="Arial"/>
                <w:sz w:val="18"/>
                <w:szCs w:val="18"/>
              </w:rPr>
              <w:t>MNiSW</w:t>
            </w:r>
            <w:proofErr w:type="spellEnd"/>
            <w:r w:rsidRPr="00FD7257">
              <w:rPr>
                <w:rFonts w:ascii="Arial" w:hAnsi="Arial" w:cs="Arial"/>
                <w:sz w:val="18"/>
                <w:szCs w:val="18"/>
              </w:rPr>
              <w:t xml:space="preserve"> jest jedynym podmiotem, który jest w</w:t>
            </w:r>
            <w:r>
              <w:rPr>
                <w:rFonts w:ascii="Arial" w:hAnsi="Arial" w:cs="Arial"/>
                <w:sz w:val="18"/>
                <w:szCs w:val="18"/>
              </w:rPr>
              <w:t> </w:t>
            </w:r>
            <w:r w:rsidRPr="00FD7257">
              <w:rPr>
                <w:rFonts w:ascii="Arial" w:hAnsi="Arial" w:cs="Arial"/>
                <w:sz w:val="18"/>
                <w:szCs w:val="18"/>
              </w:rPr>
              <w:t>stanie zapewnić prawidłową i skuteczną realizację projektu.</w:t>
            </w:r>
          </w:p>
          <w:p w14:paraId="5D7146D4" w14:textId="77777777" w:rsidR="007D06D8" w:rsidRPr="00FD7257" w:rsidRDefault="007D06D8" w:rsidP="00D51E5E">
            <w:pPr>
              <w:spacing w:before="60" w:after="60"/>
              <w:jc w:val="both"/>
              <w:rPr>
                <w:rFonts w:ascii="Arial" w:hAnsi="Arial" w:cs="Arial"/>
                <w:bCs/>
                <w:sz w:val="18"/>
                <w:szCs w:val="18"/>
              </w:rPr>
            </w:pPr>
          </w:p>
          <w:p w14:paraId="5DB71552" w14:textId="77777777" w:rsidR="007D06D8" w:rsidRPr="00FD7257" w:rsidRDefault="007D06D8" w:rsidP="00D51E5E">
            <w:pPr>
              <w:spacing w:before="60" w:after="60"/>
              <w:jc w:val="both"/>
              <w:rPr>
                <w:rFonts w:ascii="Arial" w:hAnsi="Arial" w:cs="Arial"/>
                <w:bCs/>
                <w:sz w:val="18"/>
                <w:szCs w:val="18"/>
              </w:rPr>
            </w:pPr>
            <w:r w:rsidRPr="00FD7257">
              <w:rPr>
                <w:rFonts w:ascii="Arial" w:hAnsi="Arial" w:cs="Arial"/>
                <w:bCs/>
                <w:sz w:val="18"/>
                <w:szCs w:val="18"/>
              </w:rPr>
              <w:t>Minister Nauki i Szkolnictwa Wyższego kieruje działem administracji rządowej – szkolnictwo wyższe, na podstawie § 1 ust. 2 pkt 2 rozporządzenia Prezesa Rady Ministrów z dnia 22 września 2014 r. w sprawie szczegółowego zakresu działania Ministra Nauki i Szkolnictwa Wyższego (Dz. U. poz. 1259). Tym samym jest podmiotem odpowiedzialnym za koordynowanie polityki publicznej w zakresie szkolnictwa wyższego.</w:t>
            </w:r>
          </w:p>
        </w:tc>
      </w:tr>
      <w:tr w:rsidR="007D06D8" w:rsidRPr="008D0DD9" w14:paraId="295724AF" w14:textId="77777777" w:rsidTr="00D51E5E">
        <w:trPr>
          <w:trHeight w:val="434"/>
        </w:trPr>
        <w:tc>
          <w:tcPr>
            <w:tcW w:w="1985" w:type="dxa"/>
            <w:gridSpan w:val="4"/>
            <w:tcBorders>
              <w:top w:val="single" w:sz="2" w:space="0" w:color="auto"/>
              <w:bottom w:val="single" w:sz="2" w:space="0" w:color="auto"/>
            </w:tcBorders>
            <w:shd w:val="clear" w:color="auto" w:fill="CCC0D9"/>
            <w:vAlign w:val="center"/>
          </w:tcPr>
          <w:p w14:paraId="1A851178"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Czy projekt będzie realizowany w partnerstwie?</w:t>
            </w:r>
          </w:p>
        </w:tc>
        <w:tc>
          <w:tcPr>
            <w:tcW w:w="1832" w:type="dxa"/>
            <w:gridSpan w:val="2"/>
            <w:tcBorders>
              <w:top w:val="single" w:sz="2" w:space="0" w:color="auto"/>
              <w:bottom w:val="single" w:sz="2" w:space="0" w:color="auto"/>
            </w:tcBorders>
            <w:shd w:val="clear" w:color="auto" w:fill="CCC0D9"/>
            <w:vAlign w:val="center"/>
          </w:tcPr>
          <w:p w14:paraId="7DFBFAC9"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TAK</w:t>
            </w:r>
          </w:p>
        </w:tc>
        <w:tc>
          <w:tcPr>
            <w:tcW w:w="1846" w:type="dxa"/>
            <w:gridSpan w:val="3"/>
            <w:tcBorders>
              <w:top w:val="single" w:sz="2" w:space="0" w:color="auto"/>
              <w:bottom w:val="single" w:sz="2" w:space="0" w:color="auto"/>
            </w:tcBorders>
            <w:vAlign w:val="center"/>
          </w:tcPr>
          <w:p w14:paraId="46D0FB30" w14:textId="77777777" w:rsidR="007D06D8" w:rsidRPr="008D0DD9" w:rsidRDefault="007D06D8" w:rsidP="00D51E5E">
            <w:pPr>
              <w:spacing w:before="60" w:after="60"/>
              <w:jc w:val="center"/>
              <w:rPr>
                <w:rFonts w:ascii="Arial" w:hAnsi="Arial" w:cs="Arial"/>
                <w:sz w:val="18"/>
                <w:szCs w:val="18"/>
              </w:rPr>
            </w:pPr>
          </w:p>
        </w:tc>
        <w:tc>
          <w:tcPr>
            <w:tcW w:w="1846" w:type="dxa"/>
            <w:gridSpan w:val="5"/>
            <w:tcBorders>
              <w:top w:val="single" w:sz="2" w:space="0" w:color="auto"/>
              <w:bottom w:val="single" w:sz="2" w:space="0" w:color="auto"/>
            </w:tcBorders>
            <w:shd w:val="clear" w:color="auto" w:fill="CCC0D9"/>
            <w:vAlign w:val="center"/>
          </w:tcPr>
          <w:p w14:paraId="5A41382D"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NIE</w:t>
            </w:r>
          </w:p>
        </w:tc>
        <w:tc>
          <w:tcPr>
            <w:tcW w:w="1847" w:type="dxa"/>
            <w:gridSpan w:val="2"/>
            <w:tcBorders>
              <w:top w:val="single" w:sz="2" w:space="0" w:color="auto"/>
              <w:bottom w:val="single" w:sz="2" w:space="0" w:color="auto"/>
            </w:tcBorders>
            <w:vAlign w:val="center"/>
          </w:tcPr>
          <w:p w14:paraId="13150B17"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X</w:t>
            </w:r>
          </w:p>
        </w:tc>
      </w:tr>
      <w:tr w:rsidR="007D06D8" w:rsidRPr="008D0DD9" w14:paraId="0A9DBB5C" w14:textId="77777777" w:rsidTr="00D51E5E">
        <w:trPr>
          <w:trHeight w:val="434"/>
        </w:trPr>
        <w:tc>
          <w:tcPr>
            <w:tcW w:w="1985" w:type="dxa"/>
            <w:gridSpan w:val="4"/>
            <w:tcBorders>
              <w:top w:val="single" w:sz="2" w:space="0" w:color="auto"/>
              <w:bottom w:val="single" w:sz="2" w:space="0" w:color="auto"/>
            </w:tcBorders>
            <w:shd w:val="clear" w:color="auto" w:fill="CCC0D9"/>
            <w:vAlign w:val="center"/>
          </w:tcPr>
          <w:p w14:paraId="0F271150"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 xml:space="preserve">Podmioty, które będą partnerami </w:t>
            </w:r>
            <w:r w:rsidRPr="008D0DD9">
              <w:rPr>
                <w:rFonts w:ascii="Arial" w:hAnsi="Arial" w:cs="Arial"/>
                <w:sz w:val="18"/>
                <w:szCs w:val="18"/>
              </w:rPr>
              <w:br/>
              <w:t xml:space="preserve">w projekcie </w:t>
            </w:r>
            <w:r w:rsidRPr="008D0DD9">
              <w:rPr>
                <w:rFonts w:ascii="Arial" w:hAnsi="Arial" w:cs="Arial"/>
                <w:sz w:val="18"/>
                <w:szCs w:val="18"/>
              </w:rPr>
              <w:br/>
              <w:t>i uzasadnienie ich wyboru</w:t>
            </w:r>
            <w:r w:rsidRPr="008D0DD9">
              <w:rPr>
                <w:rStyle w:val="Odwoanieprzypisudolnego"/>
                <w:rFonts w:ascii="Arial" w:hAnsi="Arial" w:cs="Arial"/>
                <w:sz w:val="18"/>
                <w:szCs w:val="18"/>
              </w:rPr>
              <w:footnoteReference w:id="21"/>
            </w:r>
          </w:p>
        </w:tc>
        <w:tc>
          <w:tcPr>
            <w:tcW w:w="7371" w:type="dxa"/>
            <w:gridSpan w:val="12"/>
            <w:tcBorders>
              <w:top w:val="single" w:sz="2" w:space="0" w:color="auto"/>
              <w:bottom w:val="single" w:sz="2" w:space="0" w:color="auto"/>
            </w:tcBorders>
            <w:shd w:val="clear" w:color="auto" w:fill="FFFFFF"/>
            <w:vAlign w:val="center"/>
          </w:tcPr>
          <w:p w14:paraId="68CFE554" w14:textId="77777777" w:rsidR="007D06D8" w:rsidRPr="008D0DD9" w:rsidRDefault="007D06D8" w:rsidP="00D51E5E">
            <w:pPr>
              <w:spacing w:before="60" w:after="60"/>
              <w:jc w:val="center"/>
              <w:rPr>
                <w:rFonts w:ascii="Arial" w:hAnsi="Arial" w:cs="Arial"/>
                <w:b/>
                <w:sz w:val="18"/>
                <w:szCs w:val="18"/>
              </w:rPr>
            </w:pPr>
          </w:p>
        </w:tc>
      </w:tr>
      <w:tr w:rsidR="007D06D8" w:rsidRPr="008D0DD9" w14:paraId="6BC230BC" w14:textId="77777777" w:rsidTr="00D51E5E">
        <w:trPr>
          <w:trHeight w:val="434"/>
        </w:trPr>
        <w:tc>
          <w:tcPr>
            <w:tcW w:w="1985" w:type="dxa"/>
            <w:gridSpan w:val="4"/>
            <w:tcBorders>
              <w:top w:val="single" w:sz="2" w:space="0" w:color="auto"/>
              <w:bottom w:val="single" w:sz="2" w:space="0" w:color="auto"/>
            </w:tcBorders>
            <w:shd w:val="clear" w:color="auto" w:fill="CCC0D9"/>
            <w:vAlign w:val="center"/>
          </w:tcPr>
          <w:p w14:paraId="602964DA"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 xml:space="preserve">Przewidywany termin </w:t>
            </w:r>
            <w:r w:rsidRPr="008D0DD9">
              <w:rPr>
                <w:rFonts w:ascii="Arial" w:hAnsi="Arial" w:cs="Arial"/>
                <w:sz w:val="18"/>
                <w:szCs w:val="18"/>
              </w:rPr>
              <w:br/>
              <w:t xml:space="preserve">złożenia wniosku </w:t>
            </w:r>
            <w:r w:rsidRPr="008D0DD9">
              <w:rPr>
                <w:rFonts w:ascii="Arial" w:hAnsi="Arial" w:cs="Arial"/>
                <w:sz w:val="18"/>
                <w:szCs w:val="18"/>
              </w:rPr>
              <w:br/>
              <w:t>o dofinansowanie</w:t>
            </w:r>
            <w:r w:rsidRPr="008D0DD9">
              <w:rPr>
                <w:rFonts w:ascii="Arial" w:hAnsi="Arial" w:cs="Arial"/>
                <w:sz w:val="18"/>
                <w:szCs w:val="18"/>
              </w:rPr>
              <w:br/>
              <w:t>(kwartał albo miesiąc oraz rok)</w:t>
            </w:r>
          </w:p>
        </w:tc>
        <w:tc>
          <w:tcPr>
            <w:tcW w:w="7371" w:type="dxa"/>
            <w:gridSpan w:val="12"/>
            <w:tcBorders>
              <w:top w:val="single" w:sz="2" w:space="0" w:color="auto"/>
              <w:bottom w:val="single" w:sz="2" w:space="0" w:color="auto"/>
            </w:tcBorders>
            <w:vAlign w:val="center"/>
          </w:tcPr>
          <w:p w14:paraId="2F0EF462" w14:textId="77777777" w:rsidR="007D06D8" w:rsidRPr="008D0DD9" w:rsidRDefault="007D06D8" w:rsidP="00D51E5E">
            <w:pPr>
              <w:spacing w:before="60" w:after="60"/>
              <w:jc w:val="center"/>
              <w:rPr>
                <w:rFonts w:ascii="Arial" w:hAnsi="Arial" w:cs="Arial"/>
                <w:bCs/>
                <w:sz w:val="18"/>
                <w:szCs w:val="18"/>
              </w:rPr>
            </w:pPr>
            <w:r w:rsidRPr="008D0DD9">
              <w:rPr>
                <w:rFonts w:ascii="Arial" w:hAnsi="Arial" w:cs="Arial"/>
                <w:bCs/>
                <w:sz w:val="18"/>
                <w:szCs w:val="18"/>
              </w:rPr>
              <w:t>III kwartał 2015 r.</w:t>
            </w:r>
          </w:p>
        </w:tc>
      </w:tr>
      <w:tr w:rsidR="007D06D8" w:rsidRPr="008D0DD9" w14:paraId="533FDDAF" w14:textId="77777777" w:rsidTr="00D51E5E">
        <w:trPr>
          <w:trHeight w:val="469"/>
        </w:trPr>
        <w:tc>
          <w:tcPr>
            <w:tcW w:w="1985" w:type="dxa"/>
            <w:gridSpan w:val="4"/>
            <w:tcBorders>
              <w:top w:val="single" w:sz="2" w:space="0" w:color="auto"/>
              <w:bottom w:val="single" w:sz="12" w:space="0" w:color="auto"/>
            </w:tcBorders>
            <w:shd w:val="clear" w:color="auto" w:fill="CCC0D9"/>
            <w:vAlign w:val="center"/>
          </w:tcPr>
          <w:p w14:paraId="13D49409"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 xml:space="preserve">Przewidywany okres realizacji projektu </w:t>
            </w:r>
          </w:p>
        </w:tc>
        <w:tc>
          <w:tcPr>
            <w:tcW w:w="1832" w:type="dxa"/>
            <w:gridSpan w:val="2"/>
            <w:tcBorders>
              <w:top w:val="single" w:sz="2" w:space="0" w:color="auto"/>
              <w:bottom w:val="single" w:sz="12" w:space="0" w:color="auto"/>
            </w:tcBorders>
            <w:shd w:val="clear" w:color="auto" w:fill="CCC0D9"/>
            <w:vAlign w:val="center"/>
          </w:tcPr>
          <w:p w14:paraId="5D3FDAEF"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Data rozpoczęcia (miesiąc oraz rok)</w:t>
            </w:r>
          </w:p>
        </w:tc>
        <w:tc>
          <w:tcPr>
            <w:tcW w:w="1846" w:type="dxa"/>
            <w:gridSpan w:val="3"/>
            <w:tcBorders>
              <w:top w:val="single" w:sz="2" w:space="0" w:color="auto"/>
              <w:bottom w:val="single" w:sz="12" w:space="0" w:color="auto"/>
            </w:tcBorders>
            <w:vAlign w:val="center"/>
          </w:tcPr>
          <w:p w14:paraId="75BEEF78" w14:textId="77777777" w:rsidR="007D06D8" w:rsidRPr="008D0DD9" w:rsidRDefault="007D06D8" w:rsidP="00D51E5E">
            <w:pPr>
              <w:spacing w:before="60" w:after="60"/>
              <w:jc w:val="center"/>
              <w:rPr>
                <w:rFonts w:ascii="Arial" w:hAnsi="Arial" w:cs="Arial"/>
                <w:sz w:val="18"/>
                <w:szCs w:val="18"/>
              </w:rPr>
            </w:pPr>
            <w:r w:rsidRPr="00FD7257">
              <w:rPr>
                <w:rFonts w:ascii="Arial" w:hAnsi="Arial" w:cs="Arial"/>
                <w:sz w:val="18"/>
                <w:szCs w:val="18"/>
              </w:rPr>
              <w:t>VIII 2015</w:t>
            </w:r>
          </w:p>
        </w:tc>
        <w:tc>
          <w:tcPr>
            <w:tcW w:w="1846" w:type="dxa"/>
            <w:gridSpan w:val="5"/>
            <w:tcBorders>
              <w:top w:val="single" w:sz="2" w:space="0" w:color="auto"/>
              <w:bottom w:val="single" w:sz="12" w:space="0" w:color="auto"/>
            </w:tcBorders>
            <w:shd w:val="clear" w:color="auto" w:fill="CCC0D9"/>
            <w:vAlign w:val="center"/>
          </w:tcPr>
          <w:p w14:paraId="38F5B6F8"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Data zakończenia (miesiąc oraz rok)</w:t>
            </w:r>
          </w:p>
        </w:tc>
        <w:tc>
          <w:tcPr>
            <w:tcW w:w="1847" w:type="dxa"/>
            <w:gridSpan w:val="2"/>
            <w:tcBorders>
              <w:top w:val="single" w:sz="2" w:space="0" w:color="auto"/>
              <w:bottom w:val="single" w:sz="12" w:space="0" w:color="auto"/>
            </w:tcBorders>
            <w:vAlign w:val="center"/>
          </w:tcPr>
          <w:p w14:paraId="457922FB" w14:textId="77777777" w:rsidR="007D06D8" w:rsidRPr="008D0DD9" w:rsidRDefault="007D06D8" w:rsidP="00D51E5E">
            <w:pPr>
              <w:spacing w:before="60" w:after="60"/>
              <w:jc w:val="center"/>
              <w:rPr>
                <w:rFonts w:ascii="Arial" w:hAnsi="Arial" w:cs="Arial"/>
                <w:sz w:val="18"/>
                <w:szCs w:val="18"/>
              </w:rPr>
            </w:pPr>
            <w:r w:rsidRPr="00FD7257">
              <w:rPr>
                <w:rFonts w:ascii="Arial" w:hAnsi="Arial" w:cs="Arial"/>
                <w:sz w:val="18"/>
                <w:szCs w:val="18"/>
              </w:rPr>
              <w:t xml:space="preserve">XII 2016 </w:t>
            </w:r>
          </w:p>
        </w:tc>
      </w:tr>
      <w:tr w:rsidR="007D06D8" w:rsidRPr="008D0DD9" w14:paraId="2E37001C" w14:textId="77777777" w:rsidTr="00D51E5E">
        <w:trPr>
          <w:trHeight w:val="567"/>
        </w:trPr>
        <w:tc>
          <w:tcPr>
            <w:tcW w:w="9356" w:type="dxa"/>
            <w:gridSpan w:val="16"/>
            <w:tcBorders>
              <w:top w:val="single" w:sz="12" w:space="0" w:color="auto"/>
              <w:bottom w:val="single" w:sz="12" w:space="0" w:color="auto"/>
            </w:tcBorders>
            <w:shd w:val="clear" w:color="auto" w:fill="CCC0D9"/>
            <w:vAlign w:val="center"/>
          </w:tcPr>
          <w:p w14:paraId="54286EFF" w14:textId="77777777" w:rsidR="007D06D8" w:rsidRPr="008D0DD9" w:rsidRDefault="007D06D8" w:rsidP="00D51E5E">
            <w:pPr>
              <w:spacing w:before="60" w:after="60"/>
              <w:jc w:val="center"/>
              <w:rPr>
                <w:rFonts w:ascii="Arial" w:hAnsi="Arial" w:cs="Arial"/>
                <w:b/>
                <w:sz w:val="18"/>
                <w:szCs w:val="18"/>
              </w:rPr>
            </w:pPr>
            <w:r w:rsidRPr="008D0DD9">
              <w:rPr>
                <w:rFonts w:ascii="Arial" w:hAnsi="Arial" w:cs="Arial"/>
                <w:b/>
                <w:sz w:val="18"/>
                <w:szCs w:val="18"/>
              </w:rPr>
              <w:t>SZACOWANY BUDŻET PROJEKTU</w:t>
            </w:r>
          </w:p>
        </w:tc>
      </w:tr>
      <w:tr w:rsidR="007D06D8" w:rsidRPr="008D0DD9" w14:paraId="58758BF5" w14:textId="77777777" w:rsidTr="00D51E5E">
        <w:trPr>
          <w:trHeight w:val="567"/>
        </w:trPr>
        <w:tc>
          <w:tcPr>
            <w:tcW w:w="9356" w:type="dxa"/>
            <w:gridSpan w:val="16"/>
            <w:tcBorders>
              <w:top w:val="single" w:sz="12" w:space="0" w:color="auto"/>
              <w:bottom w:val="single" w:sz="2" w:space="0" w:color="auto"/>
            </w:tcBorders>
            <w:shd w:val="clear" w:color="auto" w:fill="CCC0D9"/>
            <w:vAlign w:val="center"/>
          </w:tcPr>
          <w:p w14:paraId="0F0BF2FD"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Szacowana kwota wydatków w projekcie w podziale na lata i ogółem (PLN)</w:t>
            </w:r>
          </w:p>
        </w:tc>
      </w:tr>
      <w:tr w:rsidR="007D06D8" w:rsidRPr="008D0DD9" w14:paraId="4F9809FC" w14:textId="77777777" w:rsidTr="00D51E5E">
        <w:trPr>
          <w:trHeight w:val="567"/>
        </w:trPr>
        <w:tc>
          <w:tcPr>
            <w:tcW w:w="1488" w:type="dxa"/>
            <w:gridSpan w:val="2"/>
            <w:tcBorders>
              <w:top w:val="single" w:sz="2" w:space="0" w:color="auto"/>
              <w:bottom w:val="single" w:sz="2" w:space="0" w:color="auto"/>
            </w:tcBorders>
            <w:shd w:val="clear" w:color="auto" w:fill="CCC0D9"/>
            <w:vAlign w:val="center"/>
          </w:tcPr>
          <w:p w14:paraId="30870AC0"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w roku 2014</w:t>
            </w:r>
          </w:p>
        </w:tc>
        <w:tc>
          <w:tcPr>
            <w:tcW w:w="1489" w:type="dxa"/>
            <w:gridSpan w:val="3"/>
            <w:tcBorders>
              <w:top w:val="single" w:sz="2" w:space="0" w:color="auto"/>
              <w:bottom w:val="single" w:sz="2" w:space="0" w:color="auto"/>
            </w:tcBorders>
            <w:shd w:val="clear" w:color="auto" w:fill="CCC0D9"/>
            <w:vAlign w:val="center"/>
          </w:tcPr>
          <w:p w14:paraId="47B42BEF"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w roku 2015</w:t>
            </w:r>
          </w:p>
        </w:tc>
        <w:tc>
          <w:tcPr>
            <w:tcW w:w="1594" w:type="dxa"/>
            <w:gridSpan w:val="3"/>
            <w:tcBorders>
              <w:top w:val="single" w:sz="2" w:space="0" w:color="auto"/>
              <w:bottom w:val="single" w:sz="2" w:space="0" w:color="auto"/>
            </w:tcBorders>
            <w:shd w:val="clear" w:color="auto" w:fill="CCC0D9"/>
            <w:vAlign w:val="center"/>
          </w:tcPr>
          <w:p w14:paraId="660654E7"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w roku 2016</w:t>
            </w:r>
          </w:p>
        </w:tc>
        <w:tc>
          <w:tcPr>
            <w:tcW w:w="1595" w:type="dxa"/>
            <w:gridSpan w:val="3"/>
            <w:tcBorders>
              <w:top w:val="single" w:sz="2" w:space="0" w:color="auto"/>
              <w:bottom w:val="single" w:sz="2" w:space="0" w:color="auto"/>
            </w:tcBorders>
            <w:shd w:val="clear" w:color="auto" w:fill="CCC0D9"/>
            <w:vAlign w:val="center"/>
          </w:tcPr>
          <w:p w14:paraId="1BF3FD09"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w roku 2017</w:t>
            </w:r>
          </w:p>
        </w:tc>
        <w:tc>
          <w:tcPr>
            <w:tcW w:w="1595" w:type="dxa"/>
            <w:gridSpan w:val="4"/>
            <w:tcBorders>
              <w:top w:val="single" w:sz="2" w:space="0" w:color="auto"/>
              <w:bottom w:val="single" w:sz="2" w:space="0" w:color="auto"/>
            </w:tcBorders>
            <w:shd w:val="clear" w:color="auto" w:fill="CCC0D9"/>
            <w:vAlign w:val="center"/>
          </w:tcPr>
          <w:p w14:paraId="7A3EF0F2"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w roku 2018</w:t>
            </w:r>
          </w:p>
        </w:tc>
        <w:tc>
          <w:tcPr>
            <w:tcW w:w="1595" w:type="dxa"/>
            <w:tcBorders>
              <w:top w:val="single" w:sz="2" w:space="0" w:color="auto"/>
              <w:bottom w:val="single" w:sz="2" w:space="0" w:color="auto"/>
            </w:tcBorders>
            <w:shd w:val="clear" w:color="auto" w:fill="CCC0D9"/>
            <w:vAlign w:val="center"/>
          </w:tcPr>
          <w:p w14:paraId="5BAE7A56"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ogółem</w:t>
            </w:r>
          </w:p>
        </w:tc>
      </w:tr>
      <w:tr w:rsidR="007D06D8" w:rsidRPr="008D0DD9" w14:paraId="456CB619" w14:textId="77777777" w:rsidTr="00D51E5E">
        <w:trPr>
          <w:trHeight w:val="567"/>
        </w:trPr>
        <w:tc>
          <w:tcPr>
            <w:tcW w:w="1488" w:type="dxa"/>
            <w:gridSpan w:val="2"/>
            <w:tcBorders>
              <w:top w:val="single" w:sz="2" w:space="0" w:color="auto"/>
              <w:bottom w:val="single" w:sz="2" w:space="0" w:color="auto"/>
            </w:tcBorders>
            <w:shd w:val="clear" w:color="auto" w:fill="FFFFFF"/>
            <w:vAlign w:val="center"/>
          </w:tcPr>
          <w:p w14:paraId="16C3F319"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X</w:t>
            </w:r>
          </w:p>
        </w:tc>
        <w:tc>
          <w:tcPr>
            <w:tcW w:w="1489" w:type="dxa"/>
            <w:gridSpan w:val="3"/>
            <w:tcBorders>
              <w:top w:val="single" w:sz="2" w:space="0" w:color="auto"/>
              <w:bottom w:val="single" w:sz="2" w:space="0" w:color="auto"/>
            </w:tcBorders>
            <w:shd w:val="clear" w:color="auto" w:fill="FFFFFF"/>
            <w:vAlign w:val="center"/>
          </w:tcPr>
          <w:p w14:paraId="7651C4CB" w14:textId="77777777" w:rsidR="007D06D8" w:rsidRPr="00FD7257" w:rsidRDefault="007D06D8" w:rsidP="00D51E5E">
            <w:pPr>
              <w:spacing w:before="60" w:after="60"/>
              <w:jc w:val="center"/>
              <w:rPr>
                <w:rFonts w:ascii="Arial" w:hAnsi="Arial" w:cs="Arial"/>
                <w:sz w:val="18"/>
                <w:szCs w:val="18"/>
              </w:rPr>
            </w:pPr>
            <w:r w:rsidRPr="00FD7257">
              <w:rPr>
                <w:rFonts w:ascii="Arial" w:hAnsi="Arial" w:cs="Arial"/>
                <w:sz w:val="18"/>
                <w:szCs w:val="18"/>
              </w:rPr>
              <w:t>500 000</w:t>
            </w:r>
          </w:p>
        </w:tc>
        <w:tc>
          <w:tcPr>
            <w:tcW w:w="1594" w:type="dxa"/>
            <w:gridSpan w:val="3"/>
            <w:tcBorders>
              <w:top w:val="single" w:sz="2" w:space="0" w:color="auto"/>
              <w:bottom w:val="single" w:sz="2" w:space="0" w:color="auto"/>
            </w:tcBorders>
            <w:shd w:val="clear" w:color="auto" w:fill="FFFFFF"/>
            <w:vAlign w:val="center"/>
          </w:tcPr>
          <w:p w14:paraId="39F7A139" w14:textId="77777777" w:rsidR="007D06D8" w:rsidRPr="00FD7257" w:rsidRDefault="007D06D8" w:rsidP="00D51E5E">
            <w:pPr>
              <w:spacing w:before="60" w:after="60"/>
              <w:jc w:val="center"/>
              <w:rPr>
                <w:rFonts w:ascii="Arial" w:hAnsi="Arial" w:cs="Arial"/>
                <w:sz w:val="18"/>
                <w:szCs w:val="18"/>
              </w:rPr>
            </w:pPr>
            <w:r w:rsidRPr="00FD7257">
              <w:rPr>
                <w:rFonts w:ascii="Arial" w:hAnsi="Arial" w:cs="Arial"/>
                <w:sz w:val="18"/>
                <w:szCs w:val="18"/>
              </w:rPr>
              <w:t>4 500 0000</w:t>
            </w:r>
          </w:p>
        </w:tc>
        <w:tc>
          <w:tcPr>
            <w:tcW w:w="1595" w:type="dxa"/>
            <w:gridSpan w:val="3"/>
            <w:tcBorders>
              <w:top w:val="single" w:sz="2" w:space="0" w:color="auto"/>
              <w:bottom w:val="single" w:sz="2" w:space="0" w:color="auto"/>
            </w:tcBorders>
            <w:shd w:val="clear" w:color="auto" w:fill="FFFFFF"/>
            <w:vAlign w:val="center"/>
          </w:tcPr>
          <w:p w14:paraId="6BF0DCC0" w14:textId="77777777" w:rsidR="007D06D8" w:rsidRPr="00FD7257" w:rsidRDefault="007D06D8" w:rsidP="00D51E5E">
            <w:pPr>
              <w:spacing w:before="60" w:after="6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14:paraId="125191D0" w14:textId="77777777" w:rsidR="007D06D8" w:rsidRPr="00FD7257" w:rsidRDefault="007D06D8" w:rsidP="00D51E5E">
            <w:pPr>
              <w:spacing w:before="60" w:after="60"/>
              <w:jc w:val="center"/>
              <w:rPr>
                <w:rFonts w:ascii="Arial" w:hAnsi="Arial" w:cs="Arial"/>
                <w:sz w:val="18"/>
                <w:szCs w:val="18"/>
              </w:rPr>
            </w:pPr>
            <w:r w:rsidRPr="00FD7257">
              <w:rPr>
                <w:rFonts w:ascii="Arial" w:hAnsi="Arial" w:cs="Arial"/>
                <w:sz w:val="18"/>
                <w:szCs w:val="18"/>
              </w:rPr>
              <w:t>X</w:t>
            </w:r>
          </w:p>
        </w:tc>
        <w:tc>
          <w:tcPr>
            <w:tcW w:w="1595" w:type="dxa"/>
            <w:tcBorders>
              <w:top w:val="single" w:sz="2" w:space="0" w:color="auto"/>
              <w:bottom w:val="single" w:sz="2" w:space="0" w:color="auto"/>
            </w:tcBorders>
            <w:shd w:val="clear" w:color="auto" w:fill="FFFFFF"/>
            <w:vAlign w:val="center"/>
          </w:tcPr>
          <w:p w14:paraId="5E5386F1" w14:textId="77777777" w:rsidR="007D06D8" w:rsidRPr="00FD7257" w:rsidRDefault="007D06D8" w:rsidP="00D51E5E">
            <w:pPr>
              <w:spacing w:before="60" w:after="60"/>
              <w:jc w:val="center"/>
              <w:rPr>
                <w:rFonts w:ascii="Arial" w:hAnsi="Arial" w:cs="Arial"/>
                <w:bCs/>
                <w:sz w:val="18"/>
                <w:szCs w:val="18"/>
              </w:rPr>
            </w:pPr>
            <w:r w:rsidRPr="00FD7257">
              <w:rPr>
                <w:rFonts w:ascii="Arial" w:hAnsi="Arial" w:cs="Arial"/>
                <w:bCs/>
                <w:sz w:val="18"/>
                <w:szCs w:val="18"/>
              </w:rPr>
              <w:t>5 000 000</w:t>
            </w:r>
          </w:p>
        </w:tc>
      </w:tr>
      <w:tr w:rsidR="007D06D8" w:rsidRPr="008D0DD9" w14:paraId="772F7A01" w14:textId="77777777" w:rsidTr="00D51E5E">
        <w:trPr>
          <w:trHeight w:val="567"/>
        </w:trPr>
        <w:tc>
          <w:tcPr>
            <w:tcW w:w="9356" w:type="dxa"/>
            <w:gridSpan w:val="16"/>
            <w:tcBorders>
              <w:top w:val="single" w:sz="2" w:space="0" w:color="auto"/>
              <w:bottom w:val="single" w:sz="2" w:space="0" w:color="auto"/>
            </w:tcBorders>
            <w:shd w:val="clear" w:color="auto" w:fill="CCC0D9"/>
            <w:vAlign w:val="center"/>
          </w:tcPr>
          <w:p w14:paraId="7692C228"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Szacowany wkład własny beneficjenta (PLN)</w:t>
            </w:r>
          </w:p>
        </w:tc>
      </w:tr>
      <w:tr w:rsidR="007D06D8" w:rsidRPr="008D0DD9" w14:paraId="1D1DF68F" w14:textId="77777777" w:rsidTr="00D51E5E">
        <w:trPr>
          <w:trHeight w:val="567"/>
        </w:trPr>
        <w:tc>
          <w:tcPr>
            <w:tcW w:w="1135" w:type="dxa"/>
            <w:tcBorders>
              <w:top w:val="single" w:sz="2" w:space="0" w:color="auto"/>
              <w:bottom w:val="single" w:sz="2" w:space="0" w:color="auto"/>
            </w:tcBorders>
            <w:shd w:val="clear" w:color="auto" w:fill="CCC0D9"/>
            <w:vAlign w:val="center"/>
          </w:tcPr>
          <w:p w14:paraId="736873C4"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TAK</w:t>
            </w:r>
            <w:r w:rsidRPr="008D0DD9" w:rsidDel="00053FC2">
              <w:rPr>
                <w:rFonts w:ascii="Arial" w:hAnsi="Arial" w:cs="Arial"/>
                <w:sz w:val="18"/>
                <w:szCs w:val="18"/>
              </w:rPr>
              <w:t xml:space="preserve"> </w:t>
            </w:r>
          </w:p>
        </w:tc>
        <w:tc>
          <w:tcPr>
            <w:tcW w:w="5103" w:type="dxa"/>
            <w:gridSpan w:val="11"/>
            <w:tcBorders>
              <w:top w:val="single" w:sz="2" w:space="0" w:color="auto"/>
              <w:bottom w:val="single" w:sz="2" w:space="0" w:color="auto"/>
            </w:tcBorders>
            <w:shd w:val="clear" w:color="auto" w:fill="FFFFFF"/>
            <w:vAlign w:val="center"/>
          </w:tcPr>
          <w:p w14:paraId="092E2CB4"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 (PLN)</w:t>
            </w:r>
          </w:p>
        </w:tc>
        <w:tc>
          <w:tcPr>
            <w:tcW w:w="1134" w:type="dxa"/>
            <w:tcBorders>
              <w:top w:val="single" w:sz="2" w:space="0" w:color="auto"/>
              <w:bottom w:val="single" w:sz="2" w:space="0" w:color="auto"/>
            </w:tcBorders>
            <w:shd w:val="clear" w:color="auto" w:fill="CCC0D9"/>
            <w:vAlign w:val="center"/>
          </w:tcPr>
          <w:p w14:paraId="4B75AAAA"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NIE</w:t>
            </w:r>
          </w:p>
        </w:tc>
        <w:tc>
          <w:tcPr>
            <w:tcW w:w="1984" w:type="dxa"/>
            <w:gridSpan w:val="3"/>
            <w:tcBorders>
              <w:top w:val="single" w:sz="2" w:space="0" w:color="auto"/>
              <w:bottom w:val="single" w:sz="2" w:space="0" w:color="auto"/>
            </w:tcBorders>
            <w:shd w:val="clear" w:color="auto" w:fill="FFFFFF"/>
            <w:vAlign w:val="center"/>
          </w:tcPr>
          <w:p w14:paraId="7C211B37"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X</w:t>
            </w:r>
          </w:p>
        </w:tc>
      </w:tr>
      <w:tr w:rsidR="007D06D8" w:rsidRPr="008D0DD9" w14:paraId="0C2B8EAC" w14:textId="77777777" w:rsidTr="00D51E5E">
        <w:trPr>
          <w:trHeight w:val="567"/>
        </w:trPr>
        <w:tc>
          <w:tcPr>
            <w:tcW w:w="9356" w:type="dxa"/>
            <w:gridSpan w:val="16"/>
            <w:tcBorders>
              <w:top w:val="single" w:sz="2" w:space="0" w:color="auto"/>
              <w:bottom w:val="single" w:sz="2" w:space="0" w:color="auto"/>
            </w:tcBorders>
            <w:shd w:val="clear" w:color="auto" w:fill="CCC0D9"/>
            <w:vAlign w:val="center"/>
          </w:tcPr>
          <w:p w14:paraId="21887CE1"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lastRenderedPageBreak/>
              <w:t>Szacowany wkład UE (PLN)</w:t>
            </w:r>
          </w:p>
        </w:tc>
      </w:tr>
      <w:tr w:rsidR="007D06D8" w:rsidRPr="008D0DD9" w14:paraId="541939D6" w14:textId="77777777" w:rsidTr="00D51E5E">
        <w:trPr>
          <w:trHeight w:val="567"/>
        </w:trPr>
        <w:tc>
          <w:tcPr>
            <w:tcW w:w="9356" w:type="dxa"/>
            <w:gridSpan w:val="16"/>
            <w:tcBorders>
              <w:top w:val="single" w:sz="2" w:space="0" w:color="auto"/>
              <w:bottom w:val="single" w:sz="12" w:space="0" w:color="auto"/>
            </w:tcBorders>
            <w:shd w:val="clear" w:color="auto" w:fill="FFFFFF"/>
            <w:vAlign w:val="center"/>
          </w:tcPr>
          <w:p w14:paraId="7E0D022B" w14:textId="77777777" w:rsidR="007D06D8" w:rsidRPr="008D0DD9" w:rsidRDefault="007D06D8" w:rsidP="00D51E5E">
            <w:pPr>
              <w:spacing w:before="60" w:after="60"/>
              <w:jc w:val="center"/>
              <w:rPr>
                <w:rFonts w:ascii="Arial" w:hAnsi="Arial" w:cs="Arial"/>
                <w:sz w:val="18"/>
                <w:szCs w:val="18"/>
              </w:rPr>
            </w:pPr>
            <w:r w:rsidRPr="00FD7257">
              <w:rPr>
                <w:rFonts w:ascii="Arial" w:hAnsi="Arial" w:cs="Arial"/>
                <w:sz w:val="18"/>
                <w:szCs w:val="18"/>
              </w:rPr>
              <w:t>4 214 000</w:t>
            </w:r>
          </w:p>
        </w:tc>
      </w:tr>
      <w:tr w:rsidR="007D06D8" w:rsidRPr="008D0DD9" w14:paraId="51D4D5D6" w14:textId="77777777" w:rsidTr="00D51E5E">
        <w:trPr>
          <w:trHeight w:val="567"/>
        </w:trPr>
        <w:tc>
          <w:tcPr>
            <w:tcW w:w="9356" w:type="dxa"/>
            <w:gridSpan w:val="16"/>
            <w:tcBorders>
              <w:top w:val="single" w:sz="12" w:space="0" w:color="auto"/>
              <w:bottom w:val="single" w:sz="12" w:space="0" w:color="auto"/>
            </w:tcBorders>
            <w:shd w:val="clear" w:color="auto" w:fill="CCC0D9"/>
            <w:vAlign w:val="center"/>
          </w:tcPr>
          <w:p w14:paraId="66CC974A" w14:textId="77777777" w:rsidR="007D06D8" w:rsidRPr="008D0DD9" w:rsidRDefault="007D06D8" w:rsidP="00D51E5E">
            <w:pPr>
              <w:spacing w:before="60" w:after="60"/>
              <w:jc w:val="center"/>
              <w:rPr>
                <w:rFonts w:ascii="Arial" w:hAnsi="Arial" w:cs="Arial"/>
                <w:b/>
                <w:sz w:val="18"/>
                <w:szCs w:val="18"/>
              </w:rPr>
            </w:pPr>
            <w:r w:rsidRPr="008D0DD9">
              <w:rPr>
                <w:rFonts w:ascii="Arial" w:hAnsi="Arial" w:cs="Arial"/>
                <w:b/>
                <w:sz w:val="18"/>
                <w:szCs w:val="18"/>
              </w:rPr>
              <w:t>OPIS PROJEKTU</w:t>
            </w:r>
          </w:p>
        </w:tc>
      </w:tr>
      <w:tr w:rsidR="007D06D8" w:rsidRPr="008D0DD9" w14:paraId="7378ED5D" w14:textId="77777777" w:rsidTr="00D51E5E">
        <w:trPr>
          <w:trHeight w:val="567"/>
        </w:trPr>
        <w:tc>
          <w:tcPr>
            <w:tcW w:w="9356" w:type="dxa"/>
            <w:gridSpan w:val="16"/>
            <w:tcBorders>
              <w:top w:val="single" w:sz="12" w:space="0" w:color="auto"/>
              <w:bottom w:val="single" w:sz="4" w:space="0" w:color="auto"/>
            </w:tcBorders>
            <w:shd w:val="clear" w:color="auto" w:fill="CCC0D9"/>
            <w:vAlign w:val="center"/>
          </w:tcPr>
          <w:p w14:paraId="6D1C586B"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Uzasadnienie realizacji projektu w trybie pozakonkursowym</w:t>
            </w:r>
            <w:r w:rsidRPr="008D0DD9">
              <w:rPr>
                <w:rStyle w:val="Odwoanieprzypisudolnego"/>
                <w:rFonts w:ascii="Arial" w:hAnsi="Arial" w:cs="Arial"/>
                <w:sz w:val="18"/>
                <w:szCs w:val="18"/>
              </w:rPr>
              <w:footnoteReference w:id="22"/>
            </w:r>
          </w:p>
        </w:tc>
      </w:tr>
      <w:tr w:rsidR="007D06D8" w:rsidRPr="008D0DD9" w14:paraId="3777A2A0" w14:textId="77777777" w:rsidTr="00D51E5E">
        <w:trPr>
          <w:trHeight w:val="567"/>
        </w:trPr>
        <w:tc>
          <w:tcPr>
            <w:tcW w:w="9356" w:type="dxa"/>
            <w:gridSpan w:val="16"/>
            <w:tcBorders>
              <w:top w:val="single" w:sz="4" w:space="0" w:color="auto"/>
              <w:bottom w:val="single" w:sz="4" w:space="0" w:color="auto"/>
            </w:tcBorders>
            <w:shd w:val="clear" w:color="auto" w:fill="auto"/>
            <w:vAlign w:val="center"/>
          </w:tcPr>
          <w:p w14:paraId="01370997" w14:textId="77777777" w:rsidR="007D06D8" w:rsidRPr="008D0DD9" w:rsidRDefault="007D06D8" w:rsidP="00D51E5E">
            <w:pPr>
              <w:spacing w:before="60" w:after="60"/>
              <w:jc w:val="both"/>
              <w:rPr>
                <w:rFonts w:ascii="Arial" w:hAnsi="Arial" w:cs="Arial"/>
                <w:sz w:val="18"/>
                <w:szCs w:val="18"/>
              </w:rPr>
            </w:pPr>
            <w:r w:rsidRPr="008D0DD9">
              <w:rPr>
                <w:rFonts w:ascii="Arial" w:hAnsi="Arial" w:cs="Arial"/>
                <w:sz w:val="18"/>
                <w:szCs w:val="18"/>
              </w:rPr>
              <w:t xml:space="preserve">Realizacja projektu </w:t>
            </w:r>
            <w:r w:rsidRPr="00FD7257">
              <w:rPr>
                <w:rFonts w:ascii="Arial" w:hAnsi="Arial" w:cs="Arial"/>
                <w:bCs/>
                <w:i/>
                <w:sz w:val="18"/>
                <w:szCs w:val="18"/>
              </w:rPr>
              <w:t>Opracowanie programów studiów doktoranckich o zróżnicowanych profilach</w:t>
            </w:r>
            <w:r w:rsidRPr="00FD7257">
              <w:rPr>
                <w:rFonts w:ascii="Arial" w:hAnsi="Arial" w:cs="Arial"/>
                <w:sz w:val="18"/>
                <w:szCs w:val="18"/>
              </w:rPr>
              <w:t xml:space="preserve"> </w:t>
            </w:r>
            <w:r w:rsidRPr="008D0DD9">
              <w:rPr>
                <w:rFonts w:ascii="Arial" w:hAnsi="Arial" w:cs="Arial"/>
                <w:sz w:val="18"/>
                <w:szCs w:val="18"/>
              </w:rPr>
              <w:t xml:space="preserve">w trybie pozakonkursowym uzasadniona jest koniecznością koordynowania przez ministra właściwego ds. szkolnictwa wyższego zadań określonych w przepisach prawnych i stanowiących jedno z kluczowych wyzwań polskiego szkolnictwa wyższego. Minister Nauki i Szkolnictwa Wyższego kieruje działem administracji rządowej – szkolnictwo wyższe i jest odpowiedzialny za kreowanie polityki publicznej w tym zakresie. Koordynacja właściwego ministra jest konieczna w celu pełnego wykorzystania wyników realizowanego projektu do usprawnienia ram prawnych i organizacyjnych wskazanej polityki publicznej, zdefiniowanej w szczególności w Dziale IV Rozdział III ustawy - </w:t>
            </w:r>
            <w:r w:rsidRPr="008D0DD9">
              <w:rPr>
                <w:rFonts w:ascii="Arial" w:hAnsi="Arial" w:cs="Arial"/>
                <w:i/>
                <w:iCs/>
                <w:sz w:val="18"/>
                <w:szCs w:val="18"/>
              </w:rPr>
              <w:t>Prawo o szkolnictwie wyższym</w:t>
            </w:r>
            <w:r w:rsidRPr="008D0DD9">
              <w:rPr>
                <w:rFonts w:ascii="Arial" w:hAnsi="Arial" w:cs="Arial"/>
                <w:sz w:val="18"/>
                <w:szCs w:val="18"/>
              </w:rPr>
              <w:t xml:space="preserve"> oraz w ustawie o </w:t>
            </w:r>
            <w:r w:rsidRPr="008D0DD9">
              <w:rPr>
                <w:rFonts w:ascii="Arial" w:hAnsi="Arial" w:cs="Arial"/>
                <w:i/>
                <w:iCs/>
                <w:sz w:val="18"/>
                <w:szCs w:val="18"/>
              </w:rPr>
              <w:t>stopniach naukowych i tytule naukowym oraz o</w:t>
            </w:r>
            <w:r>
              <w:rPr>
                <w:rFonts w:ascii="Arial" w:hAnsi="Arial" w:cs="Arial"/>
                <w:i/>
                <w:iCs/>
                <w:sz w:val="18"/>
                <w:szCs w:val="18"/>
              </w:rPr>
              <w:t> </w:t>
            </w:r>
            <w:r w:rsidRPr="008D0DD9">
              <w:rPr>
                <w:rFonts w:ascii="Arial" w:hAnsi="Arial" w:cs="Arial"/>
                <w:i/>
                <w:iCs/>
                <w:sz w:val="18"/>
                <w:szCs w:val="18"/>
              </w:rPr>
              <w:t>stopniach i tytule w zakresie sztuki</w:t>
            </w:r>
            <w:r w:rsidRPr="008D0DD9">
              <w:rPr>
                <w:rFonts w:ascii="Arial" w:hAnsi="Arial" w:cs="Arial"/>
                <w:sz w:val="18"/>
                <w:szCs w:val="18"/>
              </w:rPr>
              <w:t xml:space="preserve">. </w:t>
            </w:r>
          </w:p>
        </w:tc>
      </w:tr>
      <w:tr w:rsidR="007D06D8" w:rsidRPr="008D0DD9" w14:paraId="28760785" w14:textId="77777777" w:rsidTr="00D51E5E">
        <w:trPr>
          <w:trHeight w:val="567"/>
        </w:trPr>
        <w:tc>
          <w:tcPr>
            <w:tcW w:w="9356" w:type="dxa"/>
            <w:gridSpan w:val="16"/>
            <w:tcBorders>
              <w:top w:val="single" w:sz="4" w:space="0" w:color="auto"/>
              <w:bottom w:val="single" w:sz="4" w:space="0" w:color="auto"/>
            </w:tcBorders>
            <w:shd w:val="clear" w:color="auto" w:fill="CCC0D9"/>
            <w:vAlign w:val="center"/>
          </w:tcPr>
          <w:p w14:paraId="03A69385"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Zasadnicze założenia interwencji publicznej, której wsparcie zaplanowano w ramach projektu</w:t>
            </w:r>
          </w:p>
        </w:tc>
      </w:tr>
      <w:tr w:rsidR="007D06D8" w:rsidRPr="008D0DD9" w14:paraId="164D4C81" w14:textId="77777777" w:rsidTr="00D51E5E">
        <w:trPr>
          <w:trHeight w:val="567"/>
        </w:trPr>
        <w:tc>
          <w:tcPr>
            <w:tcW w:w="9356" w:type="dxa"/>
            <w:gridSpan w:val="16"/>
            <w:tcBorders>
              <w:top w:val="single" w:sz="4" w:space="0" w:color="auto"/>
              <w:bottom w:val="single" w:sz="4" w:space="0" w:color="auto"/>
            </w:tcBorders>
            <w:shd w:val="clear" w:color="auto" w:fill="auto"/>
            <w:vAlign w:val="center"/>
          </w:tcPr>
          <w:p w14:paraId="530B479E" w14:textId="77777777" w:rsidR="007D06D8" w:rsidRPr="00FD7257" w:rsidRDefault="007D06D8" w:rsidP="00D51E5E">
            <w:pPr>
              <w:spacing w:before="60" w:after="60"/>
              <w:jc w:val="both"/>
              <w:rPr>
                <w:rFonts w:ascii="Arial" w:hAnsi="Arial" w:cs="Arial"/>
                <w:bCs/>
                <w:sz w:val="18"/>
                <w:szCs w:val="18"/>
              </w:rPr>
            </w:pPr>
            <w:r w:rsidRPr="00FD7257">
              <w:rPr>
                <w:rFonts w:ascii="Arial" w:hAnsi="Arial" w:cs="Arial"/>
                <w:bCs/>
                <w:sz w:val="18"/>
                <w:szCs w:val="18"/>
              </w:rPr>
              <w:t xml:space="preserve">W wyniku projektu zostaną wypracowane przez </w:t>
            </w:r>
            <w:proofErr w:type="spellStart"/>
            <w:r w:rsidRPr="00FD7257">
              <w:rPr>
                <w:rFonts w:ascii="Arial" w:hAnsi="Arial" w:cs="Arial"/>
                <w:bCs/>
                <w:sz w:val="18"/>
                <w:szCs w:val="18"/>
              </w:rPr>
              <w:t>MNiSW</w:t>
            </w:r>
            <w:proofErr w:type="spellEnd"/>
            <w:r w:rsidRPr="00FD7257">
              <w:rPr>
                <w:rFonts w:ascii="Arial" w:hAnsi="Arial" w:cs="Arial"/>
                <w:bCs/>
                <w:sz w:val="18"/>
                <w:szCs w:val="18"/>
              </w:rPr>
              <w:t xml:space="preserve">, we współpracy z przedstawicielami środowiska akademickiego oraz przy aktywnym udziale przedstawicieli pracodawców lub organizacji pracodawców, programy studiów doktoranckich. </w:t>
            </w:r>
          </w:p>
          <w:p w14:paraId="72C74B1E" w14:textId="77777777" w:rsidR="007D06D8" w:rsidRPr="00FD7257" w:rsidRDefault="007D06D8" w:rsidP="00D51E5E">
            <w:pPr>
              <w:spacing w:before="60" w:after="60"/>
              <w:jc w:val="both"/>
              <w:rPr>
                <w:rFonts w:ascii="Arial" w:hAnsi="Arial" w:cs="Arial"/>
                <w:bCs/>
                <w:sz w:val="18"/>
                <w:szCs w:val="18"/>
              </w:rPr>
            </w:pPr>
            <w:r w:rsidRPr="00FD7257">
              <w:rPr>
                <w:rFonts w:ascii="Arial" w:hAnsi="Arial" w:cs="Arial"/>
                <w:bCs/>
                <w:sz w:val="18"/>
                <w:szCs w:val="18"/>
              </w:rPr>
              <w:t>Programy będą odnosiły się zarówno do profilowania studiów (profil badawc</w:t>
            </w:r>
            <w:r>
              <w:rPr>
                <w:rFonts w:ascii="Arial" w:hAnsi="Arial" w:cs="Arial"/>
                <w:bCs/>
                <w:sz w:val="18"/>
                <w:szCs w:val="18"/>
              </w:rPr>
              <w:t>zy; zawodowy; przemysłowy), jak</w:t>
            </w:r>
            <w:r w:rsidRPr="00FD7257">
              <w:rPr>
                <w:rFonts w:ascii="Arial" w:hAnsi="Arial" w:cs="Arial"/>
                <w:bCs/>
                <w:sz w:val="18"/>
                <w:szCs w:val="18"/>
              </w:rPr>
              <w:t xml:space="preserve"> i</w:t>
            </w:r>
            <w:r>
              <w:rPr>
                <w:rFonts w:ascii="Arial" w:hAnsi="Arial" w:cs="Arial"/>
                <w:bCs/>
                <w:sz w:val="18"/>
                <w:szCs w:val="18"/>
              </w:rPr>
              <w:t> </w:t>
            </w:r>
            <w:r w:rsidRPr="00FD7257">
              <w:rPr>
                <w:rFonts w:ascii="Arial" w:hAnsi="Arial" w:cs="Arial"/>
                <w:bCs/>
                <w:sz w:val="18"/>
                <w:szCs w:val="18"/>
              </w:rPr>
              <w:t>określenia podstawowych efektów kształcenia oraz metod ich osiągania przez studentów. Ważnym aspektem opracowywanych programów będzie również uwzględnienie treści istotnych z punktu widzenia rozwoju społeczno-gospodarczego, w tym zapewnienie możliwości transferu/komercjalizacji rezultatów studiów doktoranckich. Stworzone programy kształcenia powinny przyczynić się również do</w:t>
            </w:r>
            <w:r>
              <w:rPr>
                <w:rFonts w:ascii="Arial" w:hAnsi="Arial" w:cs="Arial"/>
                <w:bCs/>
                <w:sz w:val="18"/>
                <w:szCs w:val="18"/>
              </w:rPr>
              <w:t xml:space="preserve"> rozwoju kompetencji badawczych, kompetencji</w:t>
            </w:r>
            <w:r w:rsidRPr="00FD7257">
              <w:rPr>
                <w:rFonts w:ascii="Arial" w:hAnsi="Arial" w:cs="Arial"/>
                <w:bCs/>
                <w:sz w:val="18"/>
                <w:szCs w:val="18"/>
              </w:rPr>
              <w:t xml:space="preserve"> miękkich studentów studiów doktoranckich.</w:t>
            </w:r>
          </w:p>
          <w:p w14:paraId="6299AC1E" w14:textId="77777777" w:rsidR="007D06D8" w:rsidRPr="00FD7257" w:rsidRDefault="007D06D8" w:rsidP="00D51E5E">
            <w:pPr>
              <w:spacing w:before="60" w:after="60"/>
              <w:jc w:val="both"/>
              <w:rPr>
                <w:rFonts w:ascii="Arial" w:hAnsi="Arial" w:cs="Arial"/>
                <w:bCs/>
                <w:sz w:val="18"/>
                <w:szCs w:val="18"/>
              </w:rPr>
            </w:pPr>
            <w:r w:rsidRPr="00FD7257">
              <w:rPr>
                <w:rFonts w:ascii="Arial" w:hAnsi="Arial" w:cs="Arial"/>
                <w:bCs/>
                <w:sz w:val="18"/>
                <w:szCs w:val="18"/>
              </w:rPr>
              <w:t>Programy będą dotyczyły studiów doktoranckich dla wszystkich obszarów kształcenia, w tym dla studiów prowadzonych w zakresie więcej niż jednego obszaru oraz także prowadzonych przez więcej niż jedną jednostkę naukową.</w:t>
            </w:r>
          </w:p>
          <w:p w14:paraId="3C6CDC3B" w14:textId="77777777" w:rsidR="007D06D8" w:rsidRPr="00FD7257" w:rsidRDefault="007D06D8" w:rsidP="00D51E5E">
            <w:pPr>
              <w:spacing w:before="60" w:after="60"/>
              <w:jc w:val="both"/>
              <w:rPr>
                <w:rFonts w:ascii="Arial" w:hAnsi="Arial" w:cs="Arial"/>
                <w:bCs/>
                <w:sz w:val="18"/>
                <w:szCs w:val="18"/>
              </w:rPr>
            </w:pPr>
            <w:r w:rsidRPr="00FD7257">
              <w:rPr>
                <w:rFonts w:ascii="Arial" w:hAnsi="Arial" w:cs="Arial"/>
                <w:bCs/>
                <w:sz w:val="18"/>
                <w:szCs w:val="18"/>
              </w:rPr>
              <w:t>Doktoraty inne niż badawcze przeznaczone powinny być wyłącznie dla osób zatrudnionych w instytucji niemającej charakteru instytucji naukowej (tematyka doktoratu jest związana z wykonywaną pracą) bądź mających doświadczenie zawodowe (tematyka doktoratu jest związana z tym doświadczeniem).</w:t>
            </w:r>
          </w:p>
          <w:p w14:paraId="37499B66" w14:textId="77777777" w:rsidR="007D06D8" w:rsidRDefault="007D06D8" w:rsidP="00D51E5E">
            <w:pPr>
              <w:spacing w:before="60" w:after="60"/>
              <w:jc w:val="both"/>
              <w:rPr>
                <w:rFonts w:ascii="Arial" w:hAnsi="Arial" w:cs="Arial"/>
                <w:sz w:val="18"/>
                <w:szCs w:val="18"/>
              </w:rPr>
            </w:pPr>
            <w:r w:rsidRPr="00FD7257">
              <w:rPr>
                <w:rFonts w:ascii="Arial" w:hAnsi="Arial" w:cs="Arial"/>
                <w:sz w:val="18"/>
                <w:szCs w:val="18"/>
              </w:rPr>
              <w:t xml:space="preserve">Stworzone programy studiów doktoranckich </w:t>
            </w:r>
            <w:r>
              <w:rPr>
                <w:rFonts w:ascii="Arial" w:hAnsi="Arial" w:cs="Arial"/>
                <w:sz w:val="18"/>
                <w:szCs w:val="18"/>
              </w:rPr>
              <w:t>będą bazować na wnioskach</w:t>
            </w:r>
            <w:r w:rsidRPr="00FD7257">
              <w:rPr>
                <w:rFonts w:ascii="Arial" w:hAnsi="Arial" w:cs="Arial"/>
                <w:sz w:val="18"/>
                <w:szCs w:val="18"/>
              </w:rPr>
              <w:t xml:space="preserve"> wypracowanych w ramach tzw. Inicjatywy Salzburg II, opublikowanych w 2010 r. („Salzburg II </w:t>
            </w:r>
            <w:proofErr w:type="spellStart"/>
            <w:r w:rsidRPr="00FD7257">
              <w:rPr>
                <w:rFonts w:ascii="Arial" w:hAnsi="Arial" w:cs="Arial"/>
                <w:sz w:val="18"/>
                <w:szCs w:val="18"/>
              </w:rPr>
              <w:t>Recommendations</w:t>
            </w:r>
            <w:proofErr w:type="spellEnd"/>
            <w:r w:rsidRPr="00FD7257">
              <w:rPr>
                <w:rFonts w:ascii="Arial" w:hAnsi="Arial" w:cs="Arial"/>
                <w:sz w:val="18"/>
                <w:szCs w:val="18"/>
              </w:rPr>
              <w:t xml:space="preserve">: </w:t>
            </w:r>
            <w:proofErr w:type="spellStart"/>
            <w:r w:rsidRPr="00FD7257">
              <w:rPr>
                <w:rFonts w:ascii="Arial" w:hAnsi="Arial" w:cs="Arial"/>
                <w:sz w:val="18"/>
                <w:szCs w:val="18"/>
              </w:rPr>
              <w:t>European</w:t>
            </w:r>
            <w:proofErr w:type="spellEnd"/>
            <w:r w:rsidRPr="00FD7257">
              <w:rPr>
                <w:rFonts w:ascii="Arial" w:hAnsi="Arial" w:cs="Arial"/>
                <w:sz w:val="18"/>
                <w:szCs w:val="18"/>
              </w:rPr>
              <w:t xml:space="preserve"> </w:t>
            </w:r>
            <w:proofErr w:type="spellStart"/>
            <w:r w:rsidRPr="00FD7257">
              <w:rPr>
                <w:rFonts w:ascii="Arial" w:hAnsi="Arial" w:cs="Arial"/>
                <w:sz w:val="18"/>
                <w:szCs w:val="18"/>
              </w:rPr>
              <w:t>Universities</w:t>
            </w:r>
            <w:proofErr w:type="spellEnd"/>
            <w:r w:rsidRPr="00FD7257">
              <w:rPr>
                <w:rFonts w:ascii="Arial" w:hAnsi="Arial" w:cs="Arial"/>
                <w:sz w:val="18"/>
                <w:szCs w:val="18"/>
              </w:rPr>
              <w:t xml:space="preserve">’ </w:t>
            </w:r>
            <w:proofErr w:type="spellStart"/>
            <w:r w:rsidRPr="00FD7257">
              <w:rPr>
                <w:rFonts w:ascii="Arial" w:hAnsi="Arial" w:cs="Arial"/>
                <w:sz w:val="18"/>
                <w:szCs w:val="18"/>
              </w:rPr>
              <w:t>Achievements</w:t>
            </w:r>
            <w:proofErr w:type="spellEnd"/>
            <w:r w:rsidRPr="00FD7257">
              <w:rPr>
                <w:rFonts w:ascii="Arial" w:hAnsi="Arial" w:cs="Arial"/>
                <w:sz w:val="18"/>
                <w:szCs w:val="18"/>
              </w:rPr>
              <w:t xml:space="preserve"> </w:t>
            </w:r>
            <w:proofErr w:type="spellStart"/>
            <w:r w:rsidRPr="00FD7257">
              <w:rPr>
                <w:rFonts w:ascii="Arial" w:hAnsi="Arial" w:cs="Arial"/>
                <w:sz w:val="18"/>
                <w:szCs w:val="18"/>
              </w:rPr>
              <w:t>Since</w:t>
            </w:r>
            <w:proofErr w:type="spellEnd"/>
            <w:r w:rsidRPr="00FD7257">
              <w:rPr>
                <w:rFonts w:ascii="Arial" w:hAnsi="Arial" w:cs="Arial"/>
                <w:sz w:val="18"/>
                <w:szCs w:val="18"/>
              </w:rPr>
              <w:t xml:space="preserve"> 2005 in </w:t>
            </w:r>
            <w:proofErr w:type="spellStart"/>
            <w:r w:rsidRPr="00FD7257">
              <w:rPr>
                <w:rFonts w:ascii="Arial" w:hAnsi="Arial" w:cs="Arial"/>
                <w:sz w:val="18"/>
                <w:szCs w:val="18"/>
              </w:rPr>
              <w:t>implementing</w:t>
            </w:r>
            <w:proofErr w:type="spellEnd"/>
            <w:r w:rsidRPr="00FD7257">
              <w:rPr>
                <w:rFonts w:ascii="Arial" w:hAnsi="Arial" w:cs="Arial"/>
                <w:sz w:val="18"/>
                <w:szCs w:val="18"/>
              </w:rPr>
              <w:t xml:space="preserve"> the Salzburg </w:t>
            </w:r>
            <w:proofErr w:type="spellStart"/>
            <w:r w:rsidRPr="00FD7257">
              <w:rPr>
                <w:rFonts w:ascii="Arial" w:hAnsi="Arial" w:cs="Arial"/>
                <w:sz w:val="18"/>
                <w:szCs w:val="18"/>
              </w:rPr>
              <w:t>Principles</w:t>
            </w:r>
            <w:proofErr w:type="spellEnd"/>
            <w:r w:rsidRPr="00FD7257">
              <w:rPr>
                <w:rFonts w:ascii="Arial" w:hAnsi="Arial" w:cs="Arial"/>
                <w:sz w:val="18"/>
                <w:szCs w:val="18"/>
              </w:rPr>
              <w:t xml:space="preserve">”) oraz „Zasad innowacyjnego szkolenia doktorantów” opracowanych przez ERA </w:t>
            </w:r>
            <w:proofErr w:type="spellStart"/>
            <w:r w:rsidRPr="00FD7257">
              <w:rPr>
                <w:rFonts w:ascii="Arial" w:hAnsi="Arial" w:cs="Arial"/>
                <w:sz w:val="18"/>
                <w:szCs w:val="18"/>
              </w:rPr>
              <w:t>Steering</w:t>
            </w:r>
            <w:proofErr w:type="spellEnd"/>
            <w:r w:rsidRPr="00FD7257">
              <w:rPr>
                <w:rFonts w:ascii="Arial" w:hAnsi="Arial" w:cs="Arial"/>
                <w:sz w:val="18"/>
                <w:szCs w:val="18"/>
              </w:rPr>
              <w:t xml:space="preserve"> </w:t>
            </w:r>
            <w:proofErr w:type="spellStart"/>
            <w:r w:rsidRPr="00FD7257">
              <w:rPr>
                <w:rFonts w:ascii="Arial" w:hAnsi="Arial" w:cs="Arial"/>
                <w:sz w:val="18"/>
                <w:szCs w:val="18"/>
              </w:rPr>
              <w:t>group</w:t>
            </w:r>
            <w:proofErr w:type="spellEnd"/>
            <w:r w:rsidRPr="00FD7257">
              <w:rPr>
                <w:rFonts w:ascii="Arial" w:hAnsi="Arial" w:cs="Arial"/>
                <w:sz w:val="18"/>
                <w:szCs w:val="18"/>
              </w:rPr>
              <w:t xml:space="preserve"> i rekomendowanych w Konkluzjach Rady Unii Europejskiej dotyczących modernizacji szkolnictwa wyższego z 28 i 29 listopada 2011 r. (</w:t>
            </w:r>
            <w:hyperlink r:id="rId14" w:history="1">
              <w:r w:rsidRPr="00FD7257">
                <w:rPr>
                  <w:rStyle w:val="Hipercze"/>
                  <w:rFonts w:ascii="Arial" w:hAnsi="Arial" w:cs="Arial"/>
                  <w:sz w:val="18"/>
                  <w:szCs w:val="18"/>
                </w:rPr>
                <w:t>http://ec.europa.eu/euraxess/pdf/research_policies/Principles_for_Innovative_Doctoral_Training.pdf</w:t>
              </w:r>
            </w:hyperlink>
            <w:r w:rsidRPr="00FD7257">
              <w:rPr>
                <w:rFonts w:ascii="Arial" w:hAnsi="Arial" w:cs="Arial"/>
                <w:sz w:val="18"/>
                <w:szCs w:val="18"/>
              </w:rPr>
              <w:t>). Ponadto treś</w:t>
            </w:r>
            <w:r>
              <w:rPr>
                <w:rFonts w:ascii="Arial" w:hAnsi="Arial" w:cs="Arial"/>
                <w:sz w:val="18"/>
                <w:szCs w:val="18"/>
              </w:rPr>
              <w:t>ć</w:t>
            </w:r>
            <w:r w:rsidRPr="00FD7257">
              <w:rPr>
                <w:rFonts w:ascii="Arial" w:hAnsi="Arial" w:cs="Arial"/>
                <w:sz w:val="18"/>
                <w:szCs w:val="18"/>
              </w:rPr>
              <w:t xml:space="preserve"> wypracowanych programów studiów doktoranckich </w:t>
            </w:r>
            <w:r>
              <w:rPr>
                <w:rFonts w:ascii="Arial" w:hAnsi="Arial" w:cs="Arial"/>
                <w:sz w:val="18"/>
                <w:szCs w:val="18"/>
              </w:rPr>
              <w:t>będzie zgodna z</w:t>
            </w:r>
            <w:r w:rsidRPr="00FD7257">
              <w:rPr>
                <w:rFonts w:ascii="Arial" w:hAnsi="Arial" w:cs="Arial"/>
                <w:sz w:val="18"/>
                <w:szCs w:val="18"/>
              </w:rPr>
              <w:t xml:space="preserve"> Europejsk</w:t>
            </w:r>
            <w:r>
              <w:rPr>
                <w:rFonts w:ascii="Arial" w:hAnsi="Arial" w:cs="Arial"/>
                <w:sz w:val="18"/>
                <w:szCs w:val="18"/>
              </w:rPr>
              <w:t>ą</w:t>
            </w:r>
            <w:r w:rsidRPr="00FD7257">
              <w:rPr>
                <w:rFonts w:ascii="Arial" w:hAnsi="Arial" w:cs="Arial"/>
                <w:sz w:val="18"/>
                <w:szCs w:val="18"/>
              </w:rPr>
              <w:t xml:space="preserve"> Kart</w:t>
            </w:r>
            <w:r>
              <w:rPr>
                <w:rFonts w:ascii="Arial" w:hAnsi="Arial" w:cs="Arial"/>
                <w:sz w:val="18"/>
                <w:szCs w:val="18"/>
              </w:rPr>
              <w:t>ą</w:t>
            </w:r>
            <w:r w:rsidRPr="00FD7257">
              <w:rPr>
                <w:rFonts w:ascii="Arial" w:hAnsi="Arial" w:cs="Arial"/>
                <w:sz w:val="18"/>
                <w:szCs w:val="18"/>
              </w:rPr>
              <w:t xml:space="preserve"> Naukowca. </w:t>
            </w:r>
            <w:r w:rsidRPr="008D0DD9">
              <w:rPr>
                <w:rFonts w:ascii="Arial" w:hAnsi="Arial" w:cs="Arial"/>
                <w:sz w:val="18"/>
                <w:szCs w:val="18"/>
              </w:rPr>
              <w:t>Zaproponowane programy będą odnosić się do następujących zagadnień: otwartego i przejrzystego, poddanego weryfikacji procesu rekrutacji; rozwoju kariery naukowców (rozwoju umiejętności, zdolności do zatrudnienia); warunków pracy i zatrudnienia (ubezpieczenia społecznego, systemu emerytalnego, równego traktowania); wysokiej jakości badań (publikacji, nagród, udziału w najważniejszych konferencjach międzynarodowych, interdyscyplinarności); międzysektorowej współpracy (komercjalizacji, współpracy naukowców z potencjalnymi pracodawcami, w tym podmiotami z sektora handlowego, szkoleń istotnych dla innowacji); współpracy międzynarodowej (kontakty, sieciowanie, współpraca); jakości nadzoru; wpływu społecznego i oddziaływania.</w:t>
            </w:r>
          </w:p>
          <w:p w14:paraId="1DDB7B56" w14:textId="77777777" w:rsidR="007D06D8" w:rsidRPr="00425DC4" w:rsidRDefault="007D06D8" w:rsidP="00D51E5E">
            <w:pPr>
              <w:spacing w:after="60"/>
              <w:jc w:val="both"/>
              <w:rPr>
                <w:rFonts w:ascii="Arial" w:hAnsi="Arial" w:cs="Arial"/>
                <w:sz w:val="18"/>
                <w:szCs w:val="18"/>
              </w:rPr>
            </w:pPr>
            <w:r w:rsidRPr="00FD7257">
              <w:rPr>
                <w:rFonts w:ascii="Arial" w:hAnsi="Arial" w:cs="Arial"/>
                <w:sz w:val="18"/>
                <w:szCs w:val="18"/>
              </w:rPr>
              <w:lastRenderedPageBreak/>
              <w:t xml:space="preserve">W ramach projektu planowane jest dokonanie diagnozy sytuacji w obszarze studiów doktoranckich w Polsce, analizy porównawczej z wybranymi modelami europejskimi oraz prezentacja dobrych praktyk. </w:t>
            </w:r>
            <w:r w:rsidRPr="001605D2">
              <w:rPr>
                <w:rFonts w:ascii="Arial" w:hAnsi="Arial" w:cs="Arial"/>
                <w:sz w:val="18"/>
                <w:szCs w:val="18"/>
              </w:rPr>
              <w:t xml:space="preserve">Następnie poprzez spotkania/seminaria ze środowiskiem akademickim oraz naukowym, jak również przedstawicielami pracodawców lub organizacji pracodawców, opracowana zostanie koncepcja programów studiów doktoranckich w różnych obszarach kształcenia (ze względu na ich specyfikę) i dla różnych profili. </w:t>
            </w:r>
            <w:r w:rsidRPr="00425DC4">
              <w:rPr>
                <w:rFonts w:ascii="Arial" w:hAnsi="Arial" w:cs="Arial"/>
                <w:sz w:val="18"/>
                <w:szCs w:val="18"/>
              </w:rPr>
              <w:t>Przygotowana pierwsza wersja programów studiów doktoranckich zostanie poddana ewaluacji, której wnioski zostaną następnie uwzględnione w</w:t>
            </w:r>
            <w:r>
              <w:rPr>
                <w:rFonts w:ascii="Arial" w:hAnsi="Arial" w:cs="Arial"/>
                <w:sz w:val="18"/>
                <w:szCs w:val="18"/>
              </w:rPr>
              <w:t> </w:t>
            </w:r>
            <w:r w:rsidRPr="00425DC4">
              <w:rPr>
                <w:rFonts w:ascii="Arial" w:hAnsi="Arial" w:cs="Arial"/>
                <w:sz w:val="18"/>
                <w:szCs w:val="18"/>
              </w:rPr>
              <w:t>ostatecznej wersji programów.</w:t>
            </w:r>
          </w:p>
          <w:p w14:paraId="08175F92" w14:textId="77777777" w:rsidR="007D06D8" w:rsidRPr="00425DC4" w:rsidRDefault="007D06D8" w:rsidP="00D51E5E">
            <w:pPr>
              <w:spacing w:after="60"/>
              <w:jc w:val="both"/>
              <w:rPr>
                <w:rFonts w:ascii="Arial" w:hAnsi="Arial" w:cs="Arial"/>
                <w:sz w:val="18"/>
                <w:szCs w:val="18"/>
              </w:rPr>
            </w:pPr>
          </w:p>
          <w:p w14:paraId="03BA28E7" w14:textId="77777777" w:rsidR="007D06D8" w:rsidRPr="00425DC4" w:rsidRDefault="007D06D8" w:rsidP="00D51E5E">
            <w:pPr>
              <w:spacing w:after="60"/>
              <w:jc w:val="both"/>
              <w:rPr>
                <w:rFonts w:ascii="Arial" w:hAnsi="Arial" w:cs="Arial"/>
                <w:sz w:val="18"/>
                <w:szCs w:val="18"/>
              </w:rPr>
            </w:pPr>
            <w:r w:rsidRPr="00425DC4">
              <w:rPr>
                <w:rFonts w:ascii="Arial" w:hAnsi="Arial" w:cs="Arial"/>
                <w:sz w:val="18"/>
                <w:szCs w:val="18"/>
              </w:rPr>
              <w:t>Głównymi kamieniami milowymi w projekcie są:</w:t>
            </w:r>
          </w:p>
          <w:p w14:paraId="17BFD6A0" w14:textId="77777777" w:rsidR="007D06D8" w:rsidRPr="00425DC4" w:rsidRDefault="007D06D8" w:rsidP="007D06D8">
            <w:pPr>
              <w:pStyle w:val="Akapitzlist"/>
              <w:numPr>
                <w:ilvl w:val="0"/>
                <w:numId w:val="50"/>
              </w:numPr>
              <w:spacing w:after="60"/>
              <w:jc w:val="both"/>
              <w:rPr>
                <w:rFonts w:ascii="Arial" w:hAnsi="Arial" w:cs="Arial"/>
                <w:sz w:val="18"/>
                <w:szCs w:val="18"/>
              </w:rPr>
            </w:pPr>
            <w:r w:rsidRPr="00425DC4">
              <w:rPr>
                <w:rFonts w:ascii="Arial" w:hAnsi="Arial" w:cs="Arial"/>
                <w:sz w:val="18"/>
                <w:szCs w:val="18"/>
              </w:rPr>
              <w:t>wypracowanie ze środowiskiem akademickim, naukowym i otoczeniem społeczno-gospodarczym wstępnych założeń reformy studiów doktoranckich (luty - marzec 2016);</w:t>
            </w:r>
          </w:p>
          <w:p w14:paraId="35996E26" w14:textId="77777777" w:rsidR="007D06D8" w:rsidRPr="00425DC4" w:rsidRDefault="007D06D8" w:rsidP="007D06D8">
            <w:pPr>
              <w:pStyle w:val="Akapitzlist"/>
              <w:numPr>
                <w:ilvl w:val="0"/>
                <w:numId w:val="50"/>
              </w:numPr>
              <w:spacing w:after="60"/>
              <w:jc w:val="both"/>
              <w:rPr>
                <w:rFonts w:ascii="Arial" w:hAnsi="Arial" w:cs="Arial"/>
                <w:sz w:val="18"/>
                <w:szCs w:val="18"/>
              </w:rPr>
            </w:pPr>
            <w:r w:rsidRPr="00425DC4">
              <w:rPr>
                <w:rFonts w:ascii="Arial" w:hAnsi="Arial" w:cs="Arial"/>
                <w:sz w:val="18"/>
                <w:szCs w:val="18"/>
              </w:rPr>
              <w:t>opracowanie pierwszej wersji programów studiów doktoranckich (lipiec 2016 ).</w:t>
            </w:r>
          </w:p>
          <w:p w14:paraId="5A238038" w14:textId="77777777" w:rsidR="007D06D8" w:rsidRPr="00FD7257" w:rsidRDefault="007D06D8" w:rsidP="00D51E5E">
            <w:pPr>
              <w:spacing w:after="60"/>
              <w:jc w:val="both"/>
              <w:rPr>
                <w:rFonts w:ascii="Arial" w:hAnsi="Arial" w:cs="Arial"/>
                <w:sz w:val="18"/>
                <w:szCs w:val="18"/>
              </w:rPr>
            </w:pPr>
          </w:p>
          <w:p w14:paraId="1EFACB13" w14:textId="77777777" w:rsidR="007D06D8" w:rsidRPr="008D0DD9" w:rsidRDefault="007D06D8" w:rsidP="00D51E5E">
            <w:pPr>
              <w:autoSpaceDE w:val="0"/>
              <w:autoSpaceDN w:val="0"/>
              <w:adjustRightInd w:val="0"/>
              <w:jc w:val="both"/>
              <w:rPr>
                <w:rFonts w:ascii="Arial" w:hAnsi="Arial" w:cs="Arial"/>
                <w:bCs/>
                <w:sz w:val="18"/>
                <w:szCs w:val="18"/>
              </w:rPr>
            </w:pPr>
            <w:r w:rsidRPr="00FD7257">
              <w:rPr>
                <w:rFonts w:ascii="Arial" w:hAnsi="Arial" w:cs="Arial"/>
                <w:sz w:val="18"/>
                <w:szCs w:val="18"/>
              </w:rPr>
              <w:t>Wypracowane programy kształcenia dot. interdyscyplinarnych programów doktoranckich międzynarodowych programów studiów doktoranckich jak również programów studiów doktoranckich, kluczowych dla go</w:t>
            </w:r>
            <w:r>
              <w:rPr>
                <w:rFonts w:ascii="Arial" w:hAnsi="Arial" w:cs="Arial"/>
                <w:sz w:val="18"/>
                <w:szCs w:val="18"/>
              </w:rPr>
              <w:t>spodarki i </w:t>
            </w:r>
            <w:r w:rsidRPr="00FD7257">
              <w:rPr>
                <w:rFonts w:ascii="Arial" w:hAnsi="Arial" w:cs="Arial"/>
                <w:sz w:val="18"/>
                <w:szCs w:val="18"/>
              </w:rPr>
              <w:t xml:space="preserve">społeczeństwa, wspierających innowacyjność kraju i zapewniających możliwość transferu/komercjalizacji rezultatów studiów doktoranckich będą następnie wdrażane w formie konkursowej. </w:t>
            </w:r>
          </w:p>
        </w:tc>
      </w:tr>
      <w:tr w:rsidR="007D06D8" w:rsidRPr="008D0DD9" w14:paraId="01AA8D66" w14:textId="77777777" w:rsidTr="00D51E5E">
        <w:trPr>
          <w:trHeight w:val="567"/>
        </w:trPr>
        <w:tc>
          <w:tcPr>
            <w:tcW w:w="9356" w:type="dxa"/>
            <w:gridSpan w:val="16"/>
            <w:tcBorders>
              <w:top w:val="single" w:sz="4" w:space="0" w:color="auto"/>
              <w:bottom w:val="single" w:sz="4" w:space="0" w:color="auto"/>
            </w:tcBorders>
            <w:shd w:val="clear" w:color="auto" w:fill="CCC0D9"/>
            <w:vAlign w:val="center"/>
          </w:tcPr>
          <w:p w14:paraId="2E7CB7F9"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lastRenderedPageBreak/>
              <w:br w:type="page"/>
              <w:t>Zasadnicze działania ukierunkowane na wsparcie podejmowanej interwencji publicznej, zrealizowane dotychczas przez wnioskodawcę lub inne instytucje</w:t>
            </w:r>
          </w:p>
        </w:tc>
      </w:tr>
      <w:tr w:rsidR="007D06D8" w:rsidRPr="008D0DD9" w14:paraId="06CF7E6E" w14:textId="77777777" w:rsidTr="00D51E5E">
        <w:trPr>
          <w:trHeight w:val="567"/>
        </w:trPr>
        <w:tc>
          <w:tcPr>
            <w:tcW w:w="9356" w:type="dxa"/>
            <w:gridSpan w:val="16"/>
            <w:tcBorders>
              <w:top w:val="single" w:sz="4" w:space="0" w:color="auto"/>
              <w:bottom w:val="single" w:sz="4" w:space="0" w:color="auto"/>
            </w:tcBorders>
            <w:shd w:val="clear" w:color="auto" w:fill="auto"/>
            <w:vAlign w:val="center"/>
          </w:tcPr>
          <w:p w14:paraId="06FF2F8A" w14:textId="77777777" w:rsidR="007D06D8" w:rsidRPr="008D0DD9" w:rsidRDefault="007D06D8" w:rsidP="00D51E5E">
            <w:pPr>
              <w:spacing w:before="60" w:after="60"/>
              <w:jc w:val="both"/>
              <w:rPr>
                <w:rFonts w:ascii="Arial" w:hAnsi="Arial" w:cs="Arial"/>
                <w:bCs/>
                <w:sz w:val="18"/>
                <w:szCs w:val="18"/>
              </w:rPr>
            </w:pPr>
            <w:r w:rsidRPr="008D0DD9">
              <w:rPr>
                <w:rFonts w:ascii="Arial" w:hAnsi="Arial" w:cs="Arial"/>
                <w:bCs/>
                <w:sz w:val="18"/>
                <w:szCs w:val="18"/>
              </w:rPr>
              <w:t xml:space="preserve">Zarówno reforma systemu szkolnictwa wyższego przeprowadzona w roku 2011, jak i nowelizacja ustawy – </w:t>
            </w:r>
            <w:r w:rsidRPr="008D0DD9">
              <w:rPr>
                <w:rFonts w:ascii="Arial" w:hAnsi="Arial" w:cs="Arial"/>
                <w:bCs/>
                <w:i/>
                <w:iCs/>
                <w:sz w:val="18"/>
                <w:szCs w:val="18"/>
              </w:rPr>
              <w:t>Prawo o szkolnictwie wyższym</w:t>
            </w:r>
            <w:r w:rsidRPr="008D0DD9">
              <w:rPr>
                <w:rFonts w:ascii="Arial" w:hAnsi="Arial" w:cs="Arial"/>
                <w:bCs/>
                <w:sz w:val="18"/>
                <w:szCs w:val="18"/>
              </w:rPr>
              <w:t xml:space="preserve"> z roku 2014, wpłynęły na podniesienie jakości prowadzonych w Polsce studiów doktoranckich. Przepisy prawa umożliwiają uczelniom samodzielne konstruowanie oferty programowej studiów doktoranckich. Dużym wsparciem dla młodych naukowców są również programy realizowane przez Narodowe Centrum Nauki.</w:t>
            </w:r>
          </w:p>
        </w:tc>
      </w:tr>
      <w:tr w:rsidR="007D06D8" w:rsidRPr="008D0DD9" w14:paraId="55AC9359" w14:textId="77777777" w:rsidTr="00D51E5E">
        <w:trPr>
          <w:trHeight w:val="567"/>
        </w:trPr>
        <w:tc>
          <w:tcPr>
            <w:tcW w:w="9356" w:type="dxa"/>
            <w:gridSpan w:val="16"/>
            <w:tcBorders>
              <w:top w:val="single" w:sz="4" w:space="0" w:color="auto"/>
              <w:bottom w:val="single" w:sz="4" w:space="0" w:color="auto"/>
            </w:tcBorders>
            <w:shd w:val="clear" w:color="auto" w:fill="CCC0D9"/>
            <w:vAlign w:val="center"/>
          </w:tcPr>
          <w:p w14:paraId="6131FC65"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Uwarunkowania skutecznej realizacji założeń interwencji publicznej (interesariusze, stan prawny, itd.)</w:t>
            </w:r>
          </w:p>
        </w:tc>
      </w:tr>
      <w:tr w:rsidR="007D06D8" w:rsidRPr="008D0DD9" w14:paraId="0F40AEC5" w14:textId="77777777" w:rsidTr="00D51E5E">
        <w:trPr>
          <w:trHeight w:val="567"/>
        </w:trPr>
        <w:tc>
          <w:tcPr>
            <w:tcW w:w="9356" w:type="dxa"/>
            <w:gridSpan w:val="16"/>
            <w:tcBorders>
              <w:top w:val="single" w:sz="4" w:space="0" w:color="auto"/>
              <w:bottom w:val="single" w:sz="4" w:space="0" w:color="auto"/>
            </w:tcBorders>
            <w:shd w:val="clear" w:color="auto" w:fill="auto"/>
            <w:vAlign w:val="center"/>
          </w:tcPr>
          <w:p w14:paraId="589D9C6A" w14:textId="77777777" w:rsidR="007D06D8" w:rsidRPr="00FF6B7B" w:rsidRDefault="007D06D8" w:rsidP="00D51E5E">
            <w:pPr>
              <w:spacing w:before="60" w:after="60"/>
              <w:jc w:val="both"/>
              <w:rPr>
                <w:rFonts w:ascii="Arial" w:hAnsi="Arial" w:cs="Arial"/>
                <w:bCs/>
                <w:sz w:val="18"/>
                <w:szCs w:val="18"/>
              </w:rPr>
            </w:pPr>
            <w:r w:rsidRPr="00FF6B7B">
              <w:rPr>
                <w:rFonts w:ascii="Arial" w:hAnsi="Arial" w:cs="Arial"/>
                <w:bCs/>
                <w:sz w:val="18"/>
                <w:szCs w:val="18"/>
              </w:rPr>
              <w:t>Podstawowymi interesariuszami projektu będą jednostki naukowe prowadzące studia doktoranckie, a przede wszystkim przedstawiciele środowiska akademickiego, którzy zaangażowani są w organizację i prowadzenie studiów doktoranckich, w tym pełniący rolę kierownika studiów doktoranckich, opiekuna naukowego i promotora rozpraw doktorskich oraz studenci studiów doktoranckich.</w:t>
            </w:r>
          </w:p>
          <w:p w14:paraId="31867B9B" w14:textId="77777777" w:rsidR="007D06D8" w:rsidRPr="008D0DD9" w:rsidRDefault="007D06D8" w:rsidP="00D51E5E">
            <w:pPr>
              <w:spacing w:before="60" w:after="60"/>
              <w:jc w:val="both"/>
              <w:rPr>
                <w:rFonts w:ascii="Arial" w:hAnsi="Arial" w:cs="Arial"/>
                <w:bCs/>
                <w:sz w:val="18"/>
                <w:szCs w:val="18"/>
              </w:rPr>
            </w:pPr>
            <w:r w:rsidRPr="00FF6B7B">
              <w:rPr>
                <w:rFonts w:ascii="Arial" w:hAnsi="Arial" w:cs="Arial"/>
                <w:bCs/>
                <w:sz w:val="18"/>
                <w:szCs w:val="18"/>
              </w:rPr>
              <w:t xml:space="preserve">Przepisy prawa, które dotyczą studiów doktoranckich oraz trybu nadawania stopnia naukowego doktora określone zostały odpowiednio w Dziale IV Rozdział III ustawy - </w:t>
            </w:r>
            <w:r w:rsidRPr="00FF6B7B">
              <w:rPr>
                <w:rFonts w:ascii="Arial" w:hAnsi="Arial" w:cs="Arial"/>
                <w:bCs/>
                <w:i/>
                <w:iCs/>
                <w:sz w:val="18"/>
                <w:szCs w:val="18"/>
              </w:rPr>
              <w:t>Prawo o szkolnictwie wyższym</w:t>
            </w:r>
            <w:r w:rsidRPr="00FF6B7B">
              <w:rPr>
                <w:rFonts w:ascii="Arial" w:hAnsi="Arial" w:cs="Arial"/>
                <w:bCs/>
                <w:sz w:val="18"/>
                <w:szCs w:val="18"/>
              </w:rPr>
              <w:t xml:space="preserve"> oraz w ustawie </w:t>
            </w:r>
            <w:r w:rsidRPr="00FF6B7B">
              <w:rPr>
                <w:rFonts w:ascii="Arial" w:hAnsi="Arial" w:cs="Arial"/>
                <w:bCs/>
                <w:i/>
                <w:iCs/>
                <w:sz w:val="18"/>
                <w:szCs w:val="18"/>
              </w:rPr>
              <w:t>o stopniach naukowych i tytule naukowym oraz o stopniach i tytule w zakresie sztuki</w:t>
            </w:r>
            <w:r w:rsidRPr="00FF6B7B">
              <w:rPr>
                <w:rFonts w:ascii="Arial" w:hAnsi="Arial" w:cs="Arial"/>
                <w:bCs/>
                <w:sz w:val="18"/>
                <w:szCs w:val="18"/>
              </w:rPr>
              <w:t>. Wskazać także należy, że do podstawowych zadań uczelni należy kształcenie studentów, prowadzenie badań naukowych i prac rozwojowych oraz kształcenie i promowanie kadr naukowych.</w:t>
            </w:r>
          </w:p>
        </w:tc>
      </w:tr>
      <w:tr w:rsidR="007D06D8" w:rsidRPr="008D0DD9" w14:paraId="4C4A5173" w14:textId="77777777" w:rsidTr="00D51E5E">
        <w:trPr>
          <w:trHeight w:val="567"/>
        </w:trPr>
        <w:tc>
          <w:tcPr>
            <w:tcW w:w="9356" w:type="dxa"/>
            <w:gridSpan w:val="16"/>
            <w:tcBorders>
              <w:top w:val="single" w:sz="4" w:space="0" w:color="auto"/>
              <w:bottom w:val="single" w:sz="4" w:space="0" w:color="auto"/>
            </w:tcBorders>
            <w:shd w:val="clear" w:color="auto" w:fill="CCC0D9"/>
            <w:vAlign w:val="center"/>
          </w:tcPr>
          <w:p w14:paraId="3F7D7DA7"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Dalsze etapy planowane do wdrożenia poza projektem, o ile zostaną spełnione warunki umożliwiające ich skuteczne wykonanie</w:t>
            </w:r>
          </w:p>
        </w:tc>
      </w:tr>
      <w:tr w:rsidR="007D06D8" w:rsidRPr="008D0DD9" w14:paraId="39EF6650" w14:textId="77777777" w:rsidTr="00D51E5E">
        <w:trPr>
          <w:trHeight w:val="567"/>
        </w:trPr>
        <w:tc>
          <w:tcPr>
            <w:tcW w:w="9356" w:type="dxa"/>
            <w:gridSpan w:val="16"/>
            <w:tcBorders>
              <w:top w:val="single" w:sz="4" w:space="0" w:color="auto"/>
              <w:bottom w:val="single" w:sz="12" w:space="0" w:color="auto"/>
            </w:tcBorders>
            <w:shd w:val="clear" w:color="auto" w:fill="auto"/>
            <w:vAlign w:val="center"/>
          </w:tcPr>
          <w:p w14:paraId="5A238430" w14:textId="77777777" w:rsidR="007D06D8" w:rsidRPr="00FD7257" w:rsidRDefault="007D06D8" w:rsidP="00D51E5E">
            <w:pPr>
              <w:spacing w:before="60" w:after="60"/>
              <w:jc w:val="both"/>
              <w:rPr>
                <w:rFonts w:ascii="Arial" w:hAnsi="Arial" w:cs="Arial"/>
                <w:sz w:val="18"/>
                <w:szCs w:val="18"/>
              </w:rPr>
            </w:pPr>
            <w:r w:rsidRPr="008D0DD9">
              <w:rPr>
                <w:rFonts w:ascii="Arial" w:hAnsi="Arial" w:cs="Arial"/>
                <w:bCs/>
                <w:sz w:val="18"/>
                <w:szCs w:val="18"/>
              </w:rPr>
              <w:br w:type="page"/>
            </w:r>
            <w:r w:rsidRPr="00FD7257">
              <w:rPr>
                <w:rFonts w:ascii="Arial" w:hAnsi="Arial" w:cs="Arial"/>
                <w:bCs/>
                <w:sz w:val="18"/>
                <w:szCs w:val="18"/>
              </w:rPr>
              <w:t xml:space="preserve">Po opracowaniu przykładowych programów kształcenia na studiach doktoranckich przez </w:t>
            </w:r>
            <w:proofErr w:type="spellStart"/>
            <w:r w:rsidRPr="00FD7257">
              <w:rPr>
                <w:rFonts w:ascii="Arial" w:hAnsi="Arial" w:cs="Arial"/>
                <w:bCs/>
                <w:sz w:val="18"/>
                <w:szCs w:val="18"/>
              </w:rPr>
              <w:t>MNiSW</w:t>
            </w:r>
            <w:proofErr w:type="spellEnd"/>
            <w:r w:rsidRPr="00FD7257">
              <w:rPr>
                <w:rFonts w:ascii="Arial" w:hAnsi="Arial" w:cs="Arial"/>
                <w:bCs/>
                <w:sz w:val="18"/>
                <w:szCs w:val="18"/>
              </w:rPr>
              <w:t xml:space="preserve"> wypracowane programy kształcenia będą wdrażane w formie konkursowej. Konkursy (planowane do uruchomienia jesienią 2016 r.) dotyczyć będą obligatoryjnej </w:t>
            </w:r>
            <w:r w:rsidRPr="00FD7257">
              <w:rPr>
                <w:rFonts w:ascii="Arial" w:hAnsi="Arial" w:cs="Arial"/>
                <w:sz w:val="18"/>
                <w:szCs w:val="18"/>
              </w:rPr>
              <w:t>realizacji wypracowanych programów kształcenia w ramach:</w:t>
            </w:r>
          </w:p>
          <w:p w14:paraId="1F93165B" w14:textId="77777777" w:rsidR="007D06D8" w:rsidRPr="008C32B1" w:rsidRDefault="007D06D8" w:rsidP="007D06D8">
            <w:pPr>
              <w:pStyle w:val="Akapitzlist"/>
              <w:numPr>
                <w:ilvl w:val="0"/>
                <w:numId w:val="48"/>
              </w:numPr>
              <w:adjustRightInd w:val="0"/>
              <w:jc w:val="both"/>
              <w:rPr>
                <w:rFonts w:ascii="Arial" w:hAnsi="Arial" w:cs="Arial"/>
                <w:sz w:val="18"/>
                <w:szCs w:val="18"/>
              </w:rPr>
            </w:pPr>
            <w:r w:rsidRPr="008C32B1">
              <w:rPr>
                <w:rFonts w:ascii="Arial" w:hAnsi="Arial" w:cs="Arial"/>
                <w:sz w:val="18"/>
                <w:szCs w:val="18"/>
              </w:rPr>
              <w:t>interdyscyplinarnych programów doktoranckich o zasięgu krajowym lub międzynarodowym;</w:t>
            </w:r>
          </w:p>
          <w:p w14:paraId="68CD70A1" w14:textId="77777777" w:rsidR="007D06D8" w:rsidRPr="008C32B1" w:rsidRDefault="007D06D8" w:rsidP="007D06D8">
            <w:pPr>
              <w:pStyle w:val="Akapitzlist"/>
              <w:numPr>
                <w:ilvl w:val="0"/>
                <w:numId w:val="48"/>
              </w:numPr>
              <w:adjustRightInd w:val="0"/>
              <w:jc w:val="both"/>
              <w:rPr>
                <w:rFonts w:ascii="Arial" w:hAnsi="Arial" w:cs="Arial"/>
                <w:sz w:val="18"/>
                <w:szCs w:val="18"/>
              </w:rPr>
            </w:pPr>
            <w:r w:rsidRPr="008C32B1">
              <w:rPr>
                <w:rFonts w:ascii="Arial" w:hAnsi="Arial" w:cs="Arial"/>
                <w:sz w:val="18"/>
                <w:szCs w:val="18"/>
              </w:rPr>
              <w:t>międzynarodowych programów studiów doktoranckich, realizowanych przez podstawowe jednostki organizacyjne uczelni wspólnie z innymi jednostkami naukowymi;</w:t>
            </w:r>
          </w:p>
          <w:p w14:paraId="2C66CCF2" w14:textId="77777777" w:rsidR="007D06D8" w:rsidRPr="008C32B1" w:rsidRDefault="007D06D8" w:rsidP="007D06D8">
            <w:pPr>
              <w:pStyle w:val="Akapitzlist"/>
              <w:numPr>
                <w:ilvl w:val="0"/>
                <w:numId w:val="48"/>
              </w:numPr>
              <w:adjustRightInd w:val="0"/>
              <w:jc w:val="both"/>
              <w:rPr>
                <w:rFonts w:ascii="Arial" w:hAnsi="Arial" w:cs="Arial"/>
                <w:sz w:val="18"/>
                <w:szCs w:val="18"/>
              </w:rPr>
            </w:pPr>
            <w:r w:rsidRPr="008C32B1">
              <w:rPr>
                <w:rFonts w:ascii="Arial" w:hAnsi="Arial" w:cs="Arial"/>
                <w:sz w:val="18"/>
                <w:szCs w:val="18"/>
              </w:rPr>
              <w:t>programów studiów doktoranckich, kluczowych dla gospodarki i społeczeństwa, wspierających innowacyjność kraju i zapewniających możliwość transferu/komercjalizacji rezultatów studiów doktoranckich.</w:t>
            </w:r>
          </w:p>
          <w:p w14:paraId="7ED12E6F" w14:textId="77777777" w:rsidR="007D06D8" w:rsidRPr="00FF6B7B" w:rsidRDefault="007D06D8" w:rsidP="00D51E5E">
            <w:pPr>
              <w:spacing w:before="60" w:after="60"/>
              <w:jc w:val="both"/>
              <w:rPr>
                <w:rFonts w:ascii="Arial" w:hAnsi="Arial" w:cs="Arial"/>
                <w:color w:val="FF0000"/>
                <w:sz w:val="18"/>
                <w:szCs w:val="18"/>
              </w:rPr>
            </w:pPr>
            <w:r w:rsidRPr="00FD7257">
              <w:rPr>
                <w:rFonts w:ascii="Arial" w:hAnsi="Arial" w:cs="Arial"/>
                <w:sz w:val="18"/>
                <w:szCs w:val="18"/>
              </w:rPr>
              <w:t xml:space="preserve">Powyższe programy studiów doktoranckich </w:t>
            </w:r>
            <w:r>
              <w:rPr>
                <w:rFonts w:ascii="Arial" w:hAnsi="Arial" w:cs="Arial"/>
                <w:sz w:val="18"/>
                <w:szCs w:val="18"/>
              </w:rPr>
              <w:t>mogą</w:t>
            </w:r>
            <w:r w:rsidRPr="00FD7257">
              <w:rPr>
                <w:rFonts w:ascii="Arial" w:hAnsi="Arial" w:cs="Arial"/>
                <w:sz w:val="18"/>
                <w:szCs w:val="18"/>
              </w:rPr>
              <w:t xml:space="preserve"> zostać w projektach konkursowych uzupełnione o dodatkowe działania, takie jak organizacja Międzynarodowych Szkół Letnich dla Doktorantów i innych krótkich form pobytu w najlepszych ośrodkach naukowych na świecie oraz tworzenie i realizacj</w:t>
            </w:r>
            <w:r>
              <w:rPr>
                <w:rFonts w:ascii="Arial" w:hAnsi="Arial" w:cs="Arial"/>
                <w:sz w:val="18"/>
                <w:szCs w:val="18"/>
              </w:rPr>
              <w:t>a</w:t>
            </w:r>
            <w:r w:rsidRPr="00FD7257">
              <w:rPr>
                <w:rFonts w:ascii="Arial" w:hAnsi="Arial" w:cs="Arial"/>
                <w:sz w:val="18"/>
                <w:szCs w:val="18"/>
              </w:rPr>
              <w:t xml:space="preserve"> wysokiej jakości staży dla doktorantów.  </w:t>
            </w:r>
          </w:p>
        </w:tc>
      </w:tr>
      <w:tr w:rsidR="007D06D8" w:rsidRPr="008D0DD9" w14:paraId="7974B59F" w14:textId="77777777" w:rsidTr="00D51E5E">
        <w:trPr>
          <w:trHeight w:val="396"/>
        </w:trPr>
        <w:tc>
          <w:tcPr>
            <w:tcW w:w="9356" w:type="dxa"/>
            <w:gridSpan w:val="16"/>
            <w:tcBorders>
              <w:top w:val="single" w:sz="12" w:space="0" w:color="auto"/>
              <w:bottom w:val="single" w:sz="12" w:space="0" w:color="auto"/>
            </w:tcBorders>
            <w:shd w:val="clear" w:color="auto" w:fill="CCC0D9"/>
            <w:vAlign w:val="center"/>
          </w:tcPr>
          <w:p w14:paraId="3034ECFF" w14:textId="77777777" w:rsidR="007D06D8" w:rsidRPr="008D0DD9" w:rsidRDefault="007D06D8" w:rsidP="00D51E5E">
            <w:pPr>
              <w:spacing w:before="60" w:after="60"/>
              <w:jc w:val="center"/>
              <w:rPr>
                <w:rFonts w:ascii="Arial" w:hAnsi="Arial" w:cs="Arial"/>
                <w:b/>
                <w:sz w:val="18"/>
                <w:szCs w:val="18"/>
              </w:rPr>
            </w:pPr>
            <w:r w:rsidRPr="008D0DD9">
              <w:rPr>
                <w:rFonts w:ascii="Arial" w:hAnsi="Arial" w:cs="Arial"/>
                <w:sz w:val="18"/>
                <w:szCs w:val="18"/>
              </w:rPr>
              <w:br w:type="page"/>
            </w:r>
            <w:r w:rsidRPr="008D0DD9">
              <w:rPr>
                <w:rFonts w:ascii="Arial" w:hAnsi="Arial" w:cs="Arial"/>
                <w:sz w:val="18"/>
                <w:szCs w:val="18"/>
              </w:rPr>
              <w:br w:type="page"/>
            </w:r>
            <w:r w:rsidRPr="008D0DD9">
              <w:rPr>
                <w:rFonts w:ascii="Arial" w:hAnsi="Arial" w:cs="Arial"/>
                <w:b/>
                <w:sz w:val="18"/>
                <w:szCs w:val="18"/>
              </w:rPr>
              <w:t>ZAKŁADANE EFEKTY PROJEKTU WYRAŻONE WSKAŹNIKAMI (W PODZIALE NA PŁEĆ I OGÓŁEM)</w:t>
            </w:r>
          </w:p>
        </w:tc>
      </w:tr>
      <w:tr w:rsidR="007D06D8" w:rsidRPr="008D0DD9" w14:paraId="7CA10215" w14:textId="77777777" w:rsidTr="00D51E5E">
        <w:trPr>
          <w:trHeight w:val="455"/>
        </w:trPr>
        <w:tc>
          <w:tcPr>
            <w:tcW w:w="9356" w:type="dxa"/>
            <w:gridSpan w:val="16"/>
            <w:tcBorders>
              <w:top w:val="single" w:sz="12" w:space="0" w:color="auto"/>
              <w:bottom w:val="single" w:sz="12" w:space="0" w:color="auto"/>
            </w:tcBorders>
            <w:shd w:val="clear" w:color="auto" w:fill="CCC0D9"/>
            <w:vAlign w:val="center"/>
          </w:tcPr>
          <w:p w14:paraId="0D687D71" w14:textId="77777777" w:rsidR="007D06D8" w:rsidRPr="008D0DD9" w:rsidRDefault="007D06D8" w:rsidP="00D51E5E">
            <w:pPr>
              <w:spacing w:before="60" w:after="60"/>
              <w:jc w:val="center"/>
              <w:rPr>
                <w:rFonts w:ascii="Arial" w:hAnsi="Arial" w:cs="Arial"/>
                <w:b/>
                <w:sz w:val="18"/>
                <w:szCs w:val="18"/>
              </w:rPr>
            </w:pPr>
            <w:r w:rsidRPr="008D0DD9">
              <w:rPr>
                <w:rFonts w:ascii="Arial" w:hAnsi="Arial" w:cs="Arial"/>
                <w:b/>
                <w:sz w:val="18"/>
                <w:szCs w:val="18"/>
              </w:rPr>
              <w:lastRenderedPageBreak/>
              <w:t>WSKAŹNIKI REZULTATU</w:t>
            </w:r>
          </w:p>
        </w:tc>
      </w:tr>
      <w:tr w:rsidR="007D06D8" w:rsidRPr="008D0DD9" w14:paraId="4B0973B0" w14:textId="77777777" w:rsidTr="00D51E5E">
        <w:trPr>
          <w:trHeight w:val="567"/>
        </w:trPr>
        <w:tc>
          <w:tcPr>
            <w:tcW w:w="4253" w:type="dxa"/>
            <w:gridSpan w:val="7"/>
            <w:vMerge w:val="restart"/>
            <w:tcBorders>
              <w:top w:val="single" w:sz="12" w:space="0" w:color="auto"/>
              <w:right w:val="single" w:sz="6" w:space="0" w:color="auto"/>
            </w:tcBorders>
            <w:shd w:val="clear" w:color="auto" w:fill="CCC0D9"/>
            <w:vAlign w:val="center"/>
          </w:tcPr>
          <w:p w14:paraId="47D9DC02"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Nazwa wskaźnika</w:t>
            </w:r>
          </w:p>
        </w:tc>
        <w:tc>
          <w:tcPr>
            <w:tcW w:w="5103" w:type="dxa"/>
            <w:gridSpan w:val="9"/>
            <w:tcBorders>
              <w:top w:val="single" w:sz="12" w:space="0" w:color="auto"/>
              <w:left w:val="single" w:sz="6" w:space="0" w:color="auto"/>
              <w:bottom w:val="single" w:sz="6" w:space="0" w:color="auto"/>
            </w:tcBorders>
            <w:shd w:val="clear" w:color="auto" w:fill="CCC0D9"/>
            <w:vAlign w:val="center"/>
          </w:tcPr>
          <w:p w14:paraId="0BDA26A6"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Wartość docelowa</w:t>
            </w:r>
          </w:p>
        </w:tc>
      </w:tr>
      <w:tr w:rsidR="007D06D8" w:rsidRPr="008D0DD9" w14:paraId="0E45B1AD" w14:textId="77777777" w:rsidTr="00D51E5E">
        <w:trPr>
          <w:trHeight w:val="567"/>
        </w:trPr>
        <w:tc>
          <w:tcPr>
            <w:tcW w:w="4253" w:type="dxa"/>
            <w:gridSpan w:val="7"/>
            <w:vMerge/>
            <w:tcBorders>
              <w:right w:val="single" w:sz="6" w:space="0" w:color="auto"/>
            </w:tcBorders>
            <w:shd w:val="clear" w:color="auto" w:fill="CCC0D9"/>
            <w:vAlign w:val="center"/>
          </w:tcPr>
          <w:p w14:paraId="44A8086B" w14:textId="77777777" w:rsidR="007D06D8" w:rsidRPr="008D0DD9" w:rsidRDefault="007D06D8" w:rsidP="00D51E5E">
            <w:pPr>
              <w:spacing w:before="60" w:after="60"/>
              <w:jc w:val="center"/>
              <w:rPr>
                <w:rFonts w:ascii="Arial" w:hAnsi="Arial" w:cs="Arial"/>
                <w:sz w:val="18"/>
                <w:szCs w:val="18"/>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7D57D6C5"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W podziale na:</w:t>
            </w:r>
            <w:r w:rsidRPr="008D0DD9">
              <w:rPr>
                <w:rStyle w:val="Odwoanieprzypisudolnego"/>
                <w:rFonts w:ascii="Arial" w:hAnsi="Arial" w:cs="Arial"/>
                <w:sz w:val="18"/>
                <w:szCs w:val="18"/>
              </w:rPr>
              <w:footnoteReference w:id="23"/>
            </w:r>
          </w:p>
        </w:tc>
        <w:tc>
          <w:tcPr>
            <w:tcW w:w="1984" w:type="dxa"/>
            <w:gridSpan w:val="3"/>
            <w:vMerge w:val="restart"/>
            <w:tcBorders>
              <w:top w:val="single" w:sz="6" w:space="0" w:color="auto"/>
              <w:left w:val="single" w:sz="6" w:space="0" w:color="auto"/>
            </w:tcBorders>
            <w:shd w:val="clear" w:color="auto" w:fill="CCC0D9"/>
            <w:vAlign w:val="center"/>
          </w:tcPr>
          <w:p w14:paraId="2DD744F8"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Ogółem w projekcie</w:t>
            </w:r>
          </w:p>
          <w:p w14:paraId="367DAC3F" w14:textId="77777777" w:rsidR="007D06D8" w:rsidRPr="008D0DD9" w:rsidRDefault="007D06D8" w:rsidP="00D51E5E">
            <w:pPr>
              <w:spacing w:before="60" w:after="60"/>
              <w:jc w:val="center"/>
              <w:rPr>
                <w:rFonts w:ascii="Arial" w:hAnsi="Arial" w:cs="Arial"/>
                <w:sz w:val="18"/>
                <w:szCs w:val="18"/>
              </w:rPr>
            </w:pPr>
          </w:p>
        </w:tc>
      </w:tr>
      <w:tr w:rsidR="007D06D8" w:rsidRPr="008D0DD9" w14:paraId="2612167E" w14:textId="77777777" w:rsidTr="00D51E5E">
        <w:trPr>
          <w:trHeight w:val="567"/>
        </w:trPr>
        <w:tc>
          <w:tcPr>
            <w:tcW w:w="4253" w:type="dxa"/>
            <w:gridSpan w:val="7"/>
            <w:vMerge/>
            <w:tcBorders>
              <w:bottom w:val="single" w:sz="6" w:space="0" w:color="auto"/>
              <w:right w:val="single" w:sz="6" w:space="0" w:color="auto"/>
            </w:tcBorders>
            <w:shd w:val="clear" w:color="auto" w:fill="CCC0D9"/>
            <w:vAlign w:val="center"/>
          </w:tcPr>
          <w:p w14:paraId="22BDE396" w14:textId="77777777" w:rsidR="007D06D8" w:rsidRPr="008D0DD9" w:rsidRDefault="007D06D8" w:rsidP="00D51E5E">
            <w:pPr>
              <w:spacing w:before="60" w:after="60"/>
              <w:jc w:val="center"/>
              <w:rPr>
                <w:rFonts w:ascii="Arial" w:hAnsi="Arial" w:cs="Arial"/>
                <w:sz w:val="18"/>
                <w:szCs w:val="18"/>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69D0ABA2"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05556442"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Mężczyzn</w:t>
            </w:r>
          </w:p>
        </w:tc>
        <w:tc>
          <w:tcPr>
            <w:tcW w:w="1984" w:type="dxa"/>
            <w:gridSpan w:val="3"/>
            <w:vMerge/>
            <w:tcBorders>
              <w:left w:val="single" w:sz="6" w:space="0" w:color="auto"/>
              <w:bottom w:val="single" w:sz="6" w:space="0" w:color="auto"/>
            </w:tcBorders>
            <w:shd w:val="clear" w:color="auto" w:fill="CCC0D9"/>
            <w:vAlign w:val="center"/>
          </w:tcPr>
          <w:p w14:paraId="37F3FBDD" w14:textId="77777777" w:rsidR="007D06D8" w:rsidRPr="008D0DD9" w:rsidRDefault="007D06D8" w:rsidP="00D51E5E">
            <w:pPr>
              <w:spacing w:before="60" w:after="60"/>
              <w:jc w:val="center"/>
              <w:rPr>
                <w:rFonts w:ascii="Arial" w:hAnsi="Arial" w:cs="Arial"/>
                <w:sz w:val="18"/>
                <w:szCs w:val="18"/>
              </w:rPr>
            </w:pPr>
          </w:p>
        </w:tc>
      </w:tr>
      <w:tr w:rsidR="007D06D8" w:rsidRPr="008D0DD9" w14:paraId="5FF7A866" w14:textId="77777777" w:rsidTr="00D51E5E">
        <w:trPr>
          <w:trHeight w:val="567"/>
        </w:trPr>
        <w:tc>
          <w:tcPr>
            <w:tcW w:w="4253" w:type="dxa"/>
            <w:gridSpan w:val="7"/>
            <w:tcBorders>
              <w:top w:val="single" w:sz="6" w:space="0" w:color="auto"/>
              <w:bottom w:val="single" w:sz="6" w:space="0" w:color="auto"/>
              <w:right w:val="single" w:sz="6" w:space="0" w:color="auto"/>
            </w:tcBorders>
            <w:shd w:val="clear" w:color="auto" w:fill="FFFFFF"/>
            <w:vAlign w:val="center"/>
          </w:tcPr>
          <w:p w14:paraId="1EF5A502" w14:textId="77777777" w:rsidR="007D06D8" w:rsidRPr="008D0DD9" w:rsidRDefault="007D06D8" w:rsidP="00D51E5E">
            <w:pPr>
              <w:spacing w:before="60" w:after="60"/>
              <w:rPr>
                <w:rFonts w:ascii="Arial" w:hAnsi="Arial" w:cs="Arial"/>
                <w:caps/>
                <w:spacing w:val="15"/>
                <w:sz w:val="18"/>
                <w:szCs w:val="18"/>
                <w:lang w:bidi="en-US"/>
              </w:rPr>
            </w:pPr>
            <w:r w:rsidRPr="008D0DD9">
              <w:rPr>
                <w:rFonts w:ascii="Arial" w:hAnsi="Arial" w:cs="Arial"/>
                <w:sz w:val="18"/>
                <w:szCs w:val="18"/>
              </w:rPr>
              <w:t xml:space="preserve">Liczba opracowanych programów kształcenia dla studiów doktoranckich </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0C81145"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x</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64B7236"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x</w:t>
            </w:r>
          </w:p>
        </w:tc>
        <w:tc>
          <w:tcPr>
            <w:tcW w:w="1984" w:type="dxa"/>
            <w:gridSpan w:val="3"/>
            <w:tcBorders>
              <w:top w:val="single" w:sz="6" w:space="0" w:color="auto"/>
              <w:left w:val="single" w:sz="6" w:space="0" w:color="auto"/>
              <w:bottom w:val="single" w:sz="6" w:space="0" w:color="auto"/>
            </w:tcBorders>
            <w:shd w:val="clear" w:color="auto" w:fill="FFFFFF"/>
            <w:vAlign w:val="center"/>
          </w:tcPr>
          <w:p w14:paraId="37695BE8"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6</w:t>
            </w:r>
          </w:p>
        </w:tc>
      </w:tr>
      <w:tr w:rsidR="007D06D8" w:rsidRPr="008D0DD9" w14:paraId="51B18799" w14:textId="77777777" w:rsidTr="00D51E5E">
        <w:trPr>
          <w:trHeight w:val="433"/>
        </w:trPr>
        <w:tc>
          <w:tcPr>
            <w:tcW w:w="4253" w:type="dxa"/>
            <w:gridSpan w:val="7"/>
            <w:vMerge w:val="restart"/>
            <w:tcBorders>
              <w:top w:val="single" w:sz="6" w:space="0" w:color="auto"/>
              <w:right w:val="single" w:sz="6" w:space="0" w:color="auto"/>
            </w:tcBorders>
            <w:shd w:val="clear" w:color="auto" w:fill="FFFFFF"/>
            <w:vAlign w:val="center"/>
          </w:tcPr>
          <w:p w14:paraId="3B043815" w14:textId="77777777" w:rsidR="007D06D8" w:rsidRPr="008D0DD9" w:rsidRDefault="007D06D8" w:rsidP="00D51E5E">
            <w:pPr>
              <w:spacing w:before="60" w:after="60"/>
              <w:rPr>
                <w:rFonts w:ascii="Arial" w:hAnsi="Arial" w:cs="Arial"/>
                <w:sz w:val="18"/>
                <w:szCs w:val="18"/>
              </w:rPr>
            </w:pPr>
            <w:r w:rsidRPr="008D0DD9">
              <w:rPr>
                <w:rFonts w:ascii="Arial" w:hAnsi="Arial" w:cs="Arial"/>
                <w:sz w:val="18"/>
                <w:szCs w:val="18"/>
              </w:rPr>
              <w:t>Liczba absolwentów programów studiów doktoranckich dofinansowanych ze środków EFS.</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BE84E1A"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x</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A09186F"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x</w:t>
            </w:r>
          </w:p>
        </w:tc>
        <w:tc>
          <w:tcPr>
            <w:tcW w:w="1984" w:type="dxa"/>
            <w:gridSpan w:val="3"/>
            <w:tcBorders>
              <w:top w:val="single" w:sz="6" w:space="0" w:color="auto"/>
              <w:left w:val="single" w:sz="6" w:space="0" w:color="auto"/>
              <w:bottom w:val="single" w:sz="6" w:space="0" w:color="auto"/>
            </w:tcBorders>
            <w:shd w:val="clear" w:color="auto" w:fill="FFFFFF"/>
            <w:vAlign w:val="center"/>
          </w:tcPr>
          <w:p w14:paraId="19FB1DC3"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0</w:t>
            </w:r>
          </w:p>
        </w:tc>
      </w:tr>
      <w:tr w:rsidR="007D06D8" w:rsidRPr="008D0DD9" w14:paraId="34CB3FA8" w14:textId="77777777" w:rsidTr="00D51E5E">
        <w:trPr>
          <w:trHeight w:val="433"/>
        </w:trPr>
        <w:tc>
          <w:tcPr>
            <w:tcW w:w="4253" w:type="dxa"/>
            <w:gridSpan w:val="7"/>
            <w:vMerge/>
            <w:tcBorders>
              <w:bottom w:val="single" w:sz="6" w:space="0" w:color="auto"/>
              <w:right w:val="single" w:sz="6" w:space="0" w:color="auto"/>
            </w:tcBorders>
            <w:shd w:val="clear" w:color="auto" w:fill="FFFFFF"/>
            <w:vAlign w:val="center"/>
          </w:tcPr>
          <w:p w14:paraId="22ABD68B" w14:textId="77777777" w:rsidR="007D06D8" w:rsidRPr="008D0DD9" w:rsidRDefault="007D06D8" w:rsidP="00D51E5E">
            <w:pPr>
              <w:spacing w:before="60" w:after="60"/>
              <w:jc w:val="center"/>
              <w:rPr>
                <w:rFonts w:ascii="Arial" w:hAnsi="Arial" w:cs="Arial"/>
                <w:sz w:val="18"/>
                <w:szCs w:val="18"/>
              </w:rPr>
            </w:pPr>
          </w:p>
        </w:tc>
        <w:tc>
          <w:tcPr>
            <w:tcW w:w="5103" w:type="dxa"/>
            <w:gridSpan w:val="9"/>
            <w:tcBorders>
              <w:top w:val="single" w:sz="6" w:space="0" w:color="auto"/>
              <w:left w:val="single" w:sz="6" w:space="0" w:color="auto"/>
              <w:bottom w:val="single" w:sz="6" w:space="0" w:color="auto"/>
            </w:tcBorders>
            <w:shd w:val="clear" w:color="auto" w:fill="FFFFFF"/>
            <w:vAlign w:val="center"/>
          </w:tcPr>
          <w:p w14:paraId="355263CB"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 xml:space="preserve">Wskaźnik rezultatu </w:t>
            </w:r>
            <w:r w:rsidRPr="008D0DD9">
              <w:rPr>
                <w:rFonts w:ascii="Arial" w:hAnsi="Arial" w:cs="Arial"/>
                <w:i/>
                <w:iCs/>
                <w:sz w:val="18"/>
                <w:szCs w:val="18"/>
              </w:rPr>
              <w:t>Liczba absolwentów programów studiów doktoranckich dofinansowanych ze środków EFS</w:t>
            </w:r>
            <w:r w:rsidRPr="008D0DD9">
              <w:rPr>
                <w:rFonts w:ascii="Arial" w:hAnsi="Arial" w:cs="Arial"/>
                <w:sz w:val="18"/>
                <w:szCs w:val="18"/>
              </w:rPr>
              <w:t xml:space="preserve"> zostanie osiągnięty poprzez inne działania wykorzystujące efekty realizacji projektu </w:t>
            </w:r>
            <w:r w:rsidRPr="00290842">
              <w:rPr>
                <w:rFonts w:ascii="Arial" w:hAnsi="Arial" w:cs="Arial"/>
                <w:iCs/>
                <w:sz w:val="18"/>
                <w:szCs w:val="18"/>
              </w:rPr>
              <w:t>w ramach działania 3.2</w:t>
            </w:r>
            <w:r w:rsidRPr="008D0DD9">
              <w:rPr>
                <w:rFonts w:ascii="Arial" w:hAnsi="Arial" w:cs="Arial"/>
                <w:sz w:val="18"/>
                <w:szCs w:val="18"/>
              </w:rPr>
              <w:t xml:space="preserve"> </w:t>
            </w:r>
          </w:p>
        </w:tc>
      </w:tr>
      <w:tr w:rsidR="007D06D8" w:rsidRPr="008D0DD9" w14:paraId="2052D22B" w14:textId="77777777" w:rsidTr="00D51E5E">
        <w:trPr>
          <w:trHeight w:val="567"/>
        </w:trPr>
        <w:tc>
          <w:tcPr>
            <w:tcW w:w="9356" w:type="dxa"/>
            <w:gridSpan w:val="16"/>
            <w:tcBorders>
              <w:top w:val="single" w:sz="12" w:space="0" w:color="auto"/>
              <w:bottom w:val="single" w:sz="12" w:space="0" w:color="auto"/>
            </w:tcBorders>
            <w:shd w:val="clear" w:color="auto" w:fill="CCC0D9"/>
            <w:vAlign w:val="center"/>
          </w:tcPr>
          <w:p w14:paraId="7455F2DC" w14:textId="77777777" w:rsidR="007D06D8" w:rsidRPr="008D0DD9" w:rsidRDefault="007D06D8" w:rsidP="00D51E5E">
            <w:pPr>
              <w:spacing w:before="60" w:after="60"/>
              <w:ind w:left="57"/>
              <w:jc w:val="center"/>
              <w:rPr>
                <w:rFonts w:ascii="Arial" w:hAnsi="Arial" w:cs="Arial"/>
                <w:b/>
                <w:sz w:val="18"/>
                <w:szCs w:val="18"/>
              </w:rPr>
            </w:pPr>
            <w:r w:rsidRPr="008D0DD9">
              <w:rPr>
                <w:rFonts w:ascii="Arial" w:hAnsi="Arial" w:cs="Arial"/>
                <w:sz w:val="18"/>
                <w:szCs w:val="18"/>
              </w:rPr>
              <w:br w:type="page"/>
            </w:r>
            <w:r w:rsidRPr="008D0DD9">
              <w:rPr>
                <w:rFonts w:ascii="Arial" w:hAnsi="Arial" w:cs="Arial"/>
                <w:b/>
                <w:sz w:val="18"/>
                <w:szCs w:val="18"/>
              </w:rPr>
              <w:t>WSKAŹNIKI PRODUKTU</w:t>
            </w:r>
          </w:p>
        </w:tc>
      </w:tr>
      <w:tr w:rsidR="007D06D8" w:rsidRPr="008D0DD9" w14:paraId="36E2BED1" w14:textId="77777777" w:rsidTr="00D51E5E">
        <w:trPr>
          <w:trHeight w:val="567"/>
        </w:trPr>
        <w:tc>
          <w:tcPr>
            <w:tcW w:w="4253" w:type="dxa"/>
            <w:gridSpan w:val="7"/>
            <w:vMerge w:val="restart"/>
            <w:tcBorders>
              <w:top w:val="single" w:sz="12" w:space="0" w:color="auto"/>
              <w:left w:val="single" w:sz="12" w:space="0" w:color="auto"/>
              <w:right w:val="single" w:sz="6" w:space="0" w:color="auto"/>
            </w:tcBorders>
            <w:shd w:val="clear" w:color="auto" w:fill="CCC0D9"/>
            <w:vAlign w:val="center"/>
          </w:tcPr>
          <w:p w14:paraId="245572FF"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Nazwa wskaźnika</w:t>
            </w:r>
          </w:p>
        </w:tc>
        <w:tc>
          <w:tcPr>
            <w:tcW w:w="5103" w:type="dxa"/>
            <w:gridSpan w:val="9"/>
            <w:tcBorders>
              <w:top w:val="single" w:sz="12" w:space="0" w:color="auto"/>
              <w:left w:val="single" w:sz="6" w:space="0" w:color="auto"/>
              <w:bottom w:val="single" w:sz="6" w:space="0" w:color="auto"/>
              <w:right w:val="single" w:sz="12" w:space="0" w:color="auto"/>
            </w:tcBorders>
            <w:shd w:val="clear" w:color="auto" w:fill="CCC0D9"/>
            <w:vAlign w:val="center"/>
          </w:tcPr>
          <w:p w14:paraId="7D295D07"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Wartość docelowa</w:t>
            </w:r>
          </w:p>
        </w:tc>
      </w:tr>
      <w:tr w:rsidR="007D06D8" w:rsidRPr="008D0DD9" w14:paraId="058AF8D5" w14:textId="77777777" w:rsidTr="00D51E5E">
        <w:trPr>
          <w:trHeight w:val="567"/>
        </w:trPr>
        <w:tc>
          <w:tcPr>
            <w:tcW w:w="4253" w:type="dxa"/>
            <w:gridSpan w:val="7"/>
            <w:vMerge/>
            <w:tcBorders>
              <w:left w:val="single" w:sz="12" w:space="0" w:color="auto"/>
              <w:right w:val="single" w:sz="6" w:space="0" w:color="auto"/>
            </w:tcBorders>
            <w:shd w:val="clear" w:color="auto" w:fill="CCC0D9"/>
            <w:vAlign w:val="center"/>
          </w:tcPr>
          <w:p w14:paraId="33BF39B5" w14:textId="77777777" w:rsidR="007D06D8" w:rsidRPr="008D0DD9" w:rsidRDefault="007D06D8" w:rsidP="00D51E5E">
            <w:pPr>
              <w:spacing w:before="60" w:after="60"/>
              <w:ind w:left="57"/>
              <w:jc w:val="center"/>
              <w:rPr>
                <w:rFonts w:ascii="Arial" w:hAnsi="Arial" w:cs="Arial"/>
                <w:b/>
                <w:sz w:val="18"/>
                <w:szCs w:val="18"/>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4A15B02B"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W podziale na:</w:t>
            </w:r>
            <w:r w:rsidRPr="008D0DD9">
              <w:rPr>
                <w:rStyle w:val="Odwoanieprzypisudolnego"/>
                <w:rFonts w:ascii="Arial" w:hAnsi="Arial" w:cs="Arial"/>
                <w:sz w:val="18"/>
                <w:szCs w:val="18"/>
              </w:rPr>
              <w:footnoteReference w:id="24"/>
            </w:r>
          </w:p>
        </w:tc>
        <w:tc>
          <w:tcPr>
            <w:tcW w:w="1984" w:type="dxa"/>
            <w:gridSpan w:val="3"/>
            <w:vMerge w:val="restart"/>
            <w:tcBorders>
              <w:top w:val="single" w:sz="6" w:space="0" w:color="auto"/>
              <w:left w:val="single" w:sz="6" w:space="0" w:color="auto"/>
              <w:right w:val="single" w:sz="12" w:space="0" w:color="auto"/>
            </w:tcBorders>
            <w:shd w:val="clear" w:color="auto" w:fill="CCC0D9"/>
            <w:vAlign w:val="center"/>
          </w:tcPr>
          <w:p w14:paraId="3D142C2D"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Ogółem w projekcie</w:t>
            </w:r>
          </w:p>
          <w:p w14:paraId="49EF89EC" w14:textId="77777777" w:rsidR="007D06D8" w:rsidRPr="008D0DD9" w:rsidRDefault="007D06D8" w:rsidP="00D51E5E">
            <w:pPr>
              <w:spacing w:before="60" w:after="60"/>
              <w:jc w:val="center"/>
              <w:rPr>
                <w:rFonts w:ascii="Arial" w:hAnsi="Arial" w:cs="Arial"/>
                <w:sz w:val="18"/>
                <w:szCs w:val="18"/>
              </w:rPr>
            </w:pPr>
          </w:p>
        </w:tc>
      </w:tr>
      <w:tr w:rsidR="007D06D8" w:rsidRPr="008D0DD9" w14:paraId="6B74ABD8" w14:textId="77777777" w:rsidTr="00D51E5E">
        <w:trPr>
          <w:trHeight w:val="567"/>
        </w:trPr>
        <w:tc>
          <w:tcPr>
            <w:tcW w:w="4253" w:type="dxa"/>
            <w:gridSpan w:val="7"/>
            <w:vMerge/>
            <w:tcBorders>
              <w:left w:val="single" w:sz="12" w:space="0" w:color="auto"/>
              <w:bottom w:val="single" w:sz="6" w:space="0" w:color="auto"/>
              <w:right w:val="single" w:sz="6" w:space="0" w:color="auto"/>
            </w:tcBorders>
            <w:shd w:val="clear" w:color="auto" w:fill="CCC0D9"/>
            <w:vAlign w:val="center"/>
          </w:tcPr>
          <w:p w14:paraId="3F78AB8A" w14:textId="77777777" w:rsidR="007D06D8" w:rsidRPr="008D0DD9" w:rsidRDefault="007D06D8" w:rsidP="00D51E5E">
            <w:pPr>
              <w:spacing w:before="60" w:after="60"/>
              <w:ind w:left="57"/>
              <w:jc w:val="center"/>
              <w:rPr>
                <w:rFonts w:ascii="Arial" w:hAnsi="Arial" w:cs="Arial"/>
                <w:b/>
                <w:sz w:val="18"/>
                <w:szCs w:val="18"/>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1359B4C3"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73785855"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Mężczyzn</w:t>
            </w:r>
          </w:p>
        </w:tc>
        <w:tc>
          <w:tcPr>
            <w:tcW w:w="1984" w:type="dxa"/>
            <w:gridSpan w:val="3"/>
            <w:vMerge/>
            <w:tcBorders>
              <w:left w:val="single" w:sz="6" w:space="0" w:color="auto"/>
              <w:bottom w:val="single" w:sz="6" w:space="0" w:color="auto"/>
              <w:right w:val="single" w:sz="12" w:space="0" w:color="auto"/>
            </w:tcBorders>
            <w:shd w:val="clear" w:color="auto" w:fill="CCC0D9"/>
            <w:vAlign w:val="center"/>
          </w:tcPr>
          <w:p w14:paraId="6AE19742" w14:textId="77777777" w:rsidR="007D06D8" w:rsidRPr="008D0DD9" w:rsidRDefault="007D06D8" w:rsidP="00D51E5E">
            <w:pPr>
              <w:spacing w:before="60" w:after="60"/>
              <w:jc w:val="center"/>
              <w:rPr>
                <w:rFonts w:ascii="Arial" w:hAnsi="Arial" w:cs="Arial"/>
                <w:sz w:val="18"/>
                <w:szCs w:val="18"/>
              </w:rPr>
            </w:pPr>
          </w:p>
        </w:tc>
      </w:tr>
      <w:tr w:rsidR="007D06D8" w:rsidRPr="008D0DD9" w14:paraId="353EDE31" w14:textId="77777777" w:rsidTr="00D51E5E">
        <w:trPr>
          <w:trHeight w:val="567"/>
        </w:trPr>
        <w:tc>
          <w:tcPr>
            <w:tcW w:w="4253" w:type="dxa"/>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75F17AD2" w14:textId="77777777" w:rsidR="007D06D8" w:rsidRPr="008D0DD9" w:rsidRDefault="007D06D8" w:rsidP="00D51E5E">
            <w:pPr>
              <w:spacing w:before="60" w:after="60"/>
              <w:rPr>
                <w:rFonts w:ascii="Arial" w:hAnsi="Arial" w:cs="Arial"/>
                <w:sz w:val="18"/>
                <w:szCs w:val="18"/>
              </w:rPr>
            </w:pPr>
            <w:r w:rsidRPr="008D0DD9">
              <w:rPr>
                <w:rFonts w:ascii="Arial" w:hAnsi="Arial" w:cs="Arial"/>
                <w:sz w:val="18"/>
                <w:szCs w:val="18"/>
              </w:rPr>
              <w:t xml:space="preserve">Liczba analiz przygotowanych na potrzeby opracowania programów kształcenia </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C01C625"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x</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B1B5D05"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x</w:t>
            </w: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63CC7204"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10</w:t>
            </w:r>
          </w:p>
        </w:tc>
      </w:tr>
      <w:tr w:rsidR="007D06D8" w:rsidRPr="008D0DD9" w14:paraId="2BD70A51" w14:textId="77777777" w:rsidTr="00D51E5E">
        <w:trPr>
          <w:trHeight w:val="1005"/>
        </w:trPr>
        <w:tc>
          <w:tcPr>
            <w:tcW w:w="4253" w:type="dxa"/>
            <w:gridSpan w:val="7"/>
            <w:tcBorders>
              <w:top w:val="single" w:sz="6" w:space="0" w:color="auto"/>
              <w:left w:val="single" w:sz="12" w:space="0" w:color="auto"/>
              <w:right w:val="single" w:sz="6" w:space="0" w:color="auto"/>
            </w:tcBorders>
            <w:shd w:val="clear" w:color="auto" w:fill="FFFFFF"/>
            <w:vAlign w:val="center"/>
          </w:tcPr>
          <w:p w14:paraId="47DED65E" w14:textId="77777777" w:rsidR="007D06D8" w:rsidRPr="008D0DD9" w:rsidRDefault="007D06D8" w:rsidP="00D51E5E">
            <w:pPr>
              <w:spacing w:before="60" w:after="60"/>
              <w:rPr>
                <w:rFonts w:ascii="Arial" w:hAnsi="Arial" w:cs="Arial"/>
                <w:sz w:val="18"/>
                <w:szCs w:val="18"/>
              </w:rPr>
            </w:pPr>
            <w:r w:rsidRPr="008D0DD9">
              <w:rPr>
                <w:rFonts w:ascii="Arial" w:hAnsi="Arial" w:cs="Arial"/>
                <w:sz w:val="18"/>
                <w:szCs w:val="18"/>
              </w:rPr>
              <w:t>Liczba osób objętych wsparciem EFS w ramach programów studiów doktoranckich.</w:t>
            </w:r>
          </w:p>
        </w:tc>
        <w:tc>
          <w:tcPr>
            <w:tcW w:w="1559" w:type="dxa"/>
            <w:gridSpan w:val="3"/>
            <w:tcBorders>
              <w:top w:val="single" w:sz="6" w:space="0" w:color="auto"/>
              <w:left w:val="single" w:sz="6" w:space="0" w:color="auto"/>
              <w:right w:val="single" w:sz="6" w:space="0" w:color="auto"/>
            </w:tcBorders>
            <w:shd w:val="clear" w:color="auto" w:fill="FFFFFF"/>
            <w:vAlign w:val="center"/>
          </w:tcPr>
          <w:p w14:paraId="4AD2A273"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x</w:t>
            </w:r>
          </w:p>
        </w:tc>
        <w:tc>
          <w:tcPr>
            <w:tcW w:w="1560" w:type="dxa"/>
            <w:gridSpan w:val="3"/>
            <w:tcBorders>
              <w:top w:val="single" w:sz="6" w:space="0" w:color="auto"/>
              <w:left w:val="single" w:sz="6" w:space="0" w:color="auto"/>
              <w:right w:val="single" w:sz="6" w:space="0" w:color="auto"/>
            </w:tcBorders>
            <w:shd w:val="clear" w:color="auto" w:fill="FFFFFF"/>
            <w:vAlign w:val="center"/>
          </w:tcPr>
          <w:p w14:paraId="0DAEE880" w14:textId="77777777" w:rsidR="007D06D8" w:rsidRPr="008D0DD9" w:rsidRDefault="007D06D8" w:rsidP="00D51E5E">
            <w:pPr>
              <w:spacing w:before="60" w:after="60"/>
              <w:jc w:val="center"/>
              <w:rPr>
                <w:rFonts w:ascii="Arial" w:hAnsi="Arial" w:cs="Arial"/>
                <w:sz w:val="18"/>
                <w:szCs w:val="18"/>
              </w:rPr>
            </w:pPr>
            <w:r w:rsidRPr="008D0DD9">
              <w:rPr>
                <w:rFonts w:ascii="Arial" w:hAnsi="Arial" w:cs="Arial"/>
                <w:sz w:val="18"/>
                <w:szCs w:val="18"/>
              </w:rPr>
              <w:t>x</w:t>
            </w:r>
          </w:p>
        </w:tc>
        <w:tc>
          <w:tcPr>
            <w:tcW w:w="1984" w:type="dxa"/>
            <w:gridSpan w:val="3"/>
            <w:tcBorders>
              <w:top w:val="single" w:sz="6" w:space="0" w:color="auto"/>
              <w:left w:val="single" w:sz="6" w:space="0" w:color="auto"/>
              <w:right w:val="single" w:sz="12" w:space="0" w:color="auto"/>
            </w:tcBorders>
            <w:shd w:val="clear" w:color="auto" w:fill="FFFFFF"/>
            <w:vAlign w:val="center"/>
          </w:tcPr>
          <w:p w14:paraId="0A1A3E5C" w14:textId="77777777" w:rsidR="007D06D8" w:rsidRPr="008D0DD9" w:rsidRDefault="007D06D8" w:rsidP="00D51E5E">
            <w:pPr>
              <w:spacing w:before="60" w:after="60"/>
              <w:jc w:val="center"/>
              <w:rPr>
                <w:rFonts w:ascii="Arial" w:hAnsi="Arial" w:cs="Arial"/>
                <w:sz w:val="18"/>
                <w:szCs w:val="18"/>
              </w:rPr>
            </w:pPr>
            <w:r>
              <w:rPr>
                <w:rFonts w:ascii="Arial" w:hAnsi="Arial" w:cs="Arial"/>
                <w:sz w:val="18"/>
                <w:szCs w:val="18"/>
              </w:rPr>
              <w:t>0</w:t>
            </w:r>
          </w:p>
        </w:tc>
      </w:tr>
      <w:tr w:rsidR="007D06D8" w:rsidRPr="008D0DD9" w14:paraId="1DB8FE2B" w14:textId="77777777" w:rsidTr="00D51E5E">
        <w:trPr>
          <w:trHeight w:val="1005"/>
        </w:trPr>
        <w:tc>
          <w:tcPr>
            <w:tcW w:w="4253" w:type="dxa"/>
            <w:gridSpan w:val="7"/>
            <w:tcBorders>
              <w:top w:val="single" w:sz="6" w:space="0" w:color="auto"/>
              <w:left w:val="single" w:sz="12" w:space="0" w:color="auto"/>
              <w:right w:val="single" w:sz="6" w:space="0" w:color="auto"/>
            </w:tcBorders>
            <w:shd w:val="clear" w:color="auto" w:fill="FFFFFF"/>
            <w:vAlign w:val="center"/>
          </w:tcPr>
          <w:p w14:paraId="73B3966C" w14:textId="77777777" w:rsidR="007D06D8" w:rsidRPr="008D0DD9" w:rsidRDefault="007D06D8" w:rsidP="00D51E5E">
            <w:pPr>
              <w:spacing w:before="60" w:after="60"/>
              <w:rPr>
                <w:rFonts w:ascii="Arial" w:hAnsi="Arial" w:cs="Arial"/>
                <w:sz w:val="18"/>
                <w:szCs w:val="18"/>
              </w:rPr>
            </w:pPr>
          </w:p>
        </w:tc>
        <w:tc>
          <w:tcPr>
            <w:tcW w:w="5103" w:type="dxa"/>
            <w:gridSpan w:val="9"/>
            <w:tcBorders>
              <w:top w:val="single" w:sz="6" w:space="0" w:color="auto"/>
              <w:left w:val="single" w:sz="6" w:space="0" w:color="auto"/>
              <w:right w:val="single" w:sz="12" w:space="0" w:color="auto"/>
            </w:tcBorders>
            <w:shd w:val="clear" w:color="auto" w:fill="FFFFFF"/>
            <w:vAlign w:val="center"/>
          </w:tcPr>
          <w:p w14:paraId="4B9E94A3" w14:textId="77777777" w:rsidR="007D06D8" w:rsidRPr="008D0DD9" w:rsidRDefault="007D06D8" w:rsidP="00D51E5E">
            <w:pPr>
              <w:spacing w:before="60" w:after="60"/>
              <w:jc w:val="center"/>
              <w:rPr>
                <w:rFonts w:ascii="Arial" w:hAnsi="Arial" w:cs="Arial"/>
                <w:sz w:val="18"/>
                <w:szCs w:val="18"/>
              </w:rPr>
            </w:pPr>
            <w:r w:rsidRPr="00465A14">
              <w:rPr>
                <w:rFonts w:ascii="Arial" w:hAnsi="Arial" w:cs="Arial"/>
                <w:sz w:val="18"/>
                <w:szCs w:val="18"/>
              </w:rPr>
              <w:t xml:space="preserve">Wskaźnik produktu </w:t>
            </w:r>
            <w:r w:rsidRPr="00465A14">
              <w:rPr>
                <w:rFonts w:ascii="Arial" w:hAnsi="Arial" w:cs="Arial"/>
                <w:i/>
                <w:sz w:val="18"/>
                <w:szCs w:val="18"/>
              </w:rPr>
              <w:t>Liczba osób objętych wsparciem EFS w</w:t>
            </w:r>
            <w:r>
              <w:rPr>
                <w:rFonts w:ascii="Arial" w:hAnsi="Arial" w:cs="Arial"/>
                <w:i/>
                <w:sz w:val="18"/>
                <w:szCs w:val="18"/>
              </w:rPr>
              <w:t> </w:t>
            </w:r>
            <w:r w:rsidRPr="00465A14">
              <w:rPr>
                <w:rFonts w:ascii="Arial" w:hAnsi="Arial" w:cs="Arial"/>
                <w:i/>
                <w:sz w:val="18"/>
                <w:szCs w:val="18"/>
              </w:rPr>
              <w:t>ramach programów studiów doktoranckich</w:t>
            </w:r>
            <w:r w:rsidRPr="00465A14">
              <w:rPr>
                <w:rFonts w:ascii="Arial" w:hAnsi="Arial" w:cs="Arial"/>
                <w:sz w:val="18"/>
                <w:szCs w:val="18"/>
              </w:rPr>
              <w:t xml:space="preserve"> zostanie osiągnięty poprzez inne działania wykorzystujące efekty realizacji projektu </w:t>
            </w:r>
            <w:r w:rsidRPr="00465A14">
              <w:rPr>
                <w:rFonts w:ascii="Arial" w:hAnsi="Arial" w:cs="Arial"/>
                <w:iCs/>
                <w:sz w:val="18"/>
                <w:szCs w:val="18"/>
              </w:rPr>
              <w:t>w ramach działania 3.2</w:t>
            </w:r>
          </w:p>
        </w:tc>
      </w:tr>
      <w:tr w:rsidR="007D06D8" w:rsidRPr="008D0DD9" w14:paraId="376A6BAC" w14:textId="77777777" w:rsidTr="00D51E5E">
        <w:trPr>
          <w:trHeight w:val="567"/>
        </w:trPr>
        <w:tc>
          <w:tcPr>
            <w:tcW w:w="9356" w:type="dxa"/>
            <w:gridSpan w:val="16"/>
            <w:tcBorders>
              <w:top w:val="single" w:sz="12" w:space="0" w:color="auto"/>
              <w:bottom w:val="single" w:sz="12" w:space="0" w:color="auto"/>
            </w:tcBorders>
            <w:shd w:val="clear" w:color="auto" w:fill="CCC0D9"/>
            <w:vAlign w:val="center"/>
          </w:tcPr>
          <w:p w14:paraId="5CFB8000" w14:textId="77777777" w:rsidR="007D06D8" w:rsidRPr="008D0DD9" w:rsidRDefault="007D06D8" w:rsidP="00D51E5E">
            <w:pPr>
              <w:spacing w:before="60" w:after="60"/>
              <w:ind w:left="57"/>
              <w:jc w:val="center"/>
              <w:rPr>
                <w:rFonts w:ascii="Arial" w:hAnsi="Arial" w:cs="Arial"/>
                <w:b/>
                <w:sz w:val="18"/>
                <w:szCs w:val="18"/>
              </w:rPr>
            </w:pPr>
            <w:r w:rsidRPr="008D0DD9">
              <w:rPr>
                <w:rFonts w:ascii="Arial" w:hAnsi="Arial" w:cs="Arial"/>
                <w:b/>
                <w:sz w:val="18"/>
                <w:szCs w:val="18"/>
              </w:rPr>
              <w:t>SZCZEGÓŁOWE KRYTERIA WYBORU PROJEKTU</w:t>
            </w:r>
          </w:p>
        </w:tc>
      </w:tr>
      <w:tr w:rsidR="007D06D8" w:rsidRPr="008D0DD9" w14:paraId="1C8843AA" w14:textId="77777777" w:rsidTr="00D51E5E">
        <w:trPr>
          <w:trHeight w:val="567"/>
        </w:trPr>
        <w:tc>
          <w:tcPr>
            <w:tcW w:w="9356" w:type="dxa"/>
            <w:gridSpan w:val="16"/>
            <w:tcBorders>
              <w:top w:val="single" w:sz="12" w:space="0" w:color="auto"/>
              <w:bottom w:val="single" w:sz="12" w:space="0" w:color="auto"/>
            </w:tcBorders>
            <w:shd w:val="clear" w:color="auto" w:fill="CCC0D9"/>
            <w:vAlign w:val="center"/>
          </w:tcPr>
          <w:p w14:paraId="08B18000" w14:textId="77777777" w:rsidR="007D06D8" w:rsidRPr="008D0DD9" w:rsidRDefault="007D06D8" w:rsidP="00D51E5E">
            <w:pPr>
              <w:spacing w:before="60" w:after="60"/>
              <w:ind w:left="57"/>
              <w:jc w:val="center"/>
              <w:rPr>
                <w:rFonts w:ascii="Arial" w:hAnsi="Arial" w:cs="Arial"/>
                <w:b/>
                <w:sz w:val="18"/>
                <w:szCs w:val="18"/>
              </w:rPr>
            </w:pPr>
            <w:r w:rsidRPr="008D0DD9">
              <w:rPr>
                <w:rFonts w:ascii="Arial" w:hAnsi="Arial" w:cs="Arial"/>
                <w:b/>
                <w:sz w:val="18"/>
                <w:szCs w:val="18"/>
              </w:rPr>
              <w:t>KRYTERIA DOSTĘPU</w:t>
            </w:r>
          </w:p>
        </w:tc>
      </w:tr>
      <w:tr w:rsidR="007D06D8" w:rsidRPr="008D0DD9" w14:paraId="2035620C" w14:textId="77777777" w:rsidTr="00D51E5E">
        <w:trPr>
          <w:trHeight w:val="412"/>
        </w:trPr>
        <w:tc>
          <w:tcPr>
            <w:tcW w:w="9356" w:type="dxa"/>
            <w:gridSpan w:val="16"/>
            <w:tcBorders>
              <w:top w:val="single" w:sz="12" w:space="0" w:color="auto"/>
              <w:bottom w:val="single" w:sz="2" w:space="0" w:color="auto"/>
            </w:tcBorders>
            <w:shd w:val="clear" w:color="auto" w:fill="FFFFFF"/>
            <w:vAlign w:val="center"/>
          </w:tcPr>
          <w:p w14:paraId="3298850F" w14:textId="77777777" w:rsidR="007D06D8" w:rsidRPr="008D0DD9" w:rsidRDefault="007D06D8" w:rsidP="007D06D8">
            <w:pPr>
              <w:pStyle w:val="Akapitzlist"/>
              <w:numPr>
                <w:ilvl w:val="0"/>
                <w:numId w:val="47"/>
              </w:numPr>
              <w:spacing w:before="60" w:after="60"/>
              <w:jc w:val="both"/>
              <w:rPr>
                <w:rFonts w:ascii="Arial" w:hAnsi="Arial" w:cs="Arial"/>
                <w:b/>
                <w:sz w:val="18"/>
                <w:szCs w:val="18"/>
              </w:rPr>
            </w:pPr>
            <w:r w:rsidRPr="008D0DD9">
              <w:rPr>
                <w:rFonts w:ascii="Arial" w:hAnsi="Arial" w:cs="Arial"/>
                <w:sz w:val="18"/>
                <w:szCs w:val="18"/>
              </w:rPr>
              <w:t xml:space="preserve">Stworzone programy studiów doktoranckich </w:t>
            </w:r>
            <w:r>
              <w:rPr>
                <w:rFonts w:ascii="Arial" w:hAnsi="Arial" w:cs="Arial"/>
                <w:sz w:val="18"/>
                <w:szCs w:val="18"/>
              </w:rPr>
              <w:t>będą bazować na wnioskach</w:t>
            </w:r>
            <w:r w:rsidRPr="008D0DD9">
              <w:rPr>
                <w:rFonts w:ascii="Arial" w:hAnsi="Arial" w:cs="Arial"/>
                <w:sz w:val="18"/>
                <w:szCs w:val="18"/>
              </w:rPr>
              <w:t xml:space="preserve"> wypracowanych w</w:t>
            </w:r>
            <w:r>
              <w:rPr>
                <w:rFonts w:ascii="Arial" w:hAnsi="Arial" w:cs="Arial"/>
                <w:sz w:val="18"/>
                <w:szCs w:val="18"/>
              </w:rPr>
              <w:t> </w:t>
            </w:r>
            <w:r w:rsidRPr="008D0DD9">
              <w:rPr>
                <w:rFonts w:ascii="Arial" w:hAnsi="Arial" w:cs="Arial"/>
                <w:sz w:val="18"/>
                <w:szCs w:val="18"/>
              </w:rPr>
              <w:t xml:space="preserve">ramach tzw. Inicjatywy Salzburg II, opublikowanych w 2010 r. („Salzburg II </w:t>
            </w:r>
            <w:proofErr w:type="spellStart"/>
            <w:r w:rsidRPr="008D0DD9">
              <w:rPr>
                <w:rFonts w:ascii="Arial" w:hAnsi="Arial" w:cs="Arial"/>
                <w:sz w:val="18"/>
                <w:szCs w:val="18"/>
              </w:rPr>
              <w:t>Recommendations</w:t>
            </w:r>
            <w:proofErr w:type="spellEnd"/>
            <w:r w:rsidRPr="008D0DD9">
              <w:rPr>
                <w:rFonts w:ascii="Arial" w:hAnsi="Arial" w:cs="Arial"/>
                <w:sz w:val="18"/>
                <w:szCs w:val="18"/>
              </w:rPr>
              <w:t xml:space="preserve">: </w:t>
            </w:r>
            <w:proofErr w:type="spellStart"/>
            <w:r w:rsidRPr="008D0DD9">
              <w:rPr>
                <w:rFonts w:ascii="Arial" w:hAnsi="Arial" w:cs="Arial"/>
                <w:sz w:val="18"/>
                <w:szCs w:val="18"/>
              </w:rPr>
              <w:t>European</w:t>
            </w:r>
            <w:proofErr w:type="spellEnd"/>
            <w:r w:rsidRPr="008D0DD9">
              <w:rPr>
                <w:rFonts w:ascii="Arial" w:hAnsi="Arial" w:cs="Arial"/>
                <w:sz w:val="18"/>
                <w:szCs w:val="18"/>
              </w:rPr>
              <w:t xml:space="preserve"> </w:t>
            </w:r>
            <w:proofErr w:type="spellStart"/>
            <w:r w:rsidRPr="008D0DD9">
              <w:rPr>
                <w:rFonts w:ascii="Arial" w:hAnsi="Arial" w:cs="Arial"/>
                <w:sz w:val="18"/>
                <w:szCs w:val="18"/>
              </w:rPr>
              <w:t>Universities</w:t>
            </w:r>
            <w:proofErr w:type="spellEnd"/>
            <w:r w:rsidRPr="008D0DD9">
              <w:rPr>
                <w:rFonts w:ascii="Arial" w:hAnsi="Arial" w:cs="Arial"/>
                <w:sz w:val="18"/>
                <w:szCs w:val="18"/>
              </w:rPr>
              <w:t xml:space="preserve">’ </w:t>
            </w:r>
            <w:proofErr w:type="spellStart"/>
            <w:r w:rsidRPr="008D0DD9">
              <w:rPr>
                <w:rFonts w:ascii="Arial" w:hAnsi="Arial" w:cs="Arial"/>
                <w:sz w:val="18"/>
                <w:szCs w:val="18"/>
              </w:rPr>
              <w:t>Achievements</w:t>
            </w:r>
            <w:proofErr w:type="spellEnd"/>
            <w:r w:rsidRPr="008D0DD9">
              <w:rPr>
                <w:rFonts w:ascii="Arial" w:hAnsi="Arial" w:cs="Arial"/>
                <w:sz w:val="18"/>
                <w:szCs w:val="18"/>
              </w:rPr>
              <w:t xml:space="preserve"> </w:t>
            </w:r>
            <w:proofErr w:type="spellStart"/>
            <w:r w:rsidRPr="008D0DD9">
              <w:rPr>
                <w:rFonts w:ascii="Arial" w:hAnsi="Arial" w:cs="Arial"/>
                <w:sz w:val="18"/>
                <w:szCs w:val="18"/>
              </w:rPr>
              <w:t>Since</w:t>
            </w:r>
            <w:proofErr w:type="spellEnd"/>
            <w:r w:rsidRPr="008D0DD9">
              <w:rPr>
                <w:rFonts w:ascii="Arial" w:hAnsi="Arial" w:cs="Arial"/>
                <w:sz w:val="18"/>
                <w:szCs w:val="18"/>
              </w:rPr>
              <w:t xml:space="preserve"> 2005 in </w:t>
            </w:r>
            <w:proofErr w:type="spellStart"/>
            <w:r w:rsidRPr="008D0DD9">
              <w:rPr>
                <w:rFonts w:ascii="Arial" w:hAnsi="Arial" w:cs="Arial"/>
                <w:sz w:val="18"/>
                <w:szCs w:val="18"/>
              </w:rPr>
              <w:t>implementing</w:t>
            </w:r>
            <w:proofErr w:type="spellEnd"/>
            <w:r w:rsidRPr="008D0DD9">
              <w:rPr>
                <w:rFonts w:ascii="Arial" w:hAnsi="Arial" w:cs="Arial"/>
                <w:sz w:val="18"/>
                <w:szCs w:val="18"/>
              </w:rPr>
              <w:t xml:space="preserve"> the Salzburg </w:t>
            </w:r>
            <w:proofErr w:type="spellStart"/>
            <w:r w:rsidRPr="008D0DD9">
              <w:rPr>
                <w:rFonts w:ascii="Arial" w:hAnsi="Arial" w:cs="Arial"/>
                <w:sz w:val="18"/>
                <w:szCs w:val="18"/>
              </w:rPr>
              <w:t>Principles</w:t>
            </w:r>
            <w:proofErr w:type="spellEnd"/>
            <w:r w:rsidRPr="008D0DD9">
              <w:rPr>
                <w:rFonts w:ascii="Arial" w:hAnsi="Arial" w:cs="Arial"/>
                <w:sz w:val="18"/>
                <w:szCs w:val="18"/>
              </w:rPr>
              <w:t xml:space="preserve">”) oraz „Zasad innowacyjnego szkolenia doktorantów” opracowanych przez ERA </w:t>
            </w:r>
            <w:proofErr w:type="spellStart"/>
            <w:r w:rsidRPr="008D0DD9">
              <w:rPr>
                <w:rFonts w:ascii="Arial" w:hAnsi="Arial" w:cs="Arial"/>
                <w:sz w:val="18"/>
                <w:szCs w:val="18"/>
              </w:rPr>
              <w:t>Steering</w:t>
            </w:r>
            <w:proofErr w:type="spellEnd"/>
            <w:r w:rsidRPr="008D0DD9">
              <w:rPr>
                <w:rFonts w:ascii="Arial" w:hAnsi="Arial" w:cs="Arial"/>
                <w:sz w:val="18"/>
                <w:szCs w:val="18"/>
              </w:rPr>
              <w:t xml:space="preserve"> </w:t>
            </w:r>
            <w:proofErr w:type="spellStart"/>
            <w:r w:rsidRPr="008D0DD9">
              <w:rPr>
                <w:rFonts w:ascii="Arial" w:hAnsi="Arial" w:cs="Arial"/>
                <w:sz w:val="18"/>
                <w:szCs w:val="18"/>
              </w:rPr>
              <w:t>group</w:t>
            </w:r>
            <w:proofErr w:type="spellEnd"/>
            <w:r w:rsidRPr="008D0DD9">
              <w:rPr>
                <w:rFonts w:ascii="Arial" w:hAnsi="Arial" w:cs="Arial"/>
                <w:sz w:val="18"/>
                <w:szCs w:val="18"/>
              </w:rPr>
              <w:t xml:space="preserve"> i rekomendowanych w Konkluzjach Rady Unii Europejskiej dotyczących modernizacji szkolnictwa wyższego z 28 i 29 listopada 2011 r. (</w:t>
            </w:r>
            <w:hyperlink r:id="rId15" w:history="1">
              <w:r w:rsidRPr="008D0DD9">
                <w:rPr>
                  <w:rStyle w:val="Hipercze"/>
                  <w:rFonts w:ascii="Arial" w:hAnsi="Arial" w:cs="Arial"/>
                  <w:sz w:val="18"/>
                  <w:szCs w:val="18"/>
                </w:rPr>
                <w:t>http://ec.europa.eu/euraxess/pdf/research_policies/Principles_for_Innovative_Doctoral_Training.pdf</w:t>
              </w:r>
            </w:hyperlink>
            <w:r w:rsidRPr="008D0DD9">
              <w:rPr>
                <w:rFonts w:ascii="Arial" w:hAnsi="Arial" w:cs="Arial"/>
                <w:sz w:val="18"/>
                <w:szCs w:val="18"/>
              </w:rPr>
              <w:t xml:space="preserve">). </w:t>
            </w:r>
            <w:r w:rsidRPr="008D0DD9">
              <w:rPr>
                <w:rFonts w:ascii="Arial" w:hAnsi="Arial" w:cs="Arial"/>
                <w:sz w:val="18"/>
                <w:szCs w:val="18"/>
              </w:rPr>
              <w:lastRenderedPageBreak/>
              <w:t xml:space="preserve">Ponadto </w:t>
            </w:r>
            <w:r>
              <w:rPr>
                <w:rFonts w:ascii="Arial" w:hAnsi="Arial" w:cs="Arial"/>
                <w:sz w:val="18"/>
                <w:szCs w:val="18"/>
              </w:rPr>
              <w:t>muszą być zgodne</w:t>
            </w:r>
            <w:r w:rsidRPr="008D0DD9">
              <w:rPr>
                <w:rFonts w:ascii="Arial" w:hAnsi="Arial" w:cs="Arial"/>
                <w:sz w:val="18"/>
                <w:szCs w:val="18"/>
              </w:rPr>
              <w:t xml:space="preserve"> z Europejską Kartą Naukowca. Zaproponowane programy będą odnosić się do następujących zagadnień: otwartego i przejrzystego, poddanego weryfikacji procesu rekrutacji; rozwoju kariery naukowców (rozwoju umiejętności, zdolności do zatrudnienia); warunków pracy i</w:t>
            </w:r>
            <w:r>
              <w:rPr>
                <w:rFonts w:ascii="Arial" w:hAnsi="Arial" w:cs="Arial"/>
                <w:sz w:val="18"/>
                <w:szCs w:val="18"/>
              </w:rPr>
              <w:t> </w:t>
            </w:r>
            <w:r w:rsidRPr="008D0DD9">
              <w:rPr>
                <w:rFonts w:ascii="Arial" w:hAnsi="Arial" w:cs="Arial"/>
                <w:sz w:val="18"/>
                <w:szCs w:val="18"/>
              </w:rPr>
              <w:t>zatrudnienia (ubezpieczenia społecznego, systemu emerytalnego, równego traktowania); wysokiej jakości badań (publikacji, nagród, udziału w najważniejszych konferencjach międzynarodowych, interdyscyplinarności); międzysektorowej współpracy (komercjalizacji, współpracy naukowców z</w:t>
            </w:r>
            <w:r>
              <w:rPr>
                <w:rFonts w:ascii="Arial" w:hAnsi="Arial" w:cs="Arial"/>
                <w:sz w:val="18"/>
                <w:szCs w:val="18"/>
              </w:rPr>
              <w:t> </w:t>
            </w:r>
            <w:r w:rsidRPr="008D0DD9">
              <w:rPr>
                <w:rFonts w:ascii="Arial" w:hAnsi="Arial" w:cs="Arial"/>
                <w:sz w:val="18"/>
                <w:szCs w:val="18"/>
              </w:rPr>
              <w:t>potencjalnymi pracodawcami, w tym podmiotami z sektora handlowego, szkoleń istotnych dla innowacji); współpracy międzynarodowej (kontakty, sieciowanie, współpraca); jakości nadzoru; wpływu społecznego i oddziaływania.</w:t>
            </w:r>
          </w:p>
        </w:tc>
      </w:tr>
      <w:tr w:rsidR="007D06D8" w:rsidRPr="008D0DD9" w14:paraId="5A75A8BD" w14:textId="77777777" w:rsidTr="00D51E5E">
        <w:trPr>
          <w:trHeight w:val="567"/>
        </w:trPr>
        <w:tc>
          <w:tcPr>
            <w:tcW w:w="1702" w:type="dxa"/>
            <w:gridSpan w:val="3"/>
            <w:tcBorders>
              <w:top w:val="single" w:sz="6" w:space="0" w:color="auto"/>
              <w:bottom w:val="single" w:sz="6" w:space="0" w:color="auto"/>
            </w:tcBorders>
            <w:shd w:val="clear" w:color="auto" w:fill="CCC0D9"/>
            <w:vAlign w:val="center"/>
          </w:tcPr>
          <w:p w14:paraId="3AFF38C8" w14:textId="77777777" w:rsidR="007D06D8" w:rsidRPr="008D0DD9" w:rsidRDefault="007D06D8" w:rsidP="00D51E5E">
            <w:pPr>
              <w:spacing w:before="60" w:after="60"/>
              <w:ind w:left="57"/>
              <w:jc w:val="both"/>
              <w:rPr>
                <w:rFonts w:ascii="Arial" w:hAnsi="Arial" w:cs="Arial"/>
                <w:sz w:val="18"/>
                <w:szCs w:val="18"/>
              </w:rPr>
            </w:pPr>
            <w:r w:rsidRPr="008D0DD9">
              <w:rPr>
                <w:rFonts w:ascii="Arial" w:hAnsi="Arial" w:cs="Arial"/>
                <w:sz w:val="18"/>
                <w:szCs w:val="18"/>
              </w:rPr>
              <w:lastRenderedPageBreak/>
              <w:t>Uzasadnienie:</w:t>
            </w:r>
          </w:p>
        </w:tc>
        <w:tc>
          <w:tcPr>
            <w:tcW w:w="7654" w:type="dxa"/>
            <w:gridSpan w:val="13"/>
            <w:tcBorders>
              <w:top w:val="single" w:sz="6" w:space="0" w:color="auto"/>
              <w:bottom w:val="single" w:sz="6" w:space="0" w:color="auto"/>
            </w:tcBorders>
            <w:shd w:val="clear" w:color="auto" w:fill="FFFFFF"/>
            <w:vAlign w:val="center"/>
          </w:tcPr>
          <w:p w14:paraId="6C322300" w14:textId="77777777" w:rsidR="007D06D8" w:rsidRPr="008D0DD9" w:rsidRDefault="007D06D8" w:rsidP="00D51E5E">
            <w:pPr>
              <w:spacing w:before="60" w:after="60"/>
              <w:ind w:left="57"/>
              <w:jc w:val="both"/>
              <w:rPr>
                <w:rFonts w:ascii="Arial" w:hAnsi="Arial" w:cs="Arial"/>
                <w:sz w:val="18"/>
                <w:szCs w:val="18"/>
              </w:rPr>
            </w:pPr>
            <w:r w:rsidRPr="008D0DD9">
              <w:rPr>
                <w:rFonts w:ascii="Arial" w:hAnsi="Arial" w:cs="Arial"/>
                <w:sz w:val="18"/>
                <w:szCs w:val="18"/>
              </w:rPr>
              <w:t xml:space="preserve">Uwzględnienie w programach studiów doktoranckich powyższych wniosków, rekomendacji, zaleceń wypracowanych przez gremia unijne ma przyczynić się do zapewnienia wysokiej jakości zaproponowanych </w:t>
            </w:r>
            <w:r>
              <w:rPr>
                <w:rFonts w:ascii="Arial" w:hAnsi="Arial" w:cs="Arial"/>
                <w:sz w:val="18"/>
                <w:szCs w:val="18"/>
              </w:rPr>
              <w:t xml:space="preserve">programów </w:t>
            </w:r>
            <w:r w:rsidRPr="008D0DD9">
              <w:rPr>
                <w:rFonts w:ascii="Arial" w:hAnsi="Arial" w:cs="Arial"/>
                <w:sz w:val="18"/>
                <w:szCs w:val="18"/>
              </w:rPr>
              <w:t>studiów doktoranckich.</w:t>
            </w:r>
          </w:p>
        </w:tc>
      </w:tr>
      <w:tr w:rsidR="007D06D8" w:rsidRPr="008D0DD9" w14:paraId="553EB38B" w14:textId="77777777" w:rsidTr="00D51E5E">
        <w:trPr>
          <w:trHeight w:val="567"/>
        </w:trPr>
        <w:tc>
          <w:tcPr>
            <w:tcW w:w="9356" w:type="dxa"/>
            <w:gridSpan w:val="16"/>
            <w:tcBorders>
              <w:top w:val="single" w:sz="6" w:space="0" w:color="auto"/>
              <w:bottom w:val="single" w:sz="6" w:space="0" w:color="auto"/>
            </w:tcBorders>
            <w:shd w:val="clear" w:color="auto" w:fill="FFFFFF"/>
            <w:vAlign w:val="center"/>
          </w:tcPr>
          <w:p w14:paraId="6ED750AB" w14:textId="77777777" w:rsidR="007D06D8" w:rsidRPr="00465A14" w:rsidRDefault="007D06D8" w:rsidP="007D06D8">
            <w:pPr>
              <w:pStyle w:val="Akapitzlist"/>
              <w:numPr>
                <w:ilvl w:val="0"/>
                <w:numId w:val="47"/>
              </w:numPr>
              <w:spacing w:before="60" w:after="60"/>
              <w:jc w:val="both"/>
              <w:rPr>
                <w:rFonts w:ascii="Arial" w:hAnsi="Arial" w:cs="Arial"/>
                <w:sz w:val="18"/>
                <w:szCs w:val="18"/>
              </w:rPr>
            </w:pPr>
            <w:r>
              <w:rPr>
                <w:rFonts w:ascii="Arial" w:hAnsi="Arial" w:cs="Arial"/>
                <w:bCs/>
                <w:sz w:val="18"/>
                <w:szCs w:val="18"/>
              </w:rPr>
              <w:t xml:space="preserve">Przedstawiciele </w:t>
            </w:r>
            <w:r w:rsidRPr="00465A14">
              <w:rPr>
                <w:rFonts w:ascii="Arial" w:hAnsi="Arial" w:cs="Arial"/>
                <w:bCs/>
                <w:sz w:val="18"/>
                <w:szCs w:val="18"/>
              </w:rPr>
              <w:t>pracodawców</w:t>
            </w:r>
            <w:r>
              <w:rPr>
                <w:rFonts w:ascii="Arial" w:hAnsi="Arial" w:cs="Arial"/>
                <w:bCs/>
                <w:sz w:val="18"/>
                <w:szCs w:val="18"/>
              </w:rPr>
              <w:t>/przedsiębiorców</w:t>
            </w:r>
            <w:r w:rsidRPr="00465A14">
              <w:rPr>
                <w:rFonts w:ascii="Arial" w:hAnsi="Arial" w:cs="Arial"/>
                <w:bCs/>
                <w:sz w:val="18"/>
                <w:szCs w:val="18"/>
              </w:rPr>
              <w:t xml:space="preserve"> lub organizacji pracodawców, </w:t>
            </w:r>
            <w:r>
              <w:rPr>
                <w:rFonts w:ascii="Arial" w:hAnsi="Arial" w:cs="Arial"/>
                <w:sz w:val="18"/>
                <w:szCs w:val="18"/>
              </w:rPr>
              <w:t>którzy zostaną</w:t>
            </w:r>
            <w:r w:rsidRPr="00465A14">
              <w:rPr>
                <w:rFonts w:ascii="Arial" w:hAnsi="Arial" w:cs="Arial"/>
                <w:sz w:val="18"/>
                <w:szCs w:val="18"/>
              </w:rPr>
              <w:t xml:space="preserve"> aktywn</w:t>
            </w:r>
            <w:r>
              <w:rPr>
                <w:rFonts w:ascii="Arial" w:hAnsi="Arial" w:cs="Arial"/>
                <w:sz w:val="18"/>
                <w:szCs w:val="18"/>
              </w:rPr>
              <w:t>i</w:t>
            </w:r>
            <w:r w:rsidRPr="00465A14">
              <w:rPr>
                <w:rFonts w:ascii="Arial" w:hAnsi="Arial" w:cs="Arial"/>
                <w:sz w:val="18"/>
                <w:szCs w:val="18"/>
              </w:rPr>
              <w:t xml:space="preserve">e </w:t>
            </w:r>
            <w:r>
              <w:rPr>
                <w:rFonts w:ascii="Arial" w:hAnsi="Arial" w:cs="Arial"/>
                <w:bCs/>
                <w:sz w:val="18"/>
                <w:szCs w:val="18"/>
              </w:rPr>
              <w:t>zaangażowani</w:t>
            </w:r>
            <w:r w:rsidRPr="00465A14">
              <w:rPr>
                <w:rFonts w:ascii="Arial" w:hAnsi="Arial" w:cs="Arial"/>
                <w:bCs/>
                <w:sz w:val="18"/>
                <w:szCs w:val="18"/>
              </w:rPr>
              <w:t xml:space="preserve"> </w:t>
            </w:r>
            <w:r>
              <w:rPr>
                <w:rFonts w:ascii="Arial" w:hAnsi="Arial" w:cs="Arial"/>
                <w:sz w:val="18"/>
                <w:szCs w:val="18"/>
              </w:rPr>
              <w:t>w </w:t>
            </w:r>
            <w:r w:rsidRPr="00465A14">
              <w:rPr>
                <w:rFonts w:ascii="Arial" w:hAnsi="Arial" w:cs="Arial"/>
                <w:sz w:val="18"/>
                <w:szCs w:val="18"/>
              </w:rPr>
              <w:t xml:space="preserve">opracowywanie </w:t>
            </w:r>
            <w:r w:rsidRPr="00465A14">
              <w:rPr>
                <w:rFonts w:ascii="Arial" w:hAnsi="Arial" w:cs="Arial"/>
                <w:bCs/>
                <w:sz w:val="18"/>
                <w:szCs w:val="18"/>
              </w:rPr>
              <w:t>programów studiów doktoranckich o</w:t>
            </w:r>
            <w:r>
              <w:rPr>
                <w:rFonts w:ascii="Arial" w:hAnsi="Arial" w:cs="Arial"/>
                <w:bCs/>
                <w:sz w:val="18"/>
                <w:szCs w:val="18"/>
              </w:rPr>
              <w:t> </w:t>
            </w:r>
            <w:r w:rsidRPr="00465A14">
              <w:rPr>
                <w:rFonts w:ascii="Arial" w:hAnsi="Arial" w:cs="Arial"/>
                <w:bCs/>
                <w:sz w:val="18"/>
                <w:szCs w:val="18"/>
              </w:rPr>
              <w:t>zróżnicowanych profilach</w:t>
            </w:r>
            <w:r>
              <w:rPr>
                <w:rFonts w:ascii="Arial" w:hAnsi="Arial" w:cs="Arial"/>
                <w:bCs/>
                <w:sz w:val="18"/>
                <w:szCs w:val="18"/>
              </w:rPr>
              <w:t>,</w:t>
            </w:r>
            <w:r w:rsidRPr="00465A14">
              <w:rPr>
                <w:rFonts w:ascii="Arial" w:hAnsi="Arial" w:cs="Arial"/>
                <w:bCs/>
                <w:sz w:val="18"/>
                <w:szCs w:val="18"/>
              </w:rPr>
              <w:t xml:space="preserve"> mają już doświadczenie we współpracy z doktorantami lub jednostkami naukowymi prowadzącymi studia doktoranckie</w:t>
            </w:r>
            <w:r>
              <w:rPr>
                <w:rFonts w:ascii="Arial" w:hAnsi="Arial" w:cs="Arial"/>
                <w:bCs/>
                <w:sz w:val="18"/>
                <w:szCs w:val="18"/>
              </w:rPr>
              <w:t xml:space="preserve"> </w:t>
            </w:r>
            <w:r w:rsidRPr="00425DC4">
              <w:rPr>
                <w:rFonts w:ascii="Arial" w:hAnsi="Arial" w:cs="Arial"/>
                <w:bCs/>
                <w:sz w:val="18"/>
                <w:szCs w:val="18"/>
              </w:rPr>
              <w:t xml:space="preserve">tj. biorą udział w tworzeniu programów kształcenia lub zasiadają w Radach Programowych Kierunków Studiów. </w:t>
            </w:r>
          </w:p>
        </w:tc>
      </w:tr>
      <w:tr w:rsidR="007D06D8" w:rsidRPr="008D0DD9" w14:paraId="1CEED1B9" w14:textId="77777777" w:rsidTr="00D51E5E">
        <w:trPr>
          <w:trHeight w:val="567"/>
        </w:trPr>
        <w:tc>
          <w:tcPr>
            <w:tcW w:w="1702" w:type="dxa"/>
            <w:gridSpan w:val="3"/>
            <w:tcBorders>
              <w:top w:val="single" w:sz="6" w:space="0" w:color="auto"/>
              <w:bottom w:val="single" w:sz="6" w:space="0" w:color="auto"/>
            </w:tcBorders>
            <w:shd w:val="clear" w:color="auto" w:fill="CCC0D9"/>
            <w:vAlign w:val="center"/>
          </w:tcPr>
          <w:p w14:paraId="617ACC69" w14:textId="77777777" w:rsidR="007D06D8" w:rsidRPr="00465A14" w:rsidRDefault="007D06D8" w:rsidP="00D51E5E">
            <w:pPr>
              <w:spacing w:before="60" w:after="60"/>
              <w:ind w:left="57"/>
              <w:jc w:val="both"/>
              <w:rPr>
                <w:rFonts w:ascii="Arial" w:hAnsi="Arial" w:cs="Arial"/>
                <w:sz w:val="18"/>
                <w:szCs w:val="18"/>
              </w:rPr>
            </w:pPr>
            <w:r w:rsidRPr="00465A14">
              <w:rPr>
                <w:rFonts w:ascii="Arial" w:hAnsi="Arial" w:cs="Arial"/>
                <w:sz w:val="18"/>
                <w:szCs w:val="18"/>
              </w:rPr>
              <w:t>Uzasadnienie:</w:t>
            </w:r>
          </w:p>
        </w:tc>
        <w:tc>
          <w:tcPr>
            <w:tcW w:w="7654" w:type="dxa"/>
            <w:gridSpan w:val="13"/>
            <w:tcBorders>
              <w:top w:val="single" w:sz="6" w:space="0" w:color="auto"/>
              <w:bottom w:val="single" w:sz="6" w:space="0" w:color="auto"/>
            </w:tcBorders>
            <w:shd w:val="clear" w:color="auto" w:fill="FFFFFF"/>
            <w:vAlign w:val="center"/>
          </w:tcPr>
          <w:p w14:paraId="3F00CE15" w14:textId="77777777" w:rsidR="007D06D8" w:rsidRPr="00465A14" w:rsidRDefault="007D06D8" w:rsidP="00D51E5E">
            <w:pPr>
              <w:spacing w:before="60" w:after="60"/>
              <w:ind w:left="57"/>
              <w:jc w:val="both"/>
              <w:rPr>
                <w:rFonts w:ascii="Arial" w:hAnsi="Arial" w:cs="Arial"/>
                <w:sz w:val="18"/>
                <w:szCs w:val="18"/>
              </w:rPr>
            </w:pPr>
            <w:r w:rsidRPr="00465A14">
              <w:rPr>
                <w:rFonts w:ascii="Arial" w:hAnsi="Arial" w:cs="Arial"/>
                <w:sz w:val="18"/>
                <w:szCs w:val="18"/>
              </w:rPr>
              <w:t xml:space="preserve">Udział </w:t>
            </w:r>
            <w:r w:rsidRPr="00465A14">
              <w:rPr>
                <w:rFonts w:ascii="Arial" w:hAnsi="Arial" w:cs="Arial"/>
                <w:bCs/>
                <w:sz w:val="18"/>
                <w:szCs w:val="18"/>
              </w:rPr>
              <w:t>przedstawicieli pracodawców</w:t>
            </w:r>
            <w:r>
              <w:rPr>
                <w:rFonts w:ascii="Arial" w:hAnsi="Arial" w:cs="Arial"/>
                <w:bCs/>
                <w:sz w:val="18"/>
                <w:szCs w:val="18"/>
              </w:rPr>
              <w:t>/przedsiębiorców</w:t>
            </w:r>
            <w:r w:rsidRPr="00465A14">
              <w:rPr>
                <w:rFonts w:ascii="Arial" w:hAnsi="Arial" w:cs="Arial"/>
                <w:bCs/>
                <w:sz w:val="18"/>
                <w:szCs w:val="18"/>
              </w:rPr>
              <w:t xml:space="preserve"> lub organizacji pracodawców</w:t>
            </w:r>
            <w:r w:rsidRPr="00465A14">
              <w:rPr>
                <w:rFonts w:ascii="Arial" w:hAnsi="Arial" w:cs="Arial"/>
                <w:sz w:val="18"/>
                <w:szCs w:val="18"/>
              </w:rPr>
              <w:t xml:space="preserve"> pozwoli na wykorzystanie dotychczasowej wiedzy i doświadczenia </w:t>
            </w:r>
            <w:r>
              <w:rPr>
                <w:rFonts w:ascii="Arial" w:hAnsi="Arial" w:cs="Arial"/>
                <w:sz w:val="18"/>
                <w:szCs w:val="18"/>
              </w:rPr>
              <w:t>z</w:t>
            </w:r>
            <w:r w:rsidRPr="00465A14">
              <w:rPr>
                <w:rFonts w:ascii="Arial" w:hAnsi="Arial" w:cs="Arial"/>
                <w:sz w:val="18"/>
                <w:szCs w:val="18"/>
              </w:rPr>
              <w:t xml:space="preserve"> realizacji studiów doktoranckich. Wypracowane programy studiów doktoranckich powinny uwzględniać potrzeby pracodawców/</w:t>
            </w:r>
            <w:r>
              <w:rPr>
                <w:rFonts w:ascii="Arial" w:hAnsi="Arial" w:cs="Arial"/>
                <w:sz w:val="18"/>
                <w:szCs w:val="18"/>
              </w:rPr>
              <w:t xml:space="preserve">przedsiębiorców lub </w:t>
            </w:r>
            <w:r w:rsidRPr="00465A14">
              <w:rPr>
                <w:rFonts w:ascii="Arial" w:hAnsi="Arial" w:cs="Arial"/>
                <w:sz w:val="18"/>
                <w:szCs w:val="18"/>
              </w:rPr>
              <w:t>organizacji pracodawców w zakresie kształcenia wysokiej jakości kadry dla gospodarki.</w:t>
            </w:r>
          </w:p>
        </w:tc>
      </w:tr>
      <w:tr w:rsidR="007D06D8" w:rsidRPr="008D0DD9" w14:paraId="73BB118E" w14:textId="77777777" w:rsidTr="00D51E5E">
        <w:trPr>
          <w:trHeight w:val="567"/>
        </w:trPr>
        <w:tc>
          <w:tcPr>
            <w:tcW w:w="9356" w:type="dxa"/>
            <w:gridSpan w:val="16"/>
            <w:tcBorders>
              <w:top w:val="single" w:sz="6" w:space="0" w:color="auto"/>
              <w:bottom w:val="single" w:sz="6" w:space="0" w:color="auto"/>
            </w:tcBorders>
            <w:shd w:val="clear" w:color="auto" w:fill="FFFFFF"/>
            <w:vAlign w:val="center"/>
          </w:tcPr>
          <w:p w14:paraId="10F074BC" w14:textId="77777777" w:rsidR="007D06D8" w:rsidRPr="00465A14" w:rsidRDefault="007D06D8" w:rsidP="007D06D8">
            <w:pPr>
              <w:pStyle w:val="Akapitzlist"/>
              <w:numPr>
                <w:ilvl w:val="0"/>
                <w:numId w:val="47"/>
              </w:numPr>
              <w:spacing w:before="60" w:after="60"/>
              <w:jc w:val="both"/>
              <w:rPr>
                <w:rFonts w:ascii="Arial" w:hAnsi="Arial" w:cs="Arial"/>
                <w:sz w:val="18"/>
                <w:szCs w:val="18"/>
              </w:rPr>
            </w:pPr>
            <w:r>
              <w:rPr>
                <w:rFonts w:ascii="Arial" w:hAnsi="Arial" w:cs="Arial"/>
                <w:bCs/>
                <w:sz w:val="18"/>
                <w:szCs w:val="18"/>
              </w:rPr>
              <w:t>Jednost</w:t>
            </w:r>
            <w:r w:rsidRPr="00465A14">
              <w:rPr>
                <w:rFonts w:ascii="Arial" w:hAnsi="Arial" w:cs="Arial"/>
                <w:bCs/>
                <w:sz w:val="18"/>
                <w:szCs w:val="18"/>
              </w:rPr>
              <w:t>k</w:t>
            </w:r>
            <w:r>
              <w:rPr>
                <w:rFonts w:ascii="Arial" w:hAnsi="Arial" w:cs="Arial"/>
                <w:bCs/>
                <w:sz w:val="18"/>
                <w:szCs w:val="18"/>
              </w:rPr>
              <w:t>i naukowe</w:t>
            </w:r>
            <w:r w:rsidRPr="00465A14">
              <w:rPr>
                <w:rFonts w:ascii="Arial" w:hAnsi="Arial" w:cs="Arial"/>
                <w:bCs/>
                <w:sz w:val="18"/>
                <w:szCs w:val="18"/>
              </w:rPr>
              <w:t xml:space="preserve">, </w:t>
            </w:r>
            <w:r>
              <w:rPr>
                <w:rFonts w:ascii="Arial" w:hAnsi="Arial" w:cs="Arial"/>
                <w:bCs/>
                <w:sz w:val="18"/>
                <w:szCs w:val="18"/>
              </w:rPr>
              <w:t xml:space="preserve">które zostaną aktywnie zaangażowane w opracowywanie programów studiów doktoranckich o zróżnicowanych profilach, </w:t>
            </w:r>
            <w:r w:rsidRPr="00465A14">
              <w:rPr>
                <w:rFonts w:ascii="Arial" w:hAnsi="Arial" w:cs="Arial"/>
                <w:bCs/>
                <w:sz w:val="18"/>
                <w:szCs w:val="18"/>
              </w:rPr>
              <w:t>posiadają kategorię naukową A+, prowadzą interdyscyplinarne studia doktoranckie oraz prowadzą sformalizowaną i udokumentowaną współpracę z</w:t>
            </w:r>
            <w:r>
              <w:t> </w:t>
            </w:r>
            <w:r w:rsidRPr="00465A14">
              <w:rPr>
                <w:rFonts w:ascii="Arial" w:hAnsi="Arial" w:cs="Arial"/>
                <w:bCs/>
                <w:sz w:val="18"/>
                <w:szCs w:val="18"/>
              </w:rPr>
              <w:t>zagranicznymi ośrodkami naukowymi w zakresie prowadzonych badań naukowych i dydaktyki.</w:t>
            </w:r>
          </w:p>
        </w:tc>
      </w:tr>
      <w:tr w:rsidR="007D06D8" w:rsidRPr="008D0DD9" w14:paraId="76D86384" w14:textId="77777777" w:rsidTr="00D51E5E">
        <w:trPr>
          <w:trHeight w:val="567"/>
        </w:trPr>
        <w:tc>
          <w:tcPr>
            <w:tcW w:w="1702" w:type="dxa"/>
            <w:gridSpan w:val="3"/>
            <w:tcBorders>
              <w:top w:val="single" w:sz="6" w:space="0" w:color="auto"/>
              <w:bottom w:val="single" w:sz="6" w:space="0" w:color="auto"/>
            </w:tcBorders>
            <w:shd w:val="clear" w:color="auto" w:fill="CCC0D9"/>
            <w:vAlign w:val="center"/>
          </w:tcPr>
          <w:p w14:paraId="6A9D7CCE" w14:textId="77777777" w:rsidR="007D06D8" w:rsidRPr="00465A14" w:rsidRDefault="007D06D8" w:rsidP="00D51E5E">
            <w:pPr>
              <w:spacing w:before="60" w:after="60"/>
              <w:ind w:left="57"/>
              <w:jc w:val="both"/>
              <w:rPr>
                <w:rFonts w:ascii="Arial" w:hAnsi="Arial" w:cs="Arial"/>
                <w:sz w:val="18"/>
                <w:szCs w:val="18"/>
              </w:rPr>
            </w:pPr>
            <w:r w:rsidRPr="00465A14">
              <w:rPr>
                <w:rFonts w:ascii="Arial" w:hAnsi="Arial" w:cs="Arial"/>
                <w:sz w:val="18"/>
                <w:szCs w:val="18"/>
              </w:rPr>
              <w:t>Uzasadnienie:</w:t>
            </w:r>
          </w:p>
        </w:tc>
        <w:tc>
          <w:tcPr>
            <w:tcW w:w="7654" w:type="dxa"/>
            <w:gridSpan w:val="13"/>
            <w:tcBorders>
              <w:top w:val="single" w:sz="6" w:space="0" w:color="auto"/>
              <w:bottom w:val="single" w:sz="6" w:space="0" w:color="auto"/>
            </w:tcBorders>
            <w:shd w:val="clear" w:color="auto" w:fill="FFFFFF"/>
            <w:vAlign w:val="center"/>
          </w:tcPr>
          <w:p w14:paraId="36C9CD5E" w14:textId="77777777" w:rsidR="007D06D8" w:rsidRPr="00465A14" w:rsidRDefault="007D06D8" w:rsidP="00D51E5E">
            <w:pPr>
              <w:spacing w:before="60" w:after="60"/>
              <w:ind w:left="57"/>
              <w:jc w:val="both"/>
              <w:rPr>
                <w:rFonts w:ascii="Arial" w:hAnsi="Arial" w:cs="Arial"/>
                <w:sz w:val="18"/>
                <w:szCs w:val="18"/>
              </w:rPr>
            </w:pPr>
            <w:r w:rsidRPr="00465A14">
              <w:rPr>
                <w:rFonts w:ascii="Arial" w:hAnsi="Arial" w:cs="Arial"/>
                <w:sz w:val="18"/>
                <w:szCs w:val="18"/>
              </w:rPr>
              <w:t>Udział przedstawicieli jednostek naukowych, które spełniają powyższe warunki, pozwoli na uwzględnienie doświadczeń i dobrych praktyk najlepszych jednostek, które prowadzą studia doktoranckie. Pozwoli to na zapewnienie wysokiej jakości wypracowywanych programów studiów doktoranckich.</w:t>
            </w:r>
          </w:p>
        </w:tc>
      </w:tr>
    </w:tbl>
    <w:p w14:paraId="1AD5A9A4" w14:textId="77777777" w:rsidR="00C54B75" w:rsidRDefault="00C54B75" w:rsidP="00F37124">
      <w:pPr>
        <w:spacing w:before="60" w:after="60" w:line="240" w:lineRule="auto"/>
        <w:rPr>
          <w:rFonts w:ascii="Arial" w:hAnsi="Arial" w:cs="Arial"/>
          <w:sz w:val="18"/>
          <w:szCs w:val="18"/>
        </w:rPr>
      </w:pPr>
    </w:p>
    <w:p w14:paraId="1ECCBC85" w14:textId="77777777" w:rsidR="0086620D" w:rsidRDefault="0086620D" w:rsidP="00F37124">
      <w:pPr>
        <w:spacing w:before="60" w:after="60" w:line="240" w:lineRule="auto"/>
        <w:rPr>
          <w:rFonts w:ascii="Arial" w:hAnsi="Arial" w:cs="Arial"/>
          <w:sz w:val="18"/>
          <w:szCs w:val="18"/>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86620D" w:rsidRPr="00F72358" w14:paraId="5DFDFD4C" w14:textId="77777777" w:rsidTr="00C62423">
        <w:trPr>
          <w:trHeight w:val="362"/>
        </w:trPr>
        <w:tc>
          <w:tcPr>
            <w:tcW w:w="9322" w:type="dxa"/>
            <w:gridSpan w:val="4"/>
            <w:shd w:val="clear" w:color="auto" w:fill="D9D9D9"/>
            <w:vAlign w:val="center"/>
          </w:tcPr>
          <w:p w14:paraId="69D2FB42" w14:textId="77777777" w:rsidR="0086620D" w:rsidRPr="00F72358" w:rsidRDefault="0086620D" w:rsidP="00C62423">
            <w:pPr>
              <w:spacing w:before="120" w:after="120"/>
              <w:jc w:val="center"/>
              <w:rPr>
                <w:rFonts w:ascii="Arial" w:hAnsi="Arial" w:cs="Arial"/>
                <w:b/>
                <w:sz w:val="18"/>
                <w:szCs w:val="18"/>
              </w:rPr>
            </w:pPr>
            <w:r w:rsidRPr="00F72358">
              <w:rPr>
                <w:rFonts w:ascii="Arial" w:hAnsi="Arial" w:cs="Arial"/>
                <w:b/>
                <w:sz w:val="18"/>
                <w:szCs w:val="18"/>
              </w:rPr>
              <w:t>PODPIS OSOBY UPOWAŻNIONEJ DO PODEJMOWANIA DECYZJI W ZAKRESIE PLANU DZIAŁANIA</w:t>
            </w:r>
          </w:p>
        </w:tc>
      </w:tr>
      <w:tr w:rsidR="0086620D" w:rsidRPr="00F72358" w14:paraId="088F97CE" w14:textId="77777777" w:rsidTr="00C62423">
        <w:trPr>
          <w:trHeight w:val="1116"/>
        </w:trPr>
        <w:tc>
          <w:tcPr>
            <w:tcW w:w="2221" w:type="dxa"/>
            <w:tcBorders>
              <w:bottom w:val="single" w:sz="12" w:space="0" w:color="auto"/>
            </w:tcBorders>
            <w:shd w:val="clear" w:color="auto" w:fill="D9D9D9"/>
            <w:vAlign w:val="center"/>
          </w:tcPr>
          <w:p w14:paraId="73EB4325" w14:textId="77777777" w:rsidR="0086620D" w:rsidRPr="00F72358" w:rsidRDefault="0086620D" w:rsidP="00C62423">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14:paraId="237BC9EB" w14:textId="77777777" w:rsidR="0086620D" w:rsidRPr="00F72358" w:rsidRDefault="0086620D" w:rsidP="00C62423">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14:paraId="5EFE105D" w14:textId="77777777" w:rsidR="0086620D" w:rsidRPr="00F72358" w:rsidRDefault="0086620D" w:rsidP="00C62423">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14:paraId="53C6B160" w14:textId="77777777" w:rsidR="0086620D" w:rsidRPr="00F72358" w:rsidRDefault="0086620D" w:rsidP="00C62423">
            <w:pPr>
              <w:spacing w:before="120" w:after="120"/>
              <w:jc w:val="center"/>
              <w:rPr>
                <w:rFonts w:ascii="Arial" w:hAnsi="Arial" w:cs="Arial"/>
                <w:sz w:val="18"/>
                <w:szCs w:val="18"/>
              </w:rPr>
            </w:pPr>
          </w:p>
        </w:tc>
      </w:tr>
      <w:tr w:rsidR="0086620D" w:rsidRPr="00F72358" w14:paraId="2671CA4C" w14:textId="77777777" w:rsidTr="00C62423">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14:paraId="07BF6AD8" w14:textId="77777777" w:rsidR="0086620D" w:rsidRDefault="0086620D" w:rsidP="00C62423">
            <w:pPr>
              <w:spacing w:before="60" w:after="60"/>
              <w:jc w:val="center"/>
              <w:rPr>
                <w:rFonts w:ascii="Arial" w:hAnsi="Arial" w:cs="Arial"/>
                <w:b/>
                <w:sz w:val="18"/>
                <w:szCs w:val="18"/>
              </w:rPr>
            </w:pPr>
            <w:r>
              <w:rPr>
                <w:rFonts w:ascii="Arial" w:hAnsi="Arial" w:cs="Arial"/>
                <w:b/>
                <w:sz w:val="18"/>
                <w:szCs w:val="18"/>
              </w:rPr>
              <w:t xml:space="preserve">DATA ZATWIERDZENIA </w:t>
            </w:r>
            <w:r w:rsidRPr="00F72358">
              <w:rPr>
                <w:rFonts w:ascii="Arial" w:hAnsi="Arial" w:cs="Arial"/>
                <w:b/>
                <w:sz w:val="18"/>
                <w:szCs w:val="18"/>
              </w:rPr>
              <w:t>PLANU DZIAŁANIA</w:t>
            </w:r>
            <w:r>
              <w:rPr>
                <w:rFonts w:ascii="Arial" w:hAnsi="Arial" w:cs="Arial"/>
                <w:b/>
                <w:sz w:val="18"/>
                <w:szCs w:val="18"/>
              </w:rPr>
              <w:t xml:space="preserve"> ALBO FISZKI PROJEKTU POZAKONKURSOWEGO </w:t>
            </w:r>
            <w:r>
              <w:rPr>
                <w:rFonts w:ascii="Arial" w:hAnsi="Arial" w:cs="Arial"/>
                <w:b/>
                <w:sz w:val="18"/>
                <w:szCs w:val="18"/>
              </w:rPr>
              <w:br/>
              <w:t>I IDENTYFIKACJI PROJEKTÓW POZAKONKURSOWYCH, KTÓRYCH FISZKI ZAWARTO W PLANIE DZIAŁANIA</w:t>
            </w:r>
          </w:p>
          <w:p w14:paraId="55728C00" w14:textId="77777777" w:rsidR="0086620D" w:rsidRPr="00416D68" w:rsidRDefault="0086620D" w:rsidP="00C62423">
            <w:pPr>
              <w:spacing w:before="60" w:after="60"/>
              <w:jc w:val="center"/>
              <w:rPr>
                <w:rFonts w:ascii="Arial" w:hAnsi="Arial" w:cs="Arial"/>
                <w:i/>
                <w:sz w:val="14"/>
                <w:szCs w:val="14"/>
              </w:rPr>
            </w:pPr>
            <w:r w:rsidRPr="00416D68">
              <w:rPr>
                <w:rFonts w:ascii="Arial" w:hAnsi="Arial" w:cs="Arial"/>
                <w:i/>
                <w:sz w:val="14"/>
                <w:szCs w:val="14"/>
              </w:rPr>
              <w:t>(wypełnia Instytucja Zarządzająca POWER, wprowadzając Plan działania jako załącznik do Szczegółowego</w:t>
            </w:r>
            <w:r>
              <w:rPr>
                <w:rFonts w:ascii="Arial" w:hAnsi="Arial" w:cs="Arial"/>
                <w:i/>
                <w:sz w:val="14"/>
                <w:szCs w:val="14"/>
              </w:rPr>
              <w:t xml:space="preserve"> </w:t>
            </w:r>
            <w:r w:rsidRPr="00416D68">
              <w:rPr>
                <w:rFonts w:ascii="Arial" w:hAnsi="Arial" w:cs="Arial"/>
                <w:i/>
                <w:sz w:val="14"/>
                <w:szCs w:val="14"/>
              </w:rPr>
              <w:t xml:space="preserve">Opisu Osi Priorytetowych POWER) </w:t>
            </w:r>
          </w:p>
        </w:tc>
      </w:tr>
      <w:tr w:rsidR="0086620D" w:rsidRPr="00F72358" w14:paraId="6FDBF9D5" w14:textId="77777777" w:rsidTr="00C62423">
        <w:trPr>
          <w:trHeight w:val="1116"/>
        </w:trPr>
        <w:tc>
          <w:tcPr>
            <w:tcW w:w="9322" w:type="dxa"/>
            <w:gridSpan w:val="4"/>
            <w:tcBorders>
              <w:top w:val="single" w:sz="6" w:space="0" w:color="auto"/>
            </w:tcBorders>
            <w:shd w:val="clear" w:color="auto" w:fill="FFFFFF"/>
            <w:vAlign w:val="center"/>
          </w:tcPr>
          <w:p w14:paraId="766A8778" w14:textId="77777777" w:rsidR="0086620D" w:rsidRPr="00F72358" w:rsidRDefault="0086620D" w:rsidP="00C62423">
            <w:pPr>
              <w:spacing w:before="120" w:after="120"/>
              <w:rPr>
                <w:rFonts w:ascii="Arial" w:hAnsi="Arial" w:cs="Arial"/>
                <w:sz w:val="18"/>
                <w:szCs w:val="18"/>
              </w:rPr>
            </w:pPr>
            <w:r>
              <w:rPr>
                <w:rFonts w:ascii="Arial" w:hAnsi="Arial" w:cs="Arial"/>
                <w:sz w:val="18"/>
                <w:szCs w:val="18"/>
              </w:rPr>
              <w:t>22 lipca 2015 r.</w:t>
            </w:r>
          </w:p>
        </w:tc>
      </w:tr>
    </w:tbl>
    <w:p w14:paraId="2F68FD87" w14:textId="77777777" w:rsidR="0086620D" w:rsidRDefault="0086620D" w:rsidP="00F37124">
      <w:pPr>
        <w:spacing w:before="60" w:after="60" w:line="240" w:lineRule="auto"/>
        <w:rPr>
          <w:rFonts w:ascii="Arial" w:hAnsi="Arial" w:cs="Arial"/>
          <w:sz w:val="18"/>
          <w:szCs w:val="18"/>
        </w:rPr>
      </w:pPr>
      <w:bookmarkStart w:id="0" w:name="_GoBack"/>
      <w:bookmarkEnd w:id="0"/>
    </w:p>
    <w:sectPr w:rsidR="0086620D" w:rsidSect="00955EAE">
      <w:footerReference w:type="default" r:id="rId16"/>
      <w:pgSz w:w="11906" w:h="16838"/>
      <w:pgMar w:top="1418"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6D7297" w14:textId="77777777" w:rsidR="00231C1B" w:rsidRDefault="00231C1B" w:rsidP="002B781B">
      <w:pPr>
        <w:spacing w:after="0" w:line="240" w:lineRule="auto"/>
      </w:pPr>
      <w:r>
        <w:separator/>
      </w:r>
    </w:p>
  </w:endnote>
  <w:endnote w:type="continuationSeparator" w:id="0">
    <w:p w14:paraId="403CC97C" w14:textId="77777777" w:rsidR="00231C1B" w:rsidRDefault="00231C1B" w:rsidP="002B7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A65E7" w14:textId="77777777" w:rsidR="00DF1357" w:rsidRDefault="00DF1357">
    <w:pPr>
      <w:pStyle w:val="Stopka"/>
      <w:jc w:val="right"/>
    </w:pPr>
    <w:r>
      <w:fldChar w:fldCharType="begin"/>
    </w:r>
    <w:r>
      <w:instrText>PAGE   \* MERGEFORMAT</w:instrText>
    </w:r>
    <w:r>
      <w:fldChar w:fldCharType="separate"/>
    </w:r>
    <w:r w:rsidR="0086620D">
      <w:rPr>
        <w:noProof/>
      </w:rPr>
      <w:t>41</w:t>
    </w:r>
    <w:r>
      <w:rPr>
        <w:noProof/>
      </w:rPr>
      <w:fldChar w:fldCharType="end"/>
    </w:r>
  </w:p>
  <w:p w14:paraId="0A442730" w14:textId="77777777" w:rsidR="00DF1357" w:rsidRDefault="00DF135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DA0C97" w14:textId="77777777" w:rsidR="00231C1B" w:rsidRDefault="00231C1B" w:rsidP="002B781B">
      <w:pPr>
        <w:spacing w:after="0" w:line="240" w:lineRule="auto"/>
      </w:pPr>
      <w:r>
        <w:separator/>
      </w:r>
    </w:p>
  </w:footnote>
  <w:footnote w:type="continuationSeparator" w:id="0">
    <w:p w14:paraId="584A0469" w14:textId="77777777" w:rsidR="00231C1B" w:rsidRDefault="00231C1B" w:rsidP="002B781B">
      <w:pPr>
        <w:spacing w:after="0" w:line="240" w:lineRule="auto"/>
      </w:pPr>
      <w:r>
        <w:continuationSeparator/>
      </w:r>
    </w:p>
  </w:footnote>
  <w:footnote w:id="1">
    <w:p w14:paraId="7E2B9A11" w14:textId="77777777" w:rsidR="00DF1357" w:rsidRPr="005D54E0" w:rsidRDefault="00DF1357" w:rsidP="00DF1357">
      <w:pPr>
        <w:spacing w:after="0"/>
        <w:rPr>
          <w:rFonts w:ascii="Arial" w:hAnsi="Arial" w:cs="Arial"/>
          <w:sz w:val="16"/>
          <w:szCs w:val="16"/>
        </w:rPr>
      </w:pPr>
      <w:r w:rsidRPr="005D54E0">
        <w:rPr>
          <w:rStyle w:val="Odwoanieprzypisudolnego"/>
          <w:rFonts w:ascii="Arial" w:hAnsi="Arial" w:cs="Arial"/>
          <w:sz w:val="16"/>
          <w:szCs w:val="16"/>
        </w:rPr>
        <w:footnoteRef/>
      </w:r>
      <w:r w:rsidRPr="005D54E0">
        <w:rPr>
          <w:rFonts w:ascii="Arial" w:hAnsi="Arial" w:cs="Arial"/>
          <w:sz w:val="16"/>
          <w:szCs w:val="16"/>
        </w:rPr>
        <w:t xml:space="preserve"> Zatrudnienie rozumiane jest jako: </w:t>
      </w:r>
    </w:p>
    <w:p w14:paraId="69C27F6D" w14:textId="77777777" w:rsidR="00DF1357" w:rsidRPr="005D54E0" w:rsidRDefault="00DF1357" w:rsidP="00DF1357">
      <w:pPr>
        <w:pStyle w:val="Akapitzlist"/>
        <w:numPr>
          <w:ilvl w:val="0"/>
          <w:numId w:val="45"/>
        </w:numPr>
        <w:ind w:left="851" w:hanging="284"/>
        <w:rPr>
          <w:rFonts w:ascii="Arial" w:hAnsi="Arial" w:cs="Arial"/>
          <w:sz w:val="16"/>
          <w:szCs w:val="16"/>
        </w:rPr>
      </w:pPr>
      <w:r w:rsidRPr="005D54E0">
        <w:rPr>
          <w:rFonts w:ascii="Arial" w:hAnsi="Arial" w:cs="Arial"/>
          <w:sz w:val="16"/>
          <w:szCs w:val="16"/>
        </w:rPr>
        <w:t>zawarcie umowy pracę na okres minimum 3 miesięcy w wymiarze co najmniej ½ etatu,</w:t>
      </w:r>
    </w:p>
    <w:p w14:paraId="659F5F2C" w14:textId="77777777" w:rsidR="00DF1357" w:rsidRPr="005D54E0" w:rsidRDefault="00DF1357" w:rsidP="00DF1357">
      <w:pPr>
        <w:pStyle w:val="Akapitzlist"/>
        <w:numPr>
          <w:ilvl w:val="0"/>
          <w:numId w:val="45"/>
        </w:numPr>
        <w:ind w:left="851" w:hanging="284"/>
        <w:rPr>
          <w:rFonts w:ascii="Arial" w:hAnsi="Arial" w:cs="Arial"/>
          <w:sz w:val="16"/>
          <w:szCs w:val="16"/>
        </w:rPr>
      </w:pPr>
      <w:r w:rsidRPr="005D54E0">
        <w:rPr>
          <w:rFonts w:ascii="Arial" w:hAnsi="Arial" w:cs="Arial"/>
          <w:sz w:val="16"/>
          <w:szCs w:val="16"/>
        </w:rPr>
        <w:t>umowy/ów cywilnoprawnej/</w:t>
      </w:r>
      <w:proofErr w:type="spellStart"/>
      <w:r w:rsidRPr="005D54E0">
        <w:rPr>
          <w:rFonts w:ascii="Arial" w:hAnsi="Arial" w:cs="Arial"/>
          <w:sz w:val="16"/>
          <w:szCs w:val="16"/>
        </w:rPr>
        <w:t>ych</w:t>
      </w:r>
      <w:proofErr w:type="spellEnd"/>
      <w:r w:rsidRPr="005D54E0">
        <w:rPr>
          <w:rFonts w:ascii="Arial" w:hAnsi="Arial" w:cs="Arial"/>
          <w:sz w:val="16"/>
          <w:szCs w:val="16"/>
        </w:rPr>
        <w:t xml:space="preserve"> zawartej/</w:t>
      </w:r>
      <w:proofErr w:type="spellStart"/>
      <w:r w:rsidRPr="005D54E0">
        <w:rPr>
          <w:rFonts w:ascii="Arial" w:hAnsi="Arial" w:cs="Arial"/>
          <w:sz w:val="16"/>
          <w:szCs w:val="16"/>
        </w:rPr>
        <w:t>ych</w:t>
      </w:r>
      <w:proofErr w:type="spellEnd"/>
      <w:r w:rsidRPr="005D54E0">
        <w:rPr>
          <w:rFonts w:ascii="Arial" w:hAnsi="Arial" w:cs="Arial"/>
          <w:sz w:val="16"/>
          <w:szCs w:val="16"/>
        </w:rPr>
        <w:t xml:space="preserve"> na okres co najmniej 3 miesięcy,</w:t>
      </w:r>
    </w:p>
    <w:p w14:paraId="2E130E60" w14:textId="77777777" w:rsidR="00DF1357" w:rsidRPr="005D54E0" w:rsidRDefault="00DF1357" w:rsidP="00DF1357">
      <w:pPr>
        <w:pStyle w:val="Akapitzlist"/>
        <w:numPr>
          <w:ilvl w:val="0"/>
          <w:numId w:val="45"/>
        </w:numPr>
        <w:ind w:left="851" w:hanging="284"/>
        <w:rPr>
          <w:rFonts w:ascii="Arial" w:hAnsi="Arial" w:cs="Arial"/>
          <w:sz w:val="16"/>
          <w:szCs w:val="16"/>
        </w:rPr>
      </w:pPr>
      <w:r w:rsidRPr="005D54E0">
        <w:rPr>
          <w:rFonts w:ascii="Arial" w:hAnsi="Arial" w:cs="Arial"/>
          <w:sz w:val="16"/>
          <w:szCs w:val="16"/>
        </w:rPr>
        <w:t xml:space="preserve">samozatrudnienie lub rozpoczęcie działalności gospodarczej trwające co najmniej 3 miesiące. </w:t>
      </w:r>
    </w:p>
  </w:footnote>
  <w:footnote w:id="2">
    <w:p w14:paraId="5EBBC271" w14:textId="77777777" w:rsidR="00DF1357" w:rsidRDefault="00DF1357" w:rsidP="00A62C3A">
      <w:pPr>
        <w:pStyle w:val="Tekstprzypisudolnego"/>
      </w:pPr>
      <w:r>
        <w:rPr>
          <w:rStyle w:val="Odwoanieprzypisudolnego"/>
        </w:rPr>
        <w:footnoteRef/>
      </w:r>
      <w:r>
        <w:t xml:space="preserve"> </w:t>
      </w:r>
      <w:hyperlink r:id="rId1" w:history="1">
        <w:r w:rsidRPr="006219AB">
          <w:rPr>
            <w:rStyle w:val="Hipercze"/>
            <w:rFonts w:ascii="Arial" w:hAnsi="Arial" w:cs="Arial"/>
            <w:sz w:val="16"/>
            <w:szCs w:val="16"/>
          </w:rPr>
          <w:t>http://eur-lex.europa.eu/legal-content/PL/TXT/PDF/?uri=CELEX:32014H0327%2801%29&amp;from=PL</w:t>
        </w:r>
      </w:hyperlink>
    </w:p>
  </w:footnote>
  <w:footnote w:id="3">
    <w:p w14:paraId="424A4E0D" w14:textId="77777777" w:rsidR="00DF1357" w:rsidRPr="005D54E0" w:rsidRDefault="00DF1357" w:rsidP="005D54E0">
      <w:pPr>
        <w:spacing w:after="0"/>
        <w:rPr>
          <w:rFonts w:ascii="Arial" w:hAnsi="Arial" w:cs="Arial"/>
          <w:sz w:val="16"/>
          <w:szCs w:val="16"/>
        </w:rPr>
      </w:pPr>
      <w:r w:rsidRPr="005D54E0">
        <w:rPr>
          <w:rStyle w:val="Odwoanieprzypisudolnego"/>
          <w:rFonts w:ascii="Arial" w:hAnsi="Arial" w:cs="Arial"/>
          <w:sz w:val="16"/>
          <w:szCs w:val="16"/>
        </w:rPr>
        <w:footnoteRef/>
      </w:r>
      <w:r w:rsidRPr="005D54E0">
        <w:rPr>
          <w:rFonts w:ascii="Arial" w:hAnsi="Arial" w:cs="Arial"/>
          <w:sz w:val="16"/>
          <w:szCs w:val="16"/>
        </w:rPr>
        <w:t xml:space="preserve"> Zatrudnienie rozumiane jest jako: </w:t>
      </w:r>
    </w:p>
    <w:p w14:paraId="37A122F0" w14:textId="77777777" w:rsidR="00DF1357" w:rsidRPr="005D54E0" w:rsidRDefault="00DF1357" w:rsidP="005D54E0">
      <w:pPr>
        <w:pStyle w:val="Akapitzlist"/>
        <w:numPr>
          <w:ilvl w:val="0"/>
          <w:numId w:val="45"/>
        </w:numPr>
        <w:ind w:left="851" w:hanging="284"/>
        <w:rPr>
          <w:rFonts w:ascii="Arial" w:hAnsi="Arial" w:cs="Arial"/>
          <w:sz w:val="16"/>
          <w:szCs w:val="16"/>
        </w:rPr>
      </w:pPr>
      <w:r w:rsidRPr="005D54E0">
        <w:rPr>
          <w:rFonts w:ascii="Arial" w:hAnsi="Arial" w:cs="Arial"/>
          <w:sz w:val="16"/>
          <w:szCs w:val="16"/>
        </w:rPr>
        <w:t>zawarcie umowy pracę na okres minimum 3 miesięcy w wymiarze co najmniej ½ etatu,</w:t>
      </w:r>
    </w:p>
    <w:p w14:paraId="3BC61F57" w14:textId="77777777" w:rsidR="00DF1357" w:rsidRPr="005D54E0" w:rsidRDefault="00DF1357" w:rsidP="005D54E0">
      <w:pPr>
        <w:pStyle w:val="Akapitzlist"/>
        <w:numPr>
          <w:ilvl w:val="0"/>
          <w:numId w:val="45"/>
        </w:numPr>
        <w:ind w:left="851" w:hanging="284"/>
        <w:rPr>
          <w:rFonts w:ascii="Arial" w:hAnsi="Arial" w:cs="Arial"/>
          <w:sz w:val="16"/>
          <w:szCs w:val="16"/>
        </w:rPr>
      </w:pPr>
      <w:r w:rsidRPr="005D54E0">
        <w:rPr>
          <w:rFonts w:ascii="Arial" w:hAnsi="Arial" w:cs="Arial"/>
          <w:sz w:val="16"/>
          <w:szCs w:val="16"/>
        </w:rPr>
        <w:t>umowy/ów cywilnoprawnej/</w:t>
      </w:r>
      <w:proofErr w:type="spellStart"/>
      <w:r w:rsidRPr="005D54E0">
        <w:rPr>
          <w:rFonts w:ascii="Arial" w:hAnsi="Arial" w:cs="Arial"/>
          <w:sz w:val="16"/>
          <w:szCs w:val="16"/>
        </w:rPr>
        <w:t>ych</w:t>
      </w:r>
      <w:proofErr w:type="spellEnd"/>
      <w:r w:rsidRPr="005D54E0">
        <w:rPr>
          <w:rFonts w:ascii="Arial" w:hAnsi="Arial" w:cs="Arial"/>
          <w:sz w:val="16"/>
          <w:szCs w:val="16"/>
        </w:rPr>
        <w:t xml:space="preserve"> zawartej/</w:t>
      </w:r>
      <w:proofErr w:type="spellStart"/>
      <w:r w:rsidRPr="005D54E0">
        <w:rPr>
          <w:rFonts w:ascii="Arial" w:hAnsi="Arial" w:cs="Arial"/>
          <w:sz w:val="16"/>
          <w:szCs w:val="16"/>
        </w:rPr>
        <w:t>ych</w:t>
      </w:r>
      <w:proofErr w:type="spellEnd"/>
      <w:r w:rsidRPr="005D54E0">
        <w:rPr>
          <w:rFonts w:ascii="Arial" w:hAnsi="Arial" w:cs="Arial"/>
          <w:sz w:val="16"/>
          <w:szCs w:val="16"/>
        </w:rPr>
        <w:t xml:space="preserve"> na okres co najmniej 3 miesięcy,</w:t>
      </w:r>
    </w:p>
    <w:p w14:paraId="49219CC6" w14:textId="79F83C83" w:rsidR="00DF1357" w:rsidRPr="005D54E0" w:rsidRDefault="00DF1357" w:rsidP="005D54E0">
      <w:pPr>
        <w:pStyle w:val="Akapitzlist"/>
        <w:numPr>
          <w:ilvl w:val="0"/>
          <w:numId w:val="45"/>
        </w:numPr>
        <w:ind w:left="851" w:hanging="284"/>
        <w:rPr>
          <w:rFonts w:ascii="Arial" w:hAnsi="Arial" w:cs="Arial"/>
          <w:sz w:val="16"/>
          <w:szCs w:val="16"/>
        </w:rPr>
      </w:pPr>
      <w:r w:rsidRPr="005D54E0">
        <w:rPr>
          <w:rFonts w:ascii="Arial" w:hAnsi="Arial" w:cs="Arial"/>
          <w:sz w:val="16"/>
          <w:szCs w:val="16"/>
        </w:rPr>
        <w:t xml:space="preserve">samozatrudnienie lub rozpoczęcie działalności gospodarczej trwające co najmniej 3 miesiące. </w:t>
      </w:r>
    </w:p>
  </w:footnote>
  <w:footnote w:id="4">
    <w:p w14:paraId="3141317A" w14:textId="77777777" w:rsidR="00DF1357" w:rsidRPr="00A25E77" w:rsidRDefault="00DF1357" w:rsidP="00F37124">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Należy wskazać roboczą nazwę projektu albo skrótowo opisać istotę, zakres przedmiotowy projektu.</w:t>
      </w:r>
    </w:p>
  </w:footnote>
  <w:footnote w:id="5">
    <w:p w14:paraId="2D13E39F" w14:textId="77777777" w:rsidR="00DF1357" w:rsidRPr="00A25E77" w:rsidRDefault="00DF1357" w:rsidP="00F37124">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6">
    <w:p w14:paraId="6F101D7B" w14:textId="77777777" w:rsidR="00DF1357" w:rsidRPr="00A25E77" w:rsidRDefault="00DF1357" w:rsidP="00F37124">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 U. poz. 1146) oraz podrozdziału 5.2.1 </w:t>
      </w:r>
      <w:r w:rsidRPr="00A25E77">
        <w:rPr>
          <w:rFonts w:ascii="Arial" w:hAnsi="Arial" w:cs="Arial"/>
          <w:i/>
          <w:sz w:val="16"/>
          <w:szCs w:val="16"/>
        </w:rPr>
        <w:t>Polityka spójności</w:t>
      </w:r>
      <w:r w:rsidRPr="00A25E77">
        <w:rPr>
          <w:rFonts w:ascii="Arial" w:hAnsi="Arial" w:cs="Arial"/>
          <w:sz w:val="16"/>
          <w:szCs w:val="16"/>
        </w:rPr>
        <w:t xml:space="preserve">,  rozdziału 5.2 </w:t>
      </w:r>
      <w:r w:rsidRPr="00A25E77">
        <w:rPr>
          <w:rFonts w:ascii="Arial" w:hAnsi="Arial" w:cs="Arial"/>
          <w:i/>
          <w:sz w:val="16"/>
          <w:szCs w:val="16"/>
        </w:rPr>
        <w:t>Zasady wyboru projektów</w:t>
      </w:r>
      <w:r w:rsidRPr="00A25E77" w:rsidDel="00AC6652">
        <w:rPr>
          <w:rFonts w:ascii="Arial" w:hAnsi="Arial" w:cs="Arial"/>
          <w:sz w:val="16"/>
          <w:szCs w:val="16"/>
        </w:rPr>
        <w:t xml:space="preserve"> </w:t>
      </w:r>
      <w:r w:rsidRPr="00A25E77">
        <w:rPr>
          <w:rFonts w:ascii="Arial" w:hAnsi="Arial" w:cs="Arial"/>
          <w:sz w:val="16"/>
          <w:szCs w:val="16"/>
        </w:rPr>
        <w:t>Umowy Partnerstwa z dnia 21 maja 2014 r.</w:t>
      </w:r>
    </w:p>
  </w:footnote>
  <w:footnote w:id="7">
    <w:p w14:paraId="5847E5E7" w14:textId="77777777" w:rsidR="00DF1357" w:rsidRPr="00A25E77" w:rsidRDefault="00DF1357" w:rsidP="00F37124">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Wypełnić w przypadku projektu realizowanego w partnerstwie. W przypadku, gdy nie są znane konkretne podmioty, które będą partnerami w projekcie należy wpisać pożądane cechy partnerów oraz uzasadnić wskazanie określonych cech.   </w:t>
      </w:r>
    </w:p>
  </w:footnote>
  <w:footnote w:id="8">
    <w:p w14:paraId="594BB040" w14:textId="77777777" w:rsidR="00DF1357" w:rsidRPr="00A25E77" w:rsidRDefault="00DF1357" w:rsidP="00F37124">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 U. poz. 1146) oraz podrozdziału 5.2.1 </w:t>
      </w:r>
      <w:r w:rsidRPr="00A25E77">
        <w:rPr>
          <w:rFonts w:ascii="Arial" w:hAnsi="Arial" w:cs="Arial"/>
          <w:i/>
          <w:sz w:val="16"/>
          <w:szCs w:val="16"/>
        </w:rPr>
        <w:t>Polityka spójności</w:t>
      </w:r>
      <w:r w:rsidRPr="00A25E77">
        <w:rPr>
          <w:rFonts w:ascii="Arial" w:hAnsi="Arial" w:cs="Arial"/>
          <w:sz w:val="16"/>
          <w:szCs w:val="16"/>
        </w:rPr>
        <w:t xml:space="preserve">,  rozdziału 5.2 </w:t>
      </w:r>
      <w:r w:rsidRPr="00A25E77">
        <w:rPr>
          <w:rFonts w:ascii="Arial" w:hAnsi="Arial" w:cs="Arial"/>
          <w:i/>
          <w:sz w:val="16"/>
          <w:szCs w:val="16"/>
        </w:rPr>
        <w:t>Zasady wyboru projektów</w:t>
      </w:r>
      <w:r w:rsidRPr="00A25E77" w:rsidDel="00AC6652">
        <w:rPr>
          <w:rFonts w:ascii="Arial" w:hAnsi="Arial" w:cs="Arial"/>
          <w:sz w:val="16"/>
          <w:szCs w:val="16"/>
        </w:rPr>
        <w:t xml:space="preserve"> </w:t>
      </w:r>
      <w:r w:rsidRPr="00A25E77">
        <w:rPr>
          <w:rFonts w:ascii="Arial" w:hAnsi="Arial" w:cs="Arial"/>
          <w:sz w:val="16"/>
          <w:szCs w:val="16"/>
        </w:rPr>
        <w:t xml:space="preserve">Umowy Partnerstwa z dnia 21 maja 2014 r. </w:t>
      </w:r>
    </w:p>
  </w:footnote>
  <w:footnote w:id="9">
    <w:p w14:paraId="47B55F37" w14:textId="77777777" w:rsidR="00DF1357" w:rsidRPr="00A25E77" w:rsidRDefault="00DF1357" w:rsidP="00F37124">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Rozbicie wartości docelowych na płeć jest nieobowiązkowe – wypełniane w zależności od specyfiki wsparcia i samego projektu oraz zidentyfikowanego problemu, który projekt ma rozwiązać lub złagodzić.</w:t>
      </w:r>
    </w:p>
  </w:footnote>
  <w:footnote w:id="10">
    <w:p w14:paraId="1412A443" w14:textId="77777777" w:rsidR="00DF1357" w:rsidRPr="00A25E77" w:rsidRDefault="00DF1357" w:rsidP="00F37124">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Rozbicie wartości docelowych na płeć jest nieobowiązkowe – wypełniane w zależności od specyfiki wsparcia i samego projektu oraz zidentyfikowanego problemu, który projekt ma rozwiązać lub złagodzić.</w:t>
      </w:r>
    </w:p>
  </w:footnote>
  <w:footnote w:id="11">
    <w:p w14:paraId="3E298EEC" w14:textId="77777777" w:rsidR="00DF1357" w:rsidRPr="00A25E77" w:rsidRDefault="00DF1357" w:rsidP="00C54B75">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Należy wskazać roboczą nazwę projektu albo skrótowo opisać istotę, zakres przedmiotowy projektu.</w:t>
      </w:r>
    </w:p>
  </w:footnote>
  <w:footnote w:id="12">
    <w:p w14:paraId="5B5CB632" w14:textId="77777777" w:rsidR="00DF1357" w:rsidRPr="00A25E77" w:rsidRDefault="00DF1357" w:rsidP="00C54B75">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13">
    <w:p w14:paraId="0EC67A6D" w14:textId="77777777" w:rsidR="00DF1357" w:rsidRPr="00A25E77" w:rsidRDefault="00DF1357" w:rsidP="00C54B75">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 U. poz. 1146) oraz podrozdziału 5.2.1 </w:t>
      </w:r>
      <w:r w:rsidRPr="00A25E77">
        <w:rPr>
          <w:rFonts w:ascii="Arial" w:hAnsi="Arial" w:cs="Arial"/>
          <w:i/>
          <w:sz w:val="16"/>
          <w:szCs w:val="16"/>
        </w:rPr>
        <w:t>Polityka spójności</w:t>
      </w:r>
      <w:r w:rsidRPr="00A25E77">
        <w:rPr>
          <w:rFonts w:ascii="Arial" w:hAnsi="Arial" w:cs="Arial"/>
          <w:sz w:val="16"/>
          <w:szCs w:val="16"/>
        </w:rPr>
        <w:t xml:space="preserve">,  rozdziału 5.2 </w:t>
      </w:r>
      <w:r w:rsidRPr="00A25E77">
        <w:rPr>
          <w:rFonts w:ascii="Arial" w:hAnsi="Arial" w:cs="Arial"/>
          <w:i/>
          <w:sz w:val="16"/>
          <w:szCs w:val="16"/>
        </w:rPr>
        <w:t>Zasady wyboru projektów</w:t>
      </w:r>
      <w:r w:rsidRPr="00A25E77" w:rsidDel="00AC6652">
        <w:rPr>
          <w:rFonts w:ascii="Arial" w:hAnsi="Arial" w:cs="Arial"/>
          <w:sz w:val="16"/>
          <w:szCs w:val="16"/>
        </w:rPr>
        <w:t xml:space="preserve"> </w:t>
      </w:r>
      <w:r w:rsidRPr="00A25E77">
        <w:rPr>
          <w:rFonts w:ascii="Arial" w:hAnsi="Arial" w:cs="Arial"/>
          <w:sz w:val="16"/>
          <w:szCs w:val="16"/>
        </w:rPr>
        <w:t>Umowy Partnerstwa z dnia 21 maja 2014 r.</w:t>
      </w:r>
    </w:p>
  </w:footnote>
  <w:footnote w:id="14">
    <w:p w14:paraId="6F536E67" w14:textId="77777777" w:rsidR="00DF1357" w:rsidRPr="00A25E77" w:rsidRDefault="00DF1357" w:rsidP="00C54B75">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Wypełnić w przypadku projektu realizowanego w partnerstwie. W przypadku, gdy nie są znane konkretne podmioty, które będą partnerami w projekcie należy wpisać pożądane cechy partnerów oraz uzasadnić wskazanie określonych cech.   </w:t>
      </w:r>
    </w:p>
  </w:footnote>
  <w:footnote w:id="15">
    <w:p w14:paraId="6EBF5835" w14:textId="77777777" w:rsidR="00DF1357" w:rsidRPr="00A25E77" w:rsidRDefault="00DF1357" w:rsidP="00C54B75">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 U. poz. 1146) oraz podrozdziału 5.2.1 </w:t>
      </w:r>
      <w:r w:rsidRPr="00A25E77">
        <w:rPr>
          <w:rFonts w:ascii="Arial" w:hAnsi="Arial" w:cs="Arial"/>
          <w:i/>
          <w:sz w:val="16"/>
          <w:szCs w:val="16"/>
        </w:rPr>
        <w:t>Polityka spójności</w:t>
      </w:r>
      <w:r w:rsidRPr="00A25E77">
        <w:rPr>
          <w:rFonts w:ascii="Arial" w:hAnsi="Arial" w:cs="Arial"/>
          <w:sz w:val="16"/>
          <w:szCs w:val="16"/>
        </w:rPr>
        <w:t xml:space="preserve">,  rozdziału 5.2 </w:t>
      </w:r>
      <w:r w:rsidRPr="00A25E77">
        <w:rPr>
          <w:rFonts w:ascii="Arial" w:hAnsi="Arial" w:cs="Arial"/>
          <w:i/>
          <w:sz w:val="16"/>
          <w:szCs w:val="16"/>
        </w:rPr>
        <w:t>Zasady wyboru projektów</w:t>
      </w:r>
      <w:r w:rsidRPr="00A25E77" w:rsidDel="00AC6652">
        <w:rPr>
          <w:rFonts w:ascii="Arial" w:hAnsi="Arial" w:cs="Arial"/>
          <w:sz w:val="16"/>
          <w:szCs w:val="16"/>
        </w:rPr>
        <w:t xml:space="preserve"> </w:t>
      </w:r>
      <w:r w:rsidRPr="00A25E77">
        <w:rPr>
          <w:rFonts w:ascii="Arial" w:hAnsi="Arial" w:cs="Arial"/>
          <w:sz w:val="16"/>
          <w:szCs w:val="16"/>
        </w:rPr>
        <w:t xml:space="preserve">Umowy Partnerstwa z dnia 21 maja 2014 r. </w:t>
      </w:r>
    </w:p>
  </w:footnote>
  <w:footnote w:id="16">
    <w:p w14:paraId="3DA7CD95" w14:textId="77777777" w:rsidR="00DF1357" w:rsidRPr="00A25E77" w:rsidRDefault="00DF1357" w:rsidP="00C54B75">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Rozbicie wartości docelowych na płeć jest nieobowiązkowe – wypełniane w zależności od specyfiki wsparcia i samego projektu oraz zidentyfikowanego problemu, który projekt ma rozwiązać lub złagodzić.</w:t>
      </w:r>
    </w:p>
  </w:footnote>
  <w:footnote w:id="17">
    <w:p w14:paraId="6986AF5C" w14:textId="77777777" w:rsidR="00DF1357" w:rsidRPr="00A25E77" w:rsidRDefault="00DF1357" w:rsidP="00C54B75">
      <w:pPr>
        <w:pStyle w:val="Tekstprzypisudolnego"/>
        <w:spacing w:after="0" w:line="240" w:lineRule="aut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Rozbicie wartości docelowych na płeć jest nieobowiązkowe – wypełniane w zależności od specyfiki wsparcia i samego projektu oraz zidentyfikowanego problemu, który projekt ma rozwiązać lub złagodzić.</w:t>
      </w:r>
    </w:p>
  </w:footnote>
  <w:footnote w:id="18">
    <w:p w14:paraId="666EAD05" w14:textId="77777777" w:rsidR="007D06D8" w:rsidRPr="00A25E77" w:rsidRDefault="007D06D8" w:rsidP="007D06D8">
      <w:pPr>
        <w:pStyle w:val="Tekstprzypisudolneg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Należy wskazać roboczą nazwę projektu albo skrótowo opisać istotę, zakres przedmiotowy projektu.</w:t>
      </w:r>
    </w:p>
  </w:footnote>
  <w:footnote w:id="19">
    <w:p w14:paraId="3EF09293" w14:textId="77777777" w:rsidR="007D06D8" w:rsidRPr="00A25E77" w:rsidRDefault="007D06D8" w:rsidP="007D06D8">
      <w:pPr>
        <w:pStyle w:val="Tekstprzypisudolneg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20">
    <w:p w14:paraId="2E33F19D" w14:textId="77777777" w:rsidR="007D06D8" w:rsidRPr="00A25E77" w:rsidRDefault="007D06D8" w:rsidP="007D06D8">
      <w:pPr>
        <w:pStyle w:val="Tekstprzypisudolneg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 U. poz. 1146) oraz podrozdziału 5.2.1 </w:t>
      </w:r>
      <w:r w:rsidRPr="00A25E77">
        <w:rPr>
          <w:rFonts w:ascii="Arial" w:hAnsi="Arial" w:cs="Arial"/>
          <w:i/>
          <w:sz w:val="16"/>
          <w:szCs w:val="16"/>
        </w:rPr>
        <w:t>Polityka spójności</w:t>
      </w:r>
      <w:r w:rsidRPr="00A25E77">
        <w:rPr>
          <w:rFonts w:ascii="Arial" w:hAnsi="Arial" w:cs="Arial"/>
          <w:sz w:val="16"/>
          <w:szCs w:val="16"/>
        </w:rPr>
        <w:t xml:space="preserve">,  rozdziału 5.2 </w:t>
      </w:r>
      <w:r w:rsidRPr="00A25E77">
        <w:rPr>
          <w:rFonts w:ascii="Arial" w:hAnsi="Arial" w:cs="Arial"/>
          <w:i/>
          <w:sz w:val="16"/>
          <w:szCs w:val="16"/>
        </w:rPr>
        <w:t>Zasady wyboru projektów</w:t>
      </w:r>
      <w:r w:rsidRPr="00A25E77" w:rsidDel="00AC6652">
        <w:rPr>
          <w:rFonts w:ascii="Arial" w:hAnsi="Arial" w:cs="Arial"/>
          <w:sz w:val="16"/>
          <w:szCs w:val="16"/>
        </w:rPr>
        <w:t xml:space="preserve"> </w:t>
      </w:r>
      <w:r w:rsidRPr="00A25E77">
        <w:rPr>
          <w:rFonts w:ascii="Arial" w:hAnsi="Arial" w:cs="Arial"/>
          <w:sz w:val="16"/>
          <w:szCs w:val="16"/>
        </w:rPr>
        <w:t>Umowy Partnerstwa z dnia 21 maja 2014 r.</w:t>
      </w:r>
    </w:p>
  </w:footnote>
  <w:footnote w:id="21">
    <w:p w14:paraId="19C8D035" w14:textId="77777777" w:rsidR="007D06D8" w:rsidRPr="00A25E77" w:rsidRDefault="007D06D8" w:rsidP="007D06D8">
      <w:pPr>
        <w:pStyle w:val="Tekstprzypisudolneg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Wypełnić w przypadku projektu realizowanego w partnerstwie. W przypadku, gdy nie są znane konkretne podmioty, które będą partnerami w projekcie należy wpisać pożądane cechy partnerów oraz uzasadnić wskazanie określonych cech.   </w:t>
      </w:r>
    </w:p>
  </w:footnote>
  <w:footnote w:id="22">
    <w:p w14:paraId="47E82F42" w14:textId="77777777" w:rsidR="007D06D8" w:rsidRPr="00A25E77" w:rsidRDefault="007D06D8" w:rsidP="007D06D8">
      <w:pPr>
        <w:pStyle w:val="Tekstprzypisudolneg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 U. poz. 1146) oraz podrozdziału 5.2.1 </w:t>
      </w:r>
      <w:r w:rsidRPr="00A25E77">
        <w:rPr>
          <w:rFonts w:ascii="Arial" w:hAnsi="Arial" w:cs="Arial"/>
          <w:i/>
          <w:sz w:val="16"/>
          <w:szCs w:val="16"/>
        </w:rPr>
        <w:t>Polityka spójności</w:t>
      </w:r>
      <w:r w:rsidRPr="00A25E77">
        <w:rPr>
          <w:rFonts w:ascii="Arial" w:hAnsi="Arial" w:cs="Arial"/>
          <w:sz w:val="16"/>
          <w:szCs w:val="16"/>
        </w:rPr>
        <w:t xml:space="preserve">,  rozdziału 5.2 </w:t>
      </w:r>
      <w:r w:rsidRPr="00A25E77">
        <w:rPr>
          <w:rFonts w:ascii="Arial" w:hAnsi="Arial" w:cs="Arial"/>
          <w:i/>
          <w:sz w:val="16"/>
          <w:szCs w:val="16"/>
        </w:rPr>
        <w:t>Zasady wyboru projektów</w:t>
      </w:r>
      <w:r w:rsidRPr="00A25E77" w:rsidDel="00AC6652">
        <w:rPr>
          <w:rFonts w:ascii="Arial" w:hAnsi="Arial" w:cs="Arial"/>
          <w:sz w:val="16"/>
          <w:szCs w:val="16"/>
        </w:rPr>
        <w:t xml:space="preserve"> </w:t>
      </w:r>
      <w:r w:rsidRPr="00A25E77">
        <w:rPr>
          <w:rFonts w:ascii="Arial" w:hAnsi="Arial" w:cs="Arial"/>
          <w:sz w:val="16"/>
          <w:szCs w:val="16"/>
        </w:rPr>
        <w:t xml:space="preserve">Umowy Partnerstwa z dnia 21 maja 2014 r. </w:t>
      </w:r>
    </w:p>
  </w:footnote>
  <w:footnote w:id="23">
    <w:p w14:paraId="3169E50C" w14:textId="77777777" w:rsidR="007D06D8" w:rsidRPr="00A25E77" w:rsidRDefault="007D06D8" w:rsidP="007D06D8">
      <w:pPr>
        <w:pStyle w:val="Tekstprzypisudolnego"/>
        <w:jc w:val="both"/>
        <w:rPr>
          <w:rFonts w:ascii="Arial" w:hAnsi="Arial" w:cs="Arial"/>
          <w:sz w:val="16"/>
          <w:szCs w:val="16"/>
        </w:rPr>
      </w:pPr>
      <w:r w:rsidRPr="00A25E77">
        <w:rPr>
          <w:rStyle w:val="Odwoanieprzypisudolnego"/>
          <w:rFonts w:ascii="Arial" w:hAnsi="Arial" w:cs="Arial"/>
          <w:sz w:val="16"/>
          <w:szCs w:val="16"/>
        </w:rPr>
        <w:footnoteRef/>
      </w:r>
      <w:r w:rsidRPr="00A25E77">
        <w:rPr>
          <w:rFonts w:ascii="Arial" w:hAnsi="Arial" w:cs="Arial"/>
          <w:sz w:val="16"/>
          <w:szCs w:val="16"/>
        </w:rPr>
        <w:t xml:space="preserve"> Rozbicie wartości docelowych na płeć jest nieobowiązkowe – wypełniane w zależności od specyfiki wsparcia i samego projektu oraz zidentyfikowanego problemu, który projekt ma rozwiązać lub złagodzić.</w:t>
      </w:r>
    </w:p>
  </w:footnote>
  <w:footnote w:id="24">
    <w:p w14:paraId="4684D0AE" w14:textId="77777777" w:rsidR="007D06D8" w:rsidRPr="00C154DF" w:rsidRDefault="007D06D8" w:rsidP="007D06D8">
      <w:pPr>
        <w:pStyle w:val="Tekstprzypisudolnego"/>
        <w:jc w:val="both"/>
        <w:rPr>
          <w:rFonts w:ascii="Arial" w:hAnsi="Arial" w:cs="Arial"/>
          <w:sz w:val="16"/>
          <w:szCs w:val="16"/>
        </w:rPr>
      </w:pPr>
      <w:r w:rsidRPr="00C154DF">
        <w:rPr>
          <w:rStyle w:val="Odwoanieprzypisudolnego"/>
          <w:rFonts w:ascii="Arial" w:hAnsi="Arial" w:cs="Arial"/>
          <w:sz w:val="16"/>
          <w:szCs w:val="16"/>
        </w:rPr>
        <w:footnoteRef/>
      </w:r>
      <w:r w:rsidRPr="00C154DF">
        <w:rPr>
          <w:rFonts w:ascii="Arial" w:hAnsi="Arial" w:cs="Arial"/>
          <w:sz w:val="16"/>
          <w:szCs w:val="16"/>
        </w:rPr>
        <w:t xml:space="preserve"> Rozbicie wartości docelowych na płeć jest nieobowiązkowe – wypełniane w zależności od specyfiki wsparcia i samego projektu oraz zidentyfikowanego problemu, który projekt ma rozwiązać lub złagodzić.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734E5"/>
    <w:multiLevelType w:val="hybridMultilevel"/>
    <w:tmpl w:val="59A69C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D4301A0"/>
    <w:multiLevelType w:val="hybridMultilevel"/>
    <w:tmpl w:val="204C62E0"/>
    <w:lvl w:ilvl="0" w:tplc="E6C4A080">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
    <w:nsid w:val="0FF153D7"/>
    <w:multiLevelType w:val="hybridMultilevel"/>
    <w:tmpl w:val="37F62A56"/>
    <w:lvl w:ilvl="0" w:tplc="E6C4A080">
      <w:start w:val="1"/>
      <w:numFmt w:val="bullet"/>
      <w:lvlText w:val="–"/>
      <w:lvlJc w:val="left"/>
      <w:pPr>
        <w:ind w:left="1137" w:hanging="360"/>
      </w:pPr>
      <w:rPr>
        <w:rFonts w:ascii="Times New Roman" w:hAnsi="Times New Roman" w:cs="Times New Roman"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3">
    <w:nsid w:val="12EE58A4"/>
    <w:multiLevelType w:val="hybridMultilevel"/>
    <w:tmpl w:val="DB968BBE"/>
    <w:lvl w:ilvl="0" w:tplc="F8A0957A">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nsid w:val="168E7660"/>
    <w:multiLevelType w:val="hybridMultilevel"/>
    <w:tmpl w:val="68DE997A"/>
    <w:lvl w:ilvl="0" w:tplc="597C6DD6">
      <w:start w:val="1"/>
      <w:numFmt w:val="lowerLetter"/>
      <w:lvlText w:val="%1."/>
      <w:lvlJc w:val="left"/>
      <w:pPr>
        <w:ind w:left="644" w:hanging="360"/>
      </w:pPr>
      <w:rPr>
        <w:rFonts w:cs="Times New Roman" w:hint="default"/>
        <w:sz w:val="18"/>
        <w:szCs w:val="18"/>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
    <w:nsid w:val="18436AD0"/>
    <w:multiLevelType w:val="hybridMultilevel"/>
    <w:tmpl w:val="CE12270C"/>
    <w:lvl w:ilvl="0" w:tplc="76EA4FB4">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7C78D2"/>
    <w:multiLevelType w:val="hybridMultilevel"/>
    <w:tmpl w:val="979A55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045EC7"/>
    <w:multiLevelType w:val="hybridMultilevel"/>
    <w:tmpl w:val="6884FA72"/>
    <w:lvl w:ilvl="0" w:tplc="7B84031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
    <w:nsid w:val="1EB8358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644DEB"/>
    <w:multiLevelType w:val="hybridMultilevel"/>
    <w:tmpl w:val="C84CB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2">
    <w:nsid w:val="2E925EDF"/>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6546FDC"/>
    <w:multiLevelType w:val="hybridMultilevel"/>
    <w:tmpl w:val="1ACE90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8C52CBB"/>
    <w:multiLevelType w:val="hybridMultilevel"/>
    <w:tmpl w:val="4F34E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6777A5"/>
    <w:multiLevelType w:val="hybridMultilevel"/>
    <w:tmpl w:val="6A8E473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nsid w:val="3D930092"/>
    <w:multiLevelType w:val="hybridMultilevel"/>
    <w:tmpl w:val="2584BC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EE51A46"/>
    <w:multiLevelType w:val="hybridMultilevel"/>
    <w:tmpl w:val="C980AB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D55D29"/>
    <w:multiLevelType w:val="hybridMultilevel"/>
    <w:tmpl w:val="7EB09C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997731A"/>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1">
    <w:nsid w:val="49CE1AE5"/>
    <w:multiLevelType w:val="hybridMultilevel"/>
    <w:tmpl w:val="F46090E8"/>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2">
    <w:nsid w:val="4A1A0280"/>
    <w:multiLevelType w:val="hybridMultilevel"/>
    <w:tmpl w:val="08B2D426"/>
    <w:lvl w:ilvl="0" w:tplc="44689B02">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4A1A1A3F"/>
    <w:multiLevelType w:val="hybridMultilevel"/>
    <w:tmpl w:val="13CCEC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C15134B"/>
    <w:multiLevelType w:val="hybridMultilevel"/>
    <w:tmpl w:val="60AAC3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DCD0252"/>
    <w:multiLevelType w:val="hybridMultilevel"/>
    <w:tmpl w:val="6F9E58AE"/>
    <w:lvl w:ilvl="0" w:tplc="6F1E6FC8">
      <w:start w:val="1"/>
      <w:numFmt w:val="lowerLetter"/>
      <w:lvlText w:val="%1."/>
      <w:lvlJc w:val="left"/>
      <w:pPr>
        <w:ind w:left="644" w:hanging="360"/>
      </w:pPr>
      <w:rPr>
        <w:rFonts w:ascii="Arial" w:hAnsi="Arial" w:cs="Arial" w:hint="default"/>
        <w:sz w:val="18"/>
        <w:szCs w:val="18"/>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6">
    <w:nsid w:val="50186280"/>
    <w:multiLevelType w:val="hybridMultilevel"/>
    <w:tmpl w:val="0D2EF040"/>
    <w:lvl w:ilvl="0" w:tplc="44689B02">
      <w:start w:val="1"/>
      <w:numFmt w:val="bullet"/>
      <w:lvlText w:val="-"/>
      <w:lvlJc w:val="left"/>
      <w:pPr>
        <w:ind w:left="1418" w:hanging="360"/>
      </w:pPr>
      <w:rPr>
        <w:rFonts w:ascii="Courier New" w:hAnsi="Courier New" w:hint="default"/>
      </w:rPr>
    </w:lvl>
    <w:lvl w:ilvl="1" w:tplc="04150019" w:tentative="1">
      <w:start w:val="1"/>
      <w:numFmt w:val="lowerLetter"/>
      <w:lvlText w:val="%2."/>
      <w:lvlJc w:val="left"/>
      <w:pPr>
        <w:ind w:left="2138" w:hanging="360"/>
      </w:pPr>
    </w:lvl>
    <w:lvl w:ilvl="2" w:tplc="0415001B" w:tentative="1">
      <w:start w:val="1"/>
      <w:numFmt w:val="lowerRoman"/>
      <w:lvlText w:val="%3."/>
      <w:lvlJc w:val="right"/>
      <w:pPr>
        <w:ind w:left="2858" w:hanging="180"/>
      </w:pPr>
    </w:lvl>
    <w:lvl w:ilvl="3" w:tplc="0415000F" w:tentative="1">
      <w:start w:val="1"/>
      <w:numFmt w:val="decimal"/>
      <w:lvlText w:val="%4."/>
      <w:lvlJc w:val="left"/>
      <w:pPr>
        <w:ind w:left="3578" w:hanging="360"/>
      </w:pPr>
    </w:lvl>
    <w:lvl w:ilvl="4" w:tplc="04150019" w:tentative="1">
      <w:start w:val="1"/>
      <w:numFmt w:val="lowerLetter"/>
      <w:lvlText w:val="%5."/>
      <w:lvlJc w:val="left"/>
      <w:pPr>
        <w:ind w:left="4298" w:hanging="360"/>
      </w:pPr>
    </w:lvl>
    <w:lvl w:ilvl="5" w:tplc="0415001B" w:tentative="1">
      <w:start w:val="1"/>
      <w:numFmt w:val="lowerRoman"/>
      <w:lvlText w:val="%6."/>
      <w:lvlJc w:val="right"/>
      <w:pPr>
        <w:ind w:left="5018" w:hanging="180"/>
      </w:pPr>
    </w:lvl>
    <w:lvl w:ilvl="6" w:tplc="0415000F" w:tentative="1">
      <w:start w:val="1"/>
      <w:numFmt w:val="decimal"/>
      <w:lvlText w:val="%7."/>
      <w:lvlJc w:val="left"/>
      <w:pPr>
        <w:ind w:left="5738" w:hanging="360"/>
      </w:pPr>
    </w:lvl>
    <w:lvl w:ilvl="7" w:tplc="04150019" w:tentative="1">
      <w:start w:val="1"/>
      <w:numFmt w:val="lowerLetter"/>
      <w:lvlText w:val="%8."/>
      <w:lvlJc w:val="left"/>
      <w:pPr>
        <w:ind w:left="6458" w:hanging="360"/>
      </w:pPr>
    </w:lvl>
    <w:lvl w:ilvl="8" w:tplc="0415001B" w:tentative="1">
      <w:start w:val="1"/>
      <w:numFmt w:val="lowerRoman"/>
      <w:lvlText w:val="%9."/>
      <w:lvlJc w:val="right"/>
      <w:pPr>
        <w:ind w:left="7178" w:hanging="180"/>
      </w:pPr>
    </w:lvl>
  </w:abstractNum>
  <w:abstractNum w:abstractNumId="27">
    <w:nsid w:val="50952FC3"/>
    <w:multiLevelType w:val="hybridMultilevel"/>
    <w:tmpl w:val="0AE2FBFA"/>
    <w:lvl w:ilvl="0" w:tplc="E6C4A080">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nsid w:val="53B4698F"/>
    <w:multiLevelType w:val="hybridMultilevel"/>
    <w:tmpl w:val="979A55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A180DBB"/>
    <w:multiLevelType w:val="hybridMultilevel"/>
    <w:tmpl w:val="FFDE72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B3C6530"/>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nsid w:val="5EDB34EA"/>
    <w:multiLevelType w:val="hybridMultilevel"/>
    <w:tmpl w:val="487AD770"/>
    <w:lvl w:ilvl="0" w:tplc="44689B02">
      <w:start w:val="1"/>
      <w:numFmt w:val="bullet"/>
      <w:lvlText w:val="-"/>
      <w:lvlJc w:val="left"/>
      <w:pPr>
        <w:ind w:left="1776" w:hanging="360"/>
      </w:pPr>
      <w:rPr>
        <w:rFonts w:ascii="Courier New" w:hAnsi="Courier New"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2">
    <w:nsid w:val="600023FB"/>
    <w:multiLevelType w:val="hybridMultilevel"/>
    <w:tmpl w:val="BBD4235E"/>
    <w:lvl w:ilvl="0" w:tplc="E3305F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24B117E"/>
    <w:multiLevelType w:val="hybridMultilevel"/>
    <w:tmpl w:val="79F63E5A"/>
    <w:lvl w:ilvl="0" w:tplc="E6C4A080">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68431623"/>
    <w:multiLevelType w:val="hybridMultilevel"/>
    <w:tmpl w:val="DB9EB6B0"/>
    <w:lvl w:ilvl="0" w:tplc="E6C4A080">
      <w:start w:val="1"/>
      <w:numFmt w:val="bullet"/>
      <w:lvlText w:val="–"/>
      <w:lvlJc w:val="left"/>
      <w:pPr>
        <w:ind w:left="1137" w:hanging="360"/>
      </w:pPr>
      <w:rPr>
        <w:rFonts w:ascii="Times New Roman" w:hAnsi="Times New Roman" w:cs="Times New Roman"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35">
    <w:nsid w:val="6F183E1B"/>
    <w:multiLevelType w:val="hybridMultilevel"/>
    <w:tmpl w:val="4498DE90"/>
    <w:lvl w:ilvl="0" w:tplc="1F844C9A">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6">
    <w:nsid w:val="780F2A0A"/>
    <w:multiLevelType w:val="hybridMultilevel"/>
    <w:tmpl w:val="38F2F3AA"/>
    <w:lvl w:ilvl="0" w:tplc="E6C4A08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8">
    <w:nsid w:val="7AAB427F"/>
    <w:multiLevelType w:val="hybridMultilevel"/>
    <w:tmpl w:val="178A4E76"/>
    <w:lvl w:ilvl="0" w:tplc="1B0CE9C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9">
    <w:nsid w:val="7DF90F03"/>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F0A74FD"/>
    <w:multiLevelType w:val="hybridMultilevel"/>
    <w:tmpl w:val="D26E7550"/>
    <w:lvl w:ilvl="0" w:tplc="E6C4A080">
      <w:start w:val="1"/>
      <w:numFmt w:val="bullet"/>
      <w:lvlText w:val="–"/>
      <w:lvlJc w:val="left"/>
      <w:pPr>
        <w:ind w:left="777" w:hanging="360"/>
      </w:pPr>
      <w:rPr>
        <w:rFonts w:ascii="Times New Roman" w:hAnsi="Times New Roman" w:cs="Times New Roman"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num w:numId="1">
    <w:abstractNumId w:val="13"/>
  </w:num>
  <w:num w:numId="2">
    <w:abstractNumId w:val="37"/>
  </w:num>
  <w:num w:numId="3">
    <w:abstractNumId w:val="8"/>
  </w:num>
  <w:num w:numId="4">
    <w:abstractNumId w:val="11"/>
  </w:num>
  <w:num w:numId="5">
    <w:abstractNumId w:val="9"/>
  </w:num>
  <w:num w:numId="6">
    <w:abstractNumId w:val="39"/>
  </w:num>
  <w:num w:numId="7">
    <w:abstractNumId w:val="30"/>
  </w:num>
  <w:num w:numId="8">
    <w:abstractNumId w:val="25"/>
  </w:num>
  <w:num w:numId="9">
    <w:abstractNumId w:val="15"/>
  </w:num>
  <w:num w:numId="10">
    <w:abstractNumId w:val="26"/>
  </w:num>
  <w:num w:numId="11">
    <w:abstractNumId w:val="31"/>
  </w:num>
  <w:num w:numId="12">
    <w:abstractNumId w:val="22"/>
  </w:num>
  <w:num w:numId="13">
    <w:abstractNumId w:val="4"/>
  </w:num>
  <w:num w:numId="14">
    <w:abstractNumId w:val="7"/>
  </w:num>
  <w:num w:numId="15">
    <w:abstractNumId w:val="3"/>
  </w:num>
  <w:num w:numId="16">
    <w:abstractNumId w:val="14"/>
  </w:num>
  <w:num w:numId="17">
    <w:abstractNumId w:val="1"/>
  </w:num>
  <w:num w:numId="18">
    <w:abstractNumId w:val="35"/>
  </w:num>
  <w:num w:numId="19">
    <w:abstractNumId w:val="0"/>
  </w:num>
  <w:num w:numId="20">
    <w:abstractNumId w:val="24"/>
  </w:num>
  <w:num w:numId="21">
    <w:abstractNumId w:val="18"/>
  </w:num>
  <w:num w:numId="22">
    <w:abstractNumId w:val="38"/>
  </w:num>
  <w:num w:numId="23">
    <w:abstractNumId w:val="21"/>
  </w:num>
  <w:num w:numId="24">
    <w:abstractNumId w:val="23"/>
  </w:num>
  <w:num w:numId="25">
    <w:abstractNumId w:val="20"/>
  </w:num>
  <w:num w:numId="26">
    <w:abstractNumId w:val="12"/>
  </w:num>
  <w:num w:numId="27">
    <w:abstractNumId w:val="10"/>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27"/>
  </w:num>
  <w:num w:numId="39">
    <w:abstractNumId w:val="2"/>
  </w:num>
  <w:num w:numId="40">
    <w:abstractNumId w:val="28"/>
  </w:num>
  <w:num w:numId="41">
    <w:abstractNumId w:val="40"/>
  </w:num>
  <w:num w:numId="42">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36"/>
  </w:num>
  <w:num w:numId="45">
    <w:abstractNumId w:val="16"/>
  </w:num>
  <w:num w:numId="46">
    <w:abstractNumId w:val="33"/>
  </w:num>
  <w:num w:numId="47">
    <w:abstractNumId w:val="32"/>
  </w:num>
  <w:num w:numId="48">
    <w:abstractNumId w:val="19"/>
  </w:num>
  <w:num w:numId="49">
    <w:abstractNumId w:val="17"/>
  </w:num>
  <w:num w:numId="50">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80"/>
    <w:rsid w:val="000019A0"/>
    <w:rsid w:val="00003E12"/>
    <w:rsid w:val="00010729"/>
    <w:rsid w:val="00011DA4"/>
    <w:rsid w:val="00032EBD"/>
    <w:rsid w:val="00034620"/>
    <w:rsid w:val="00037D90"/>
    <w:rsid w:val="00037DCA"/>
    <w:rsid w:val="00040F0E"/>
    <w:rsid w:val="00044534"/>
    <w:rsid w:val="00044CBD"/>
    <w:rsid w:val="00046413"/>
    <w:rsid w:val="0005186E"/>
    <w:rsid w:val="00052D43"/>
    <w:rsid w:val="00053FC2"/>
    <w:rsid w:val="00054978"/>
    <w:rsid w:val="0005676C"/>
    <w:rsid w:val="00060809"/>
    <w:rsid w:val="00061D21"/>
    <w:rsid w:val="00062BAE"/>
    <w:rsid w:val="000630A4"/>
    <w:rsid w:val="00065890"/>
    <w:rsid w:val="00065D10"/>
    <w:rsid w:val="00067815"/>
    <w:rsid w:val="000711EC"/>
    <w:rsid w:val="00074398"/>
    <w:rsid w:val="00080755"/>
    <w:rsid w:val="00082C7C"/>
    <w:rsid w:val="00082D54"/>
    <w:rsid w:val="000832CB"/>
    <w:rsid w:val="00083634"/>
    <w:rsid w:val="00087B44"/>
    <w:rsid w:val="000A12EF"/>
    <w:rsid w:val="000A1D54"/>
    <w:rsid w:val="000A3372"/>
    <w:rsid w:val="000A4079"/>
    <w:rsid w:val="000A5266"/>
    <w:rsid w:val="000B1904"/>
    <w:rsid w:val="000B35D5"/>
    <w:rsid w:val="000B5F1E"/>
    <w:rsid w:val="000B60C2"/>
    <w:rsid w:val="000B6BF1"/>
    <w:rsid w:val="000B7EF4"/>
    <w:rsid w:val="000C196D"/>
    <w:rsid w:val="000C51BA"/>
    <w:rsid w:val="000C5382"/>
    <w:rsid w:val="000C62EE"/>
    <w:rsid w:val="000C65B8"/>
    <w:rsid w:val="000D2662"/>
    <w:rsid w:val="000D64B2"/>
    <w:rsid w:val="000E4FAB"/>
    <w:rsid w:val="000F2202"/>
    <w:rsid w:val="000F5725"/>
    <w:rsid w:val="000F7D01"/>
    <w:rsid w:val="00100C4E"/>
    <w:rsid w:val="00103C9B"/>
    <w:rsid w:val="00104D28"/>
    <w:rsid w:val="00107ECD"/>
    <w:rsid w:val="0011065D"/>
    <w:rsid w:val="00114BAF"/>
    <w:rsid w:val="001164F5"/>
    <w:rsid w:val="0012012C"/>
    <w:rsid w:val="001224D2"/>
    <w:rsid w:val="00125F12"/>
    <w:rsid w:val="00126C7F"/>
    <w:rsid w:val="00132A8B"/>
    <w:rsid w:val="00144E03"/>
    <w:rsid w:val="0016568F"/>
    <w:rsid w:val="00165DB6"/>
    <w:rsid w:val="00166881"/>
    <w:rsid w:val="00170137"/>
    <w:rsid w:val="0017405E"/>
    <w:rsid w:val="00174E4D"/>
    <w:rsid w:val="0017626A"/>
    <w:rsid w:val="001773C5"/>
    <w:rsid w:val="001778A7"/>
    <w:rsid w:val="00177A86"/>
    <w:rsid w:val="0018066B"/>
    <w:rsid w:val="00181A66"/>
    <w:rsid w:val="001847B5"/>
    <w:rsid w:val="00190A86"/>
    <w:rsid w:val="00194354"/>
    <w:rsid w:val="001A2787"/>
    <w:rsid w:val="001B3BC3"/>
    <w:rsid w:val="001C7895"/>
    <w:rsid w:val="001D5A13"/>
    <w:rsid w:val="001E2C2A"/>
    <w:rsid w:val="001E66CD"/>
    <w:rsid w:val="001F1562"/>
    <w:rsid w:val="001F28B2"/>
    <w:rsid w:val="001F6532"/>
    <w:rsid w:val="001F739C"/>
    <w:rsid w:val="00200D7A"/>
    <w:rsid w:val="00201B4F"/>
    <w:rsid w:val="0020614B"/>
    <w:rsid w:val="002111F8"/>
    <w:rsid w:val="00211AE3"/>
    <w:rsid w:val="002156DE"/>
    <w:rsid w:val="00215999"/>
    <w:rsid w:val="00216693"/>
    <w:rsid w:val="00220FE7"/>
    <w:rsid w:val="00227123"/>
    <w:rsid w:val="00230F01"/>
    <w:rsid w:val="00231C1B"/>
    <w:rsid w:val="00231E87"/>
    <w:rsid w:val="0024246E"/>
    <w:rsid w:val="002478D2"/>
    <w:rsid w:val="00250AFC"/>
    <w:rsid w:val="00252AE3"/>
    <w:rsid w:val="00262314"/>
    <w:rsid w:val="0026270F"/>
    <w:rsid w:val="002645A3"/>
    <w:rsid w:val="00265F33"/>
    <w:rsid w:val="00270EA8"/>
    <w:rsid w:val="00271789"/>
    <w:rsid w:val="00272D96"/>
    <w:rsid w:val="0027556B"/>
    <w:rsid w:val="00276E16"/>
    <w:rsid w:val="002A440E"/>
    <w:rsid w:val="002B085D"/>
    <w:rsid w:val="002B36DD"/>
    <w:rsid w:val="002B636E"/>
    <w:rsid w:val="002B63B1"/>
    <w:rsid w:val="002B6747"/>
    <w:rsid w:val="002B781B"/>
    <w:rsid w:val="002C2917"/>
    <w:rsid w:val="002D2CBC"/>
    <w:rsid w:val="002D687C"/>
    <w:rsid w:val="002E53F5"/>
    <w:rsid w:val="002F4200"/>
    <w:rsid w:val="002F46BF"/>
    <w:rsid w:val="002F642C"/>
    <w:rsid w:val="002F6D8C"/>
    <w:rsid w:val="0030355B"/>
    <w:rsid w:val="00305702"/>
    <w:rsid w:val="00315C97"/>
    <w:rsid w:val="00321BBC"/>
    <w:rsid w:val="0033692F"/>
    <w:rsid w:val="00351738"/>
    <w:rsid w:val="00353615"/>
    <w:rsid w:val="00357FAA"/>
    <w:rsid w:val="003616AC"/>
    <w:rsid w:val="00361CDA"/>
    <w:rsid w:val="00365204"/>
    <w:rsid w:val="003700A0"/>
    <w:rsid w:val="00370F4F"/>
    <w:rsid w:val="00371712"/>
    <w:rsid w:val="003745B8"/>
    <w:rsid w:val="00374659"/>
    <w:rsid w:val="003772CD"/>
    <w:rsid w:val="003850EC"/>
    <w:rsid w:val="00386815"/>
    <w:rsid w:val="00390325"/>
    <w:rsid w:val="00394FA5"/>
    <w:rsid w:val="00395BC3"/>
    <w:rsid w:val="00396FB5"/>
    <w:rsid w:val="003A00B3"/>
    <w:rsid w:val="003A0936"/>
    <w:rsid w:val="003A322E"/>
    <w:rsid w:val="003A448B"/>
    <w:rsid w:val="003B4C10"/>
    <w:rsid w:val="003C0C31"/>
    <w:rsid w:val="003D0BE5"/>
    <w:rsid w:val="003D2AF7"/>
    <w:rsid w:val="003E5F47"/>
    <w:rsid w:val="003F2A9D"/>
    <w:rsid w:val="003F4CE5"/>
    <w:rsid w:val="003F6A47"/>
    <w:rsid w:val="004024EE"/>
    <w:rsid w:val="00414308"/>
    <w:rsid w:val="00415A2A"/>
    <w:rsid w:val="00416D68"/>
    <w:rsid w:val="00421C1D"/>
    <w:rsid w:val="004255E0"/>
    <w:rsid w:val="00431E3D"/>
    <w:rsid w:val="004350A6"/>
    <w:rsid w:val="00436EB1"/>
    <w:rsid w:val="00441721"/>
    <w:rsid w:val="004442BE"/>
    <w:rsid w:val="0044446E"/>
    <w:rsid w:val="00444615"/>
    <w:rsid w:val="00444D33"/>
    <w:rsid w:val="00455113"/>
    <w:rsid w:val="00457941"/>
    <w:rsid w:val="004670A4"/>
    <w:rsid w:val="00470C5B"/>
    <w:rsid w:val="00475EBB"/>
    <w:rsid w:val="00483364"/>
    <w:rsid w:val="00491ACB"/>
    <w:rsid w:val="004A6AD6"/>
    <w:rsid w:val="004A6C68"/>
    <w:rsid w:val="004C0E9F"/>
    <w:rsid w:val="004C250C"/>
    <w:rsid w:val="004C2C47"/>
    <w:rsid w:val="004C2C5A"/>
    <w:rsid w:val="004C54F7"/>
    <w:rsid w:val="004C656D"/>
    <w:rsid w:val="004C7755"/>
    <w:rsid w:val="004D0272"/>
    <w:rsid w:val="004D1F3C"/>
    <w:rsid w:val="004D29D0"/>
    <w:rsid w:val="004D36C5"/>
    <w:rsid w:val="004D3F2D"/>
    <w:rsid w:val="004D73FB"/>
    <w:rsid w:val="004E0605"/>
    <w:rsid w:val="004E6718"/>
    <w:rsid w:val="004F0962"/>
    <w:rsid w:val="004F1561"/>
    <w:rsid w:val="004F6729"/>
    <w:rsid w:val="00500ED8"/>
    <w:rsid w:val="005057B8"/>
    <w:rsid w:val="0051203C"/>
    <w:rsid w:val="00521B9D"/>
    <w:rsid w:val="0052578A"/>
    <w:rsid w:val="00526B37"/>
    <w:rsid w:val="005320CF"/>
    <w:rsid w:val="00534774"/>
    <w:rsid w:val="0053500C"/>
    <w:rsid w:val="00536A26"/>
    <w:rsid w:val="005403CA"/>
    <w:rsid w:val="005442A3"/>
    <w:rsid w:val="00552203"/>
    <w:rsid w:val="005540FF"/>
    <w:rsid w:val="00556C47"/>
    <w:rsid w:val="00573325"/>
    <w:rsid w:val="0058025A"/>
    <w:rsid w:val="00581D69"/>
    <w:rsid w:val="00584D71"/>
    <w:rsid w:val="0058760F"/>
    <w:rsid w:val="005939A7"/>
    <w:rsid w:val="00594ED1"/>
    <w:rsid w:val="005959B8"/>
    <w:rsid w:val="00597019"/>
    <w:rsid w:val="00597C68"/>
    <w:rsid w:val="005B0809"/>
    <w:rsid w:val="005C0D30"/>
    <w:rsid w:val="005C1C75"/>
    <w:rsid w:val="005C5984"/>
    <w:rsid w:val="005D54E0"/>
    <w:rsid w:val="005E2288"/>
    <w:rsid w:val="005E3BBD"/>
    <w:rsid w:val="005E5E07"/>
    <w:rsid w:val="005E6FFB"/>
    <w:rsid w:val="005F221C"/>
    <w:rsid w:val="005F7EDC"/>
    <w:rsid w:val="00603381"/>
    <w:rsid w:val="00604DD0"/>
    <w:rsid w:val="0061088F"/>
    <w:rsid w:val="00610FB5"/>
    <w:rsid w:val="006129DF"/>
    <w:rsid w:val="0061333E"/>
    <w:rsid w:val="00613910"/>
    <w:rsid w:val="00613B07"/>
    <w:rsid w:val="00615357"/>
    <w:rsid w:val="00616DEF"/>
    <w:rsid w:val="006219AB"/>
    <w:rsid w:val="00622D3D"/>
    <w:rsid w:val="00623495"/>
    <w:rsid w:val="00623E69"/>
    <w:rsid w:val="006241F6"/>
    <w:rsid w:val="00625ADF"/>
    <w:rsid w:val="00625B68"/>
    <w:rsid w:val="006304F7"/>
    <w:rsid w:val="00630D1B"/>
    <w:rsid w:val="006314A4"/>
    <w:rsid w:val="0063195C"/>
    <w:rsid w:val="0063248A"/>
    <w:rsid w:val="0063533B"/>
    <w:rsid w:val="00635EF1"/>
    <w:rsid w:val="0064362A"/>
    <w:rsid w:val="00644104"/>
    <w:rsid w:val="00660985"/>
    <w:rsid w:val="00665CED"/>
    <w:rsid w:val="006708A6"/>
    <w:rsid w:val="00675167"/>
    <w:rsid w:val="006801A6"/>
    <w:rsid w:val="006840D5"/>
    <w:rsid w:val="00687764"/>
    <w:rsid w:val="006921C8"/>
    <w:rsid w:val="006929C5"/>
    <w:rsid w:val="00692B51"/>
    <w:rsid w:val="00694D5C"/>
    <w:rsid w:val="006A1652"/>
    <w:rsid w:val="006A302F"/>
    <w:rsid w:val="006A3F4D"/>
    <w:rsid w:val="006B66A6"/>
    <w:rsid w:val="006B7895"/>
    <w:rsid w:val="006D5E7F"/>
    <w:rsid w:val="006D63A4"/>
    <w:rsid w:val="006E3AD8"/>
    <w:rsid w:val="006E57FE"/>
    <w:rsid w:val="006E6F28"/>
    <w:rsid w:val="006E7DA0"/>
    <w:rsid w:val="006F13A6"/>
    <w:rsid w:val="006F21BA"/>
    <w:rsid w:val="006F2683"/>
    <w:rsid w:val="006F349E"/>
    <w:rsid w:val="007065A2"/>
    <w:rsid w:val="00711A3C"/>
    <w:rsid w:val="00714131"/>
    <w:rsid w:val="00720ADC"/>
    <w:rsid w:val="00731434"/>
    <w:rsid w:val="00733C6E"/>
    <w:rsid w:val="007348AA"/>
    <w:rsid w:val="00735FF9"/>
    <w:rsid w:val="00736891"/>
    <w:rsid w:val="007403B4"/>
    <w:rsid w:val="00746284"/>
    <w:rsid w:val="0075162A"/>
    <w:rsid w:val="007521CD"/>
    <w:rsid w:val="00754C7D"/>
    <w:rsid w:val="00756FE3"/>
    <w:rsid w:val="00760DDE"/>
    <w:rsid w:val="007666F8"/>
    <w:rsid w:val="0077229A"/>
    <w:rsid w:val="007817AF"/>
    <w:rsid w:val="00786CF6"/>
    <w:rsid w:val="007872DF"/>
    <w:rsid w:val="00793CCD"/>
    <w:rsid w:val="007960F1"/>
    <w:rsid w:val="007979CD"/>
    <w:rsid w:val="007A2182"/>
    <w:rsid w:val="007A42F9"/>
    <w:rsid w:val="007A6F28"/>
    <w:rsid w:val="007A7894"/>
    <w:rsid w:val="007B1226"/>
    <w:rsid w:val="007B1AD9"/>
    <w:rsid w:val="007B392B"/>
    <w:rsid w:val="007B3AB9"/>
    <w:rsid w:val="007B5275"/>
    <w:rsid w:val="007B58B9"/>
    <w:rsid w:val="007C09F1"/>
    <w:rsid w:val="007C51B0"/>
    <w:rsid w:val="007C5362"/>
    <w:rsid w:val="007C6C3C"/>
    <w:rsid w:val="007D06D8"/>
    <w:rsid w:val="007D34E8"/>
    <w:rsid w:val="007D5822"/>
    <w:rsid w:val="007D78B4"/>
    <w:rsid w:val="007E0B39"/>
    <w:rsid w:val="007E30E1"/>
    <w:rsid w:val="007E47CA"/>
    <w:rsid w:val="007E71C5"/>
    <w:rsid w:val="007E7784"/>
    <w:rsid w:val="007F1D12"/>
    <w:rsid w:val="007F6280"/>
    <w:rsid w:val="007F65B1"/>
    <w:rsid w:val="00801954"/>
    <w:rsid w:val="008035D4"/>
    <w:rsid w:val="00823070"/>
    <w:rsid w:val="00826D61"/>
    <w:rsid w:val="00830332"/>
    <w:rsid w:val="008331F2"/>
    <w:rsid w:val="00835650"/>
    <w:rsid w:val="0083573A"/>
    <w:rsid w:val="00837559"/>
    <w:rsid w:val="0084349D"/>
    <w:rsid w:val="008458E3"/>
    <w:rsid w:val="00850D50"/>
    <w:rsid w:val="00851EFB"/>
    <w:rsid w:val="008572E6"/>
    <w:rsid w:val="00860C18"/>
    <w:rsid w:val="0086620D"/>
    <w:rsid w:val="0086718E"/>
    <w:rsid w:val="00873865"/>
    <w:rsid w:val="008807D5"/>
    <w:rsid w:val="00880E64"/>
    <w:rsid w:val="00892EDE"/>
    <w:rsid w:val="00896828"/>
    <w:rsid w:val="008A1A8E"/>
    <w:rsid w:val="008A2668"/>
    <w:rsid w:val="008B309B"/>
    <w:rsid w:val="008B5828"/>
    <w:rsid w:val="008B5CF4"/>
    <w:rsid w:val="008B5E30"/>
    <w:rsid w:val="008D5C6B"/>
    <w:rsid w:val="008E092F"/>
    <w:rsid w:val="008E0AA1"/>
    <w:rsid w:val="008E1028"/>
    <w:rsid w:val="008E64BE"/>
    <w:rsid w:val="008E6AC4"/>
    <w:rsid w:val="008E6DB4"/>
    <w:rsid w:val="008F17FC"/>
    <w:rsid w:val="008F45E0"/>
    <w:rsid w:val="00900853"/>
    <w:rsid w:val="0091384D"/>
    <w:rsid w:val="009171BC"/>
    <w:rsid w:val="00917439"/>
    <w:rsid w:val="00920A66"/>
    <w:rsid w:val="00922E81"/>
    <w:rsid w:val="00927524"/>
    <w:rsid w:val="00933D08"/>
    <w:rsid w:val="0093416F"/>
    <w:rsid w:val="00934247"/>
    <w:rsid w:val="00937F0A"/>
    <w:rsid w:val="00940B03"/>
    <w:rsid w:val="009515B6"/>
    <w:rsid w:val="00952888"/>
    <w:rsid w:val="00955EAE"/>
    <w:rsid w:val="009659FF"/>
    <w:rsid w:val="00971A20"/>
    <w:rsid w:val="009722FF"/>
    <w:rsid w:val="00974358"/>
    <w:rsid w:val="00974715"/>
    <w:rsid w:val="00976030"/>
    <w:rsid w:val="009760DA"/>
    <w:rsid w:val="00976E06"/>
    <w:rsid w:val="00981509"/>
    <w:rsid w:val="00981A7F"/>
    <w:rsid w:val="00984045"/>
    <w:rsid w:val="009849DF"/>
    <w:rsid w:val="009851F5"/>
    <w:rsid w:val="00990867"/>
    <w:rsid w:val="0099317D"/>
    <w:rsid w:val="009A6E0B"/>
    <w:rsid w:val="009D2361"/>
    <w:rsid w:val="009D424D"/>
    <w:rsid w:val="009D56E1"/>
    <w:rsid w:val="009D6478"/>
    <w:rsid w:val="009E438F"/>
    <w:rsid w:val="009F0C05"/>
    <w:rsid w:val="009F79BD"/>
    <w:rsid w:val="00A035C3"/>
    <w:rsid w:val="00A114BE"/>
    <w:rsid w:val="00A13445"/>
    <w:rsid w:val="00A13E2D"/>
    <w:rsid w:val="00A21901"/>
    <w:rsid w:val="00A258F5"/>
    <w:rsid w:val="00A25D2F"/>
    <w:rsid w:val="00A25E77"/>
    <w:rsid w:val="00A30D32"/>
    <w:rsid w:val="00A31EE5"/>
    <w:rsid w:val="00A33D68"/>
    <w:rsid w:val="00A36BFF"/>
    <w:rsid w:val="00A428AB"/>
    <w:rsid w:val="00A4448E"/>
    <w:rsid w:val="00A44B0D"/>
    <w:rsid w:val="00A4548A"/>
    <w:rsid w:val="00A55A97"/>
    <w:rsid w:val="00A628E6"/>
    <w:rsid w:val="00A62C3A"/>
    <w:rsid w:val="00A67479"/>
    <w:rsid w:val="00A73FAB"/>
    <w:rsid w:val="00A770D2"/>
    <w:rsid w:val="00A878F2"/>
    <w:rsid w:val="00A93C7C"/>
    <w:rsid w:val="00A94EA6"/>
    <w:rsid w:val="00A97778"/>
    <w:rsid w:val="00AA2759"/>
    <w:rsid w:val="00AA5F65"/>
    <w:rsid w:val="00AA6B41"/>
    <w:rsid w:val="00AA7DD5"/>
    <w:rsid w:val="00AB51A6"/>
    <w:rsid w:val="00AB6BDF"/>
    <w:rsid w:val="00AC2567"/>
    <w:rsid w:val="00AC6652"/>
    <w:rsid w:val="00AC67B2"/>
    <w:rsid w:val="00AD3958"/>
    <w:rsid w:val="00AE1A5D"/>
    <w:rsid w:val="00AE5A07"/>
    <w:rsid w:val="00AE6874"/>
    <w:rsid w:val="00AF5ACE"/>
    <w:rsid w:val="00AF6165"/>
    <w:rsid w:val="00B004B3"/>
    <w:rsid w:val="00B01129"/>
    <w:rsid w:val="00B036F4"/>
    <w:rsid w:val="00B04C9C"/>
    <w:rsid w:val="00B051E0"/>
    <w:rsid w:val="00B11B40"/>
    <w:rsid w:val="00B27BC1"/>
    <w:rsid w:val="00B3540D"/>
    <w:rsid w:val="00B4402A"/>
    <w:rsid w:val="00B53297"/>
    <w:rsid w:val="00B54497"/>
    <w:rsid w:val="00B55C19"/>
    <w:rsid w:val="00B56098"/>
    <w:rsid w:val="00B60C99"/>
    <w:rsid w:val="00B6111A"/>
    <w:rsid w:val="00B65AB1"/>
    <w:rsid w:val="00B66345"/>
    <w:rsid w:val="00B741BE"/>
    <w:rsid w:val="00B812BF"/>
    <w:rsid w:val="00B8663F"/>
    <w:rsid w:val="00B952A7"/>
    <w:rsid w:val="00B976CA"/>
    <w:rsid w:val="00B97865"/>
    <w:rsid w:val="00BA692B"/>
    <w:rsid w:val="00BB0A29"/>
    <w:rsid w:val="00BB1689"/>
    <w:rsid w:val="00BB220E"/>
    <w:rsid w:val="00BB2D11"/>
    <w:rsid w:val="00BB5645"/>
    <w:rsid w:val="00BB6D2D"/>
    <w:rsid w:val="00BC1EED"/>
    <w:rsid w:val="00BC34FF"/>
    <w:rsid w:val="00BC6BD1"/>
    <w:rsid w:val="00BC74FB"/>
    <w:rsid w:val="00BD175B"/>
    <w:rsid w:val="00BD4B33"/>
    <w:rsid w:val="00BD578A"/>
    <w:rsid w:val="00BE2078"/>
    <w:rsid w:val="00BE2635"/>
    <w:rsid w:val="00BE3969"/>
    <w:rsid w:val="00BE7E10"/>
    <w:rsid w:val="00BF06B6"/>
    <w:rsid w:val="00BF105E"/>
    <w:rsid w:val="00C00C01"/>
    <w:rsid w:val="00C0117F"/>
    <w:rsid w:val="00C03A10"/>
    <w:rsid w:val="00C058DB"/>
    <w:rsid w:val="00C102C6"/>
    <w:rsid w:val="00C125BC"/>
    <w:rsid w:val="00C133F0"/>
    <w:rsid w:val="00C13FF8"/>
    <w:rsid w:val="00C1582F"/>
    <w:rsid w:val="00C20BC8"/>
    <w:rsid w:val="00C2195E"/>
    <w:rsid w:val="00C2511A"/>
    <w:rsid w:val="00C262DD"/>
    <w:rsid w:val="00C3306C"/>
    <w:rsid w:val="00C33B03"/>
    <w:rsid w:val="00C34F16"/>
    <w:rsid w:val="00C40780"/>
    <w:rsid w:val="00C4240B"/>
    <w:rsid w:val="00C42E13"/>
    <w:rsid w:val="00C439A1"/>
    <w:rsid w:val="00C509BD"/>
    <w:rsid w:val="00C54B75"/>
    <w:rsid w:val="00C60591"/>
    <w:rsid w:val="00C6091B"/>
    <w:rsid w:val="00C67EE4"/>
    <w:rsid w:val="00C73221"/>
    <w:rsid w:val="00C810DC"/>
    <w:rsid w:val="00C858E3"/>
    <w:rsid w:val="00C9090C"/>
    <w:rsid w:val="00C90A40"/>
    <w:rsid w:val="00C92394"/>
    <w:rsid w:val="00C970F1"/>
    <w:rsid w:val="00CA0817"/>
    <w:rsid w:val="00CA1C93"/>
    <w:rsid w:val="00CA52A7"/>
    <w:rsid w:val="00CA5749"/>
    <w:rsid w:val="00CA7DAC"/>
    <w:rsid w:val="00CB0CF7"/>
    <w:rsid w:val="00CB12EB"/>
    <w:rsid w:val="00CB3AF9"/>
    <w:rsid w:val="00CB6AFC"/>
    <w:rsid w:val="00CC1970"/>
    <w:rsid w:val="00CC4F0D"/>
    <w:rsid w:val="00CD2408"/>
    <w:rsid w:val="00CD24C2"/>
    <w:rsid w:val="00CD5796"/>
    <w:rsid w:val="00CD5C56"/>
    <w:rsid w:val="00CD6AE4"/>
    <w:rsid w:val="00CE1653"/>
    <w:rsid w:val="00CE306A"/>
    <w:rsid w:val="00CF2ED6"/>
    <w:rsid w:val="00CF2F89"/>
    <w:rsid w:val="00CF4277"/>
    <w:rsid w:val="00CF6DC1"/>
    <w:rsid w:val="00CF79F8"/>
    <w:rsid w:val="00D01E78"/>
    <w:rsid w:val="00D05404"/>
    <w:rsid w:val="00D06C42"/>
    <w:rsid w:val="00D12616"/>
    <w:rsid w:val="00D1738A"/>
    <w:rsid w:val="00D223DF"/>
    <w:rsid w:val="00D2393B"/>
    <w:rsid w:val="00D328AE"/>
    <w:rsid w:val="00D345B6"/>
    <w:rsid w:val="00D3737F"/>
    <w:rsid w:val="00D41286"/>
    <w:rsid w:val="00D459B6"/>
    <w:rsid w:val="00D46A10"/>
    <w:rsid w:val="00D530F4"/>
    <w:rsid w:val="00D6342F"/>
    <w:rsid w:val="00D66104"/>
    <w:rsid w:val="00D662D6"/>
    <w:rsid w:val="00D6748F"/>
    <w:rsid w:val="00D70012"/>
    <w:rsid w:val="00D71DAE"/>
    <w:rsid w:val="00D72143"/>
    <w:rsid w:val="00D771AA"/>
    <w:rsid w:val="00D8143C"/>
    <w:rsid w:val="00D91AE6"/>
    <w:rsid w:val="00D95DDD"/>
    <w:rsid w:val="00DA1157"/>
    <w:rsid w:val="00DB3DB7"/>
    <w:rsid w:val="00DB4981"/>
    <w:rsid w:val="00DB6DFA"/>
    <w:rsid w:val="00DB7EF5"/>
    <w:rsid w:val="00DC3D24"/>
    <w:rsid w:val="00DC5758"/>
    <w:rsid w:val="00DC59CA"/>
    <w:rsid w:val="00DC71F9"/>
    <w:rsid w:val="00DD4AE0"/>
    <w:rsid w:val="00DF1357"/>
    <w:rsid w:val="00DF1C60"/>
    <w:rsid w:val="00DF5759"/>
    <w:rsid w:val="00DF6E17"/>
    <w:rsid w:val="00E03930"/>
    <w:rsid w:val="00E03CC8"/>
    <w:rsid w:val="00E04523"/>
    <w:rsid w:val="00E075DB"/>
    <w:rsid w:val="00E2090A"/>
    <w:rsid w:val="00E225A5"/>
    <w:rsid w:val="00E2457D"/>
    <w:rsid w:val="00E24751"/>
    <w:rsid w:val="00E25816"/>
    <w:rsid w:val="00E346F6"/>
    <w:rsid w:val="00E50E06"/>
    <w:rsid w:val="00E51EAA"/>
    <w:rsid w:val="00E52669"/>
    <w:rsid w:val="00E531BC"/>
    <w:rsid w:val="00E61BC9"/>
    <w:rsid w:val="00E65AB1"/>
    <w:rsid w:val="00E72DB6"/>
    <w:rsid w:val="00E76EE5"/>
    <w:rsid w:val="00E805C6"/>
    <w:rsid w:val="00E81D80"/>
    <w:rsid w:val="00E823A9"/>
    <w:rsid w:val="00E85213"/>
    <w:rsid w:val="00E86119"/>
    <w:rsid w:val="00E875AF"/>
    <w:rsid w:val="00E92126"/>
    <w:rsid w:val="00E962F4"/>
    <w:rsid w:val="00E96831"/>
    <w:rsid w:val="00EA2083"/>
    <w:rsid w:val="00EA5A62"/>
    <w:rsid w:val="00EB120F"/>
    <w:rsid w:val="00EC22C5"/>
    <w:rsid w:val="00EC37BB"/>
    <w:rsid w:val="00EC6091"/>
    <w:rsid w:val="00ED18D6"/>
    <w:rsid w:val="00ED1AAE"/>
    <w:rsid w:val="00ED3042"/>
    <w:rsid w:val="00ED34D6"/>
    <w:rsid w:val="00ED3CE3"/>
    <w:rsid w:val="00ED3ED0"/>
    <w:rsid w:val="00ED5239"/>
    <w:rsid w:val="00ED5CBD"/>
    <w:rsid w:val="00EE1C39"/>
    <w:rsid w:val="00EE3A1A"/>
    <w:rsid w:val="00EF2191"/>
    <w:rsid w:val="00EF2B18"/>
    <w:rsid w:val="00EF58B5"/>
    <w:rsid w:val="00F102F8"/>
    <w:rsid w:val="00F1059D"/>
    <w:rsid w:val="00F10B7A"/>
    <w:rsid w:val="00F11EC1"/>
    <w:rsid w:val="00F12124"/>
    <w:rsid w:val="00F1409D"/>
    <w:rsid w:val="00F14E34"/>
    <w:rsid w:val="00F20895"/>
    <w:rsid w:val="00F219E8"/>
    <w:rsid w:val="00F27F8A"/>
    <w:rsid w:val="00F307F3"/>
    <w:rsid w:val="00F34394"/>
    <w:rsid w:val="00F3511B"/>
    <w:rsid w:val="00F37124"/>
    <w:rsid w:val="00F37415"/>
    <w:rsid w:val="00F433E8"/>
    <w:rsid w:val="00F5022A"/>
    <w:rsid w:val="00F50DBF"/>
    <w:rsid w:val="00F510F2"/>
    <w:rsid w:val="00F5141E"/>
    <w:rsid w:val="00F635AD"/>
    <w:rsid w:val="00F64B1F"/>
    <w:rsid w:val="00F659C0"/>
    <w:rsid w:val="00F66689"/>
    <w:rsid w:val="00F70C21"/>
    <w:rsid w:val="00F7506F"/>
    <w:rsid w:val="00F75182"/>
    <w:rsid w:val="00F80F5E"/>
    <w:rsid w:val="00F90A74"/>
    <w:rsid w:val="00F92299"/>
    <w:rsid w:val="00F9306C"/>
    <w:rsid w:val="00F947EE"/>
    <w:rsid w:val="00FA008E"/>
    <w:rsid w:val="00FA3230"/>
    <w:rsid w:val="00FA58C9"/>
    <w:rsid w:val="00FA7A94"/>
    <w:rsid w:val="00FB1FD6"/>
    <w:rsid w:val="00FB655A"/>
    <w:rsid w:val="00FB7394"/>
    <w:rsid w:val="00FC1BA3"/>
    <w:rsid w:val="00FC3565"/>
    <w:rsid w:val="00FC49F9"/>
    <w:rsid w:val="00FD2293"/>
    <w:rsid w:val="00FE32A0"/>
    <w:rsid w:val="00FE50F7"/>
    <w:rsid w:val="00FF140C"/>
    <w:rsid w:val="00FF31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52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666F8"/>
    <w:pPr>
      <w:spacing w:after="200" w:line="276" w:lineRule="auto"/>
    </w:pPr>
    <w:rPr>
      <w:sz w:val="22"/>
      <w:szCs w:val="22"/>
      <w:lang w:eastAsia="en-US"/>
    </w:rPr>
  </w:style>
  <w:style w:type="paragraph" w:styleId="Nagwek2">
    <w:name w:val="heading 2"/>
    <w:basedOn w:val="Normalny"/>
    <w:next w:val="Normalny"/>
    <w:link w:val="Nagwek2Znak"/>
    <w:qFormat/>
    <w:rsid w:val="008F45E0"/>
    <w:pPr>
      <w:pBdr>
        <w:bottom w:val="single" w:sz="4" w:space="1" w:color="622423"/>
      </w:pBdr>
      <w:spacing w:before="400" w:line="252" w:lineRule="auto"/>
      <w:jc w:val="center"/>
      <w:outlineLvl w:val="1"/>
    </w:pPr>
    <w:rPr>
      <w:rFonts w:ascii="Cambria" w:eastAsia="Times New Roman" w:hAnsi="Cambria"/>
      <w:caps/>
      <w:color w:val="632423"/>
      <w:spacing w:val="15"/>
      <w:sz w:val="28"/>
      <w:szCs w:val="24"/>
      <w:lang w:val="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unhideWhenUsed/>
    <w:rsid w:val="004C250C"/>
    <w:rPr>
      <w:sz w:val="20"/>
      <w:szCs w:val="20"/>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aliases w:val=" Znak,Znak + Wyjustowany,Przed:  3 pt,Po:  7,2 pt,Interlinia:  Wi..."/>
    <w:basedOn w:val="Normalny"/>
    <w:link w:val="NagwekZnak"/>
    <w:unhideWhenUsed/>
    <w:rsid w:val="002B781B"/>
    <w:pPr>
      <w:tabs>
        <w:tab w:val="center" w:pos="4536"/>
        <w:tab w:val="right" w:pos="9072"/>
      </w:tabs>
    </w:pPr>
  </w:style>
  <w:style w:type="character" w:customStyle="1" w:styleId="NagwekZnak">
    <w:name w:val="Nagłówek Znak"/>
    <w:aliases w:val=" Znak Znak1,Znak + Wyjustowany Znak1,Przed:  3 pt Znak1,Po:  7 Znak1,2 pt Znak1,Interlinia:  Wi... Znak1"/>
    <w:link w:val="Nagwek"/>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header"/>
    <w:basedOn w:val="Normalny"/>
    <w:link w:val="TekstprzypisudolnegoZnak"/>
    <w:uiPriority w:val="99"/>
    <w:unhideWhenUsed/>
    <w:rsid w:val="00534774"/>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2,FOOTNOTES Znak"/>
    <w:link w:val="Tekstprzypisudolnego"/>
    <w:uiPriority w:val="99"/>
    <w:rsid w:val="0053477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styleId="Hipercze">
    <w:name w:val="Hyperlink"/>
    <w:uiPriority w:val="99"/>
    <w:unhideWhenUsed/>
    <w:rsid w:val="00B976CA"/>
    <w:rPr>
      <w:color w:val="0563C1"/>
      <w:u w:val="single"/>
    </w:rPr>
  </w:style>
  <w:style w:type="paragraph" w:customStyle="1" w:styleId="Normalny1">
    <w:name w:val="Normalny1"/>
    <w:uiPriority w:val="99"/>
    <w:rsid w:val="00B976CA"/>
    <w:rPr>
      <w:rFonts w:ascii="Times New Roman" w:hAnsi="Times New Roman"/>
      <w:color w:val="000000"/>
      <w:sz w:val="24"/>
    </w:rPr>
  </w:style>
  <w:style w:type="character" w:customStyle="1" w:styleId="NagwekZnak1">
    <w:name w:val="Nagłówek Znak1"/>
    <w:aliases w:val="Znak Znak Znak, Znak Znak,Znak Znak1,Znak + Wyjustowany Znak,Przed:  3 pt Znak,Po:  7 Znak,2 pt Znak,Interlinia:  Wi... Znak"/>
    <w:rsid w:val="007348AA"/>
    <w:rPr>
      <w:rFonts w:ascii="Cambria" w:eastAsia="Times New Roman" w:hAnsi="Cambria" w:cs="Times New Roman"/>
      <w:lang w:val="en-US" w:bidi="en-US"/>
    </w:rPr>
  </w:style>
  <w:style w:type="character" w:customStyle="1" w:styleId="AkapitzlistZnak">
    <w:name w:val="Akapit z listą Znak"/>
    <w:link w:val="Akapitzlist"/>
    <w:uiPriority w:val="34"/>
    <w:locked/>
    <w:rsid w:val="007348AA"/>
    <w:rPr>
      <w:rFonts w:ascii="Times New Roman" w:eastAsia="Times New Roman" w:hAnsi="Times New Roman"/>
      <w:szCs w:val="24"/>
    </w:rPr>
  </w:style>
  <w:style w:type="character" w:customStyle="1" w:styleId="Nagwek2Znak">
    <w:name w:val="Nagłówek 2 Znak"/>
    <w:basedOn w:val="Domylnaczcionkaakapitu"/>
    <w:link w:val="Nagwek2"/>
    <w:rsid w:val="008F45E0"/>
    <w:rPr>
      <w:rFonts w:ascii="Cambria" w:eastAsia="Times New Roman" w:hAnsi="Cambria"/>
      <w:caps/>
      <w:color w:val="632423"/>
      <w:spacing w:val="15"/>
      <w:sz w:val="28"/>
      <w:szCs w:val="24"/>
      <w:lang w:val="en-US" w:eastAsia="en-US" w:bidi="en-US"/>
    </w:rPr>
  </w:style>
  <w:style w:type="paragraph" w:customStyle="1" w:styleId="Default">
    <w:name w:val="Default"/>
    <w:rsid w:val="0044446E"/>
    <w:pPr>
      <w:autoSpaceDE w:val="0"/>
      <w:autoSpaceDN w:val="0"/>
      <w:adjustRightInd w:val="0"/>
    </w:pPr>
    <w:rPr>
      <w:rFonts w:ascii="Times New Roman" w:hAnsi="Times New Roman"/>
      <w:color w:val="000000"/>
      <w:sz w:val="24"/>
      <w:szCs w:val="24"/>
      <w:lang w:eastAsia="en-US"/>
    </w:rPr>
  </w:style>
  <w:style w:type="character" w:styleId="UyteHipercze">
    <w:name w:val="FollowedHyperlink"/>
    <w:basedOn w:val="Domylnaczcionkaakapitu"/>
    <w:uiPriority w:val="99"/>
    <w:semiHidden/>
    <w:unhideWhenUsed/>
    <w:rsid w:val="00374659"/>
    <w:rPr>
      <w:color w:val="954F72" w:themeColor="followedHyperlink"/>
      <w:u w:val="single"/>
    </w:rPr>
  </w:style>
  <w:style w:type="paragraph" w:styleId="NormalnyWeb">
    <w:name w:val="Normal (Web)"/>
    <w:basedOn w:val="Normalny"/>
    <w:uiPriority w:val="99"/>
    <w:semiHidden/>
    <w:unhideWhenUsed/>
    <w:rsid w:val="00604DD0"/>
    <w:pPr>
      <w:spacing w:before="100" w:beforeAutospacing="1" w:after="100" w:afterAutospacing="1" w:line="240" w:lineRule="auto"/>
    </w:pPr>
    <w:rPr>
      <w:rFonts w:ascii="Times New Roman" w:eastAsiaTheme="minorHAnsi" w:hAnsi="Times New Roman"/>
      <w:sz w:val="24"/>
      <w:szCs w:val="24"/>
      <w:lang w:eastAsia="pl-PL"/>
    </w:rPr>
  </w:style>
  <w:style w:type="table" w:styleId="Tabela-Siatka">
    <w:name w:val="Table Grid"/>
    <w:basedOn w:val="Standardowy"/>
    <w:uiPriority w:val="59"/>
    <w:rsid w:val="005E3B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666F8"/>
    <w:pPr>
      <w:spacing w:after="200" w:line="276" w:lineRule="auto"/>
    </w:pPr>
    <w:rPr>
      <w:sz w:val="22"/>
      <w:szCs w:val="22"/>
      <w:lang w:eastAsia="en-US"/>
    </w:rPr>
  </w:style>
  <w:style w:type="paragraph" w:styleId="Nagwek2">
    <w:name w:val="heading 2"/>
    <w:basedOn w:val="Normalny"/>
    <w:next w:val="Normalny"/>
    <w:link w:val="Nagwek2Znak"/>
    <w:qFormat/>
    <w:rsid w:val="008F45E0"/>
    <w:pPr>
      <w:pBdr>
        <w:bottom w:val="single" w:sz="4" w:space="1" w:color="622423"/>
      </w:pBdr>
      <w:spacing w:before="400" w:line="252" w:lineRule="auto"/>
      <w:jc w:val="center"/>
      <w:outlineLvl w:val="1"/>
    </w:pPr>
    <w:rPr>
      <w:rFonts w:ascii="Cambria" w:eastAsia="Times New Roman" w:hAnsi="Cambria"/>
      <w:caps/>
      <w:color w:val="632423"/>
      <w:spacing w:val="15"/>
      <w:sz w:val="28"/>
      <w:szCs w:val="24"/>
      <w:lang w:val="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unhideWhenUsed/>
    <w:rsid w:val="004C250C"/>
    <w:rPr>
      <w:sz w:val="20"/>
      <w:szCs w:val="20"/>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aliases w:val=" Znak,Znak + Wyjustowany,Przed:  3 pt,Po:  7,2 pt,Interlinia:  Wi..."/>
    <w:basedOn w:val="Normalny"/>
    <w:link w:val="NagwekZnak"/>
    <w:unhideWhenUsed/>
    <w:rsid w:val="002B781B"/>
    <w:pPr>
      <w:tabs>
        <w:tab w:val="center" w:pos="4536"/>
        <w:tab w:val="right" w:pos="9072"/>
      </w:tabs>
    </w:pPr>
  </w:style>
  <w:style w:type="character" w:customStyle="1" w:styleId="NagwekZnak">
    <w:name w:val="Nagłówek Znak"/>
    <w:aliases w:val=" Znak Znak1,Znak + Wyjustowany Znak1,Przed:  3 pt Znak1,Po:  7 Znak1,2 pt Znak1,Interlinia:  Wi... Znak1"/>
    <w:link w:val="Nagwek"/>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header"/>
    <w:basedOn w:val="Normalny"/>
    <w:link w:val="TekstprzypisudolnegoZnak"/>
    <w:uiPriority w:val="99"/>
    <w:unhideWhenUsed/>
    <w:rsid w:val="00534774"/>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2,FOOTNOTES Znak"/>
    <w:link w:val="Tekstprzypisudolnego"/>
    <w:uiPriority w:val="99"/>
    <w:rsid w:val="0053477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styleId="Hipercze">
    <w:name w:val="Hyperlink"/>
    <w:uiPriority w:val="99"/>
    <w:unhideWhenUsed/>
    <w:rsid w:val="00B976CA"/>
    <w:rPr>
      <w:color w:val="0563C1"/>
      <w:u w:val="single"/>
    </w:rPr>
  </w:style>
  <w:style w:type="paragraph" w:customStyle="1" w:styleId="Normalny1">
    <w:name w:val="Normalny1"/>
    <w:uiPriority w:val="99"/>
    <w:rsid w:val="00B976CA"/>
    <w:rPr>
      <w:rFonts w:ascii="Times New Roman" w:hAnsi="Times New Roman"/>
      <w:color w:val="000000"/>
      <w:sz w:val="24"/>
    </w:rPr>
  </w:style>
  <w:style w:type="character" w:customStyle="1" w:styleId="NagwekZnak1">
    <w:name w:val="Nagłówek Znak1"/>
    <w:aliases w:val="Znak Znak Znak, Znak Znak,Znak Znak1,Znak + Wyjustowany Znak,Przed:  3 pt Znak,Po:  7 Znak,2 pt Znak,Interlinia:  Wi... Znak"/>
    <w:rsid w:val="007348AA"/>
    <w:rPr>
      <w:rFonts w:ascii="Cambria" w:eastAsia="Times New Roman" w:hAnsi="Cambria" w:cs="Times New Roman"/>
      <w:lang w:val="en-US" w:bidi="en-US"/>
    </w:rPr>
  </w:style>
  <w:style w:type="character" w:customStyle="1" w:styleId="AkapitzlistZnak">
    <w:name w:val="Akapit z listą Znak"/>
    <w:link w:val="Akapitzlist"/>
    <w:uiPriority w:val="34"/>
    <w:locked/>
    <w:rsid w:val="007348AA"/>
    <w:rPr>
      <w:rFonts w:ascii="Times New Roman" w:eastAsia="Times New Roman" w:hAnsi="Times New Roman"/>
      <w:szCs w:val="24"/>
    </w:rPr>
  </w:style>
  <w:style w:type="character" w:customStyle="1" w:styleId="Nagwek2Znak">
    <w:name w:val="Nagłówek 2 Znak"/>
    <w:basedOn w:val="Domylnaczcionkaakapitu"/>
    <w:link w:val="Nagwek2"/>
    <w:rsid w:val="008F45E0"/>
    <w:rPr>
      <w:rFonts w:ascii="Cambria" w:eastAsia="Times New Roman" w:hAnsi="Cambria"/>
      <w:caps/>
      <w:color w:val="632423"/>
      <w:spacing w:val="15"/>
      <w:sz w:val="28"/>
      <w:szCs w:val="24"/>
      <w:lang w:val="en-US" w:eastAsia="en-US" w:bidi="en-US"/>
    </w:rPr>
  </w:style>
  <w:style w:type="paragraph" w:customStyle="1" w:styleId="Default">
    <w:name w:val="Default"/>
    <w:rsid w:val="0044446E"/>
    <w:pPr>
      <w:autoSpaceDE w:val="0"/>
      <w:autoSpaceDN w:val="0"/>
      <w:adjustRightInd w:val="0"/>
    </w:pPr>
    <w:rPr>
      <w:rFonts w:ascii="Times New Roman" w:hAnsi="Times New Roman"/>
      <w:color w:val="000000"/>
      <w:sz w:val="24"/>
      <w:szCs w:val="24"/>
      <w:lang w:eastAsia="en-US"/>
    </w:rPr>
  </w:style>
  <w:style w:type="character" w:styleId="UyteHipercze">
    <w:name w:val="FollowedHyperlink"/>
    <w:basedOn w:val="Domylnaczcionkaakapitu"/>
    <w:uiPriority w:val="99"/>
    <w:semiHidden/>
    <w:unhideWhenUsed/>
    <w:rsid w:val="00374659"/>
    <w:rPr>
      <w:color w:val="954F72" w:themeColor="followedHyperlink"/>
      <w:u w:val="single"/>
    </w:rPr>
  </w:style>
  <w:style w:type="paragraph" w:styleId="NormalnyWeb">
    <w:name w:val="Normal (Web)"/>
    <w:basedOn w:val="Normalny"/>
    <w:uiPriority w:val="99"/>
    <w:semiHidden/>
    <w:unhideWhenUsed/>
    <w:rsid w:val="00604DD0"/>
    <w:pPr>
      <w:spacing w:before="100" w:beforeAutospacing="1" w:after="100" w:afterAutospacing="1" w:line="240" w:lineRule="auto"/>
    </w:pPr>
    <w:rPr>
      <w:rFonts w:ascii="Times New Roman" w:eastAsiaTheme="minorHAnsi" w:hAnsi="Times New Roman"/>
      <w:sz w:val="24"/>
      <w:szCs w:val="24"/>
      <w:lang w:eastAsia="pl-PL"/>
    </w:rPr>
  </w:style>
  <w:style w:type="table" w:styleId="Tabela-Siatka">
    <w:name w:val="Table Grid"/>
    <w:basedOn w:val="Standardowy"/>
    <w:uiPriority w:val="59"/>
    <w:rsid w:val="005E3B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3243">
      <w:bodyDiv w:val="1"/>
      <w:marLeft w:val="0"/>
      <w:marRight w:val="0"/>
      <w:marTop w:val="0"/>
      <w:marBottom w:val="0"/>
      <w:divBdr>
        <w:top w:val="none" w:sz="0" w:space="0" w:color="auto"/>
        <w:left w:val="none" w:sz="0" w:space="0" w:color="auto"/>
        <w:bottom w:val="none" w:sz="0" w:space="0" w:color="auto"/>
        <w:right w:val="none" w:sz="0" w:space="0" w:color="auto"/>
      </w:divBdr>
    </w:div>
    <w:div w:id="41904349">
      <w:bodyDiv w:val="1"/>
      <w:marLeft w:val="0"/>
      <w:marRight w:val="0"/>
      <w:marTop w:val="0"/>
      <w:marBottom w:val="0"/>
      <w:divBdr>
        <w:top w:val="none" w:sz="0" w:space="0" w:color="auto"/>
        <w:left w:val="none" w:sz="0" w:space="0" w:color="auto"/>
        <w:bottom w:val="none" w:sz="0" w:space="0" w:color="auto"/>
        <w:right w:val="none" w:sz="0" w:space="0" w:color="auto"/>
      </w:divBdr>
    </w:div>
    <w:div w:id="130175852">
      <w:bodyDiv w:val="1"/>
      <w:marLeft w:val="0"/>
      <w:marRight w:val="0"/>
      <w:marTop w:val="0"/>
      <w:marBottom w:val="0"/>
      <w:divBdr>
        <w:top w:val="none" w:sz="0" w:space="0" w:color="auto"/>
        <w:left w:val="none" w:sz="0" w:space="0" w:color="auto"/>
        <w:bottom w:val="none" w:sz="0" w:space="0" w:color="auto"/>
        <w:right w:val="none" w:sz="0" w:space="0" w:color="auto"/>
      </w:divBdr>
    </w:div>
    <w:div w:id="209222594">
      <w:bodyDiv w:val="1"/>
      <w:marLeft w:val="0"/>
      <w:marRight w:val="0"/>
      <w:marTop w:val="0"/>
      <w:marBottom w:val="0"/>
      <w:divBdr>
        <w:top w:val="none" w:sz="0" w:space="0" w:color="auto"/>
        <w:left w:val="none" w:sz="0" w:space="0" w:color="auto"/>
        <w:bottom w:val="none" w:sz="0" w:space="0" w:color="auto"/>
        <w:right w:val="none" w:sz="0" w:space="0" w:color="auto"/>
      </w:divBdr>
    </w:div>
    <w:div w:id="551960343">
      <w:bodyDiv w:val="1"/>
      <w:marLeft w:val="0"/>
      <w:marRight w:val="0"/>
      <w:marTop w:val="0"/>
      <w:marBottom w:val="0"/>
      <w:divBdr>
        <w:top w:val="none" w:sz="0" w:space="0" w:color="auto"/>
        <w:left w:val="none" w:sz="0" w:space="0" w:color="auto"/>
        <w:bottom w:val="none" w:sz="0" w:space="0" w:color="auto"/>
        <w:right w:val="none" w:sz="0" w:space="0" w:color="auto"/>
      </w:divBdr>
    </w:div>
    <w:div w:id="581647048">
      <w:bodyDiv w:val="1"/>
      <w:marLeft w:val="0"/>
      <w:marRight w:val="0"/>
      <w:marTop w:val="0"/>
      <w:marBottom w:val="0"/>
      <w:divBdr>
        <w:top w:val="none" w:sz="0" w:space="0" w:color="auto"/>
        <w:left w:val="none" w:sz="0" w:space="0" w:color="auto"/>
        <w:bottom w:val="none" w:sz="0" w:space="0" w:color="auto"/>
        <w:right w:val="none" w:sz="0" w:space="0" w:color="auto"/>
      </w:divBdr>
    </w:div>
    <w:div w:id="887645730">
      <w:bodyDiv w:val="1"/>
      <w:marLeft w:val="0"/>
      <w:marRight w:val="0"/>
      <w:marTop w:val="0"/>
      <w:marBottom w:val="0"/>
      <w:divBdr>
        <w:top w:val="none" w:sz="0" w:space="0" w:color="auto"/>
        <w:left w:val="none" w:sz="0" w:space="0" w:color="auto"/>
        <w:bottom w:val="none" w:sz="0" w:space="0" w:color="auto"/>
        <w:right w:val="none" w:sz="0" w:space="0" w:color="auto"/>
      </w:divBdr>
    </w:div>
    <w:div w:id="1270236281">
      <w:bodyDiv w:val="1"/>
      <w:marLeft w:val="0"/>
      <w:marRight w:val="0"/>
      <w:marTop w:val="0"/>
      <w:marBottom w:val="0"/>
      <w:divBdr>
        <w:top w:val="none" w:sz="0" w:space="0" w:color="auto"/>
        <w:left w:val="none" w:sz="0" w:space="0" w:color="auto"/>
        <w:bottom w:val="none" w:sz="0" w:space="0" w:color="auto"/>
        <w:right w:val="none" w:sz="0" w:space="0" w:color="auto"/>
      </w:divBdr>
    </w:div>
    <w:div w:id="1332874495">
      <w:bodyDiv w:val="1"/>
      <w:marLeft w:val="0"/>
      <w:marRight w:val="0"/>
      <w:marTop w:val="0"/>
      <w:marBottom w:val="0"/>
      <w:divBdr>
        <w:top w:val="none" w:sz="0" w:space="0" w:color="auto"/>
        <w:left w:val="none" w:sz="0" w:space="0" w:color="auto"/>
        <w:bottom w:val="none" w:sz="0" w:space="0" w:color="auto"/>
        <w:right w:val="none" w:sz="0" w:space="0" w:color="auto"/>
      </w:divBdr>
    </w:div>
    <w:div w:id="1370838526">
      <w:bodyDiv w:val="1"/>
      <w:marLeft w:val="0"/>
      <w:marRight w:val="0"/>
      <w:marTop w:val="0"/>
      <w:marBottom w:val="0"/>
      <w:divBdr>
        <w:top w:val="none" w:sz="0" w:space="0" w:color="auto"/>
        <w:left w:val="none" w:sz="0" w:space="0" w:color="auto"/>
        <w:bottom w:val="none" w:sz="0" w:space="0" w:color="auto"/>
        <w:right w:val="none" w:sz="0" w:space="0" w:color="auto"/>
      </w:divBdr>
    </w:div>
    <w:div w:id="1387606972">
      <w:bodyDiv w:val="1"/>
      <w:marLeft w:val="0"/>
      <w:marRight w:val="0"/>
      <w:marTop w:val="0"/>
      <w:marBottom w:val="0"/>
      <w:divBdr>
        <w:top w:val="none" w:sz="0" w:space="0" w:color="auto"/>
        <w:left w:val="none" w:sz="0" w:space="0" w:color="auto"/>
        <w:bottom w:val="none" w:sz="0" w:space="0" w:color="auto"/>
        <w:right w:val="none" w:sz="0" w:space="0" w:color="auto"/>
      </w:divBdr>
    </w:div>
    <w:div w:id="200412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ur-lex.europa.eu/legal-content/PL/TXT/PDF/?uri=CELEX:32014H0327%2801%29&amp;from=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iotr.krasinski@ncbr.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ulina.plonka@ncbr.gov.pl" TargetMode="External"/><Relationship Id="rId5" Type="http://schemas.openxmlformats.org/officeDocument/2006/relationships/settings" Target="settings.xml"/><Relationship Id="rId15" Type="http://schemas.openxmlformats.org/officeDocument/2006/relationships/hyperlink" Target="http://ec.europa.eu/euraxess/pdf/research_policies/Principles_for_Innovative_Doctoral_Training.pdf" TargetMode="External"/><Relationship Id="rId10" Type="http://schemas.openxmlformats.org/officeDocument/2006/relationships/hyperlink" Target="mailto:sekretariat@ncbr.gov.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c.europa.eu/euraxess/pdf/research_policies/Principles_for_Innovative_Doctoral_Training.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PL/TXT/PDF/?uri=CELEX:32014H0327%2801%29&amp;fr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96808-D7C5-4AB8-9AC7-7A47168F4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41</Pages>
  <Words>13576</Words>
  <Characters>81462</Characters>
  <Application>Microsoft Office Word</Application>
  <DocSecurity>0</DocSecurity>
  <Lines>678</Lines>
  <Paragraphs>189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94849</CharactersWithSpaces>
  <SharedDoc>false</SharedDoc>
  <HLinks>
    <vt:vector size="18" baseType="variant">
      <vt:variant>
        <vt:i4>7929933</vt:i4>
      </vt:variant>
      <vt:variant>
        <vt:i4>6</vt:i4>
      </vt:variant>
      <vt:variant>
        <vt:i4>0</vt:i4>
      </vt:variant>
      <vt:variant>
        <vt:i4>5</vt:i4>
      </vt:variant>
      <vt:variant>
        <vt:lpwstr>mailto:piotr.krasinski@ncbr.gov.pl</vt:lpwstr>
      </vt:variant>
      <vt:variant>
        <vt:lpwstr/>
      </vt:variant>
      <vt:variant>
        <vt:i4>2818055</vt:i4>
      </vt:variant>
      <vt:variant>
        <vt:i4>3</vt:i4>
      </vt:variant>
      <vt:variant>
        <vt:i4>0</vt:i4>
      </vt:variant>
      <vt:variant>
        <vt:i4>5</vt:i4>
      </vt:variant>
      <vt:variant>
        <vt:lpwstr>mailto:paulina.plonka@ncbr.gov.pl</vt:lpwstr>
      </vt:variant>
      <vt:variant>
        <vt:lpwstr/>
      </vt:variant>
      <vt:variant>
        <vt:i4>7077898</vt:i4>
      </vt:variant>
      <vt:variant>
        <vt:i4>0</vt:i4>
      </vt:variant>
      <vt:variant>
        <vt:i4>0</vt:i4>
      </vt:variant>
      <vt:variant>
        <vt:i4>5</vt:i4>
      </vt:variant>
      <vt:variant>
        <vt:lpwstr>mailto:sekretariat@ncbr.gov.pl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 Szymanski</dc:creator>
  <cp:lastModifiedBy>Pawel Szymanski</cp:lastModifiedBy>
  <cp:revision>6</cp:revision>
  <cp:lastPrinted>2015-04-07T09:50:00Z</cp:lastPrinted>
  <dcterms:created xsi:type="dcterms:W3CDTF">2015-05-28T15:22:00Z</dcterms:created>
  <dcterms:modified xsi:type="dcterms:W3CDTF">2015-08-31T07:22:00Z</dcterms:modified>
</cp:coreProperties>
</file>